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4C5F4D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C5F4D">
        <w:rPr>
          <w:noProof/>
          <w:sz w:val="30"/>
          <w:szCs w:val="30"/>
        </w:rPr>
        <w:pict>
          <v:line id="Line 3" o:spid="_x0000_s1026" style="position:absolute;left:0;text-align:left;z-index:251658240;visibility:visibl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" strokecolor="red" strokeweight="4.5pt">
            <v:stroke linestyle="thickThin"/>
          </v:line>
        </w:pict>
      </w:r>
    </w:p>
    <w:p w:rsidR="008973A6" w:rsidRPr="004F6293" w:rsidRDefault="006D5DAC" w:rsidP="00B81E1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B81E10" w:rsidRPr="00B81E10">
        <w:rPr>
          <w:rFonts w:ascii="方正小标宋简体" w:eastAsia="方正小标宋简体" w:hAnsi="仿宋_GB2312" w:cs="仿宋_GB2312" w:hint="eastAsia"/>
          <w:sz w:val="44"/>
          <w:szCs w:val="44"/>
        </w:rPr>
        <w:t>“地网工程”视频网络服务和“雪亮工程”网络安全升级项目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资金绩效自评报告</w:t>
      </w: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</w:t>
      </w:r>
      <w:bookmarkStart w:id="0" w:name="_GoBack"/>
      <w:bookmarkEnd w:id="0"/>
      <w:r w:rsidRPr="004F6293">
        <w:rPr>
          <w:rFonts w:ascii="仿宋_GB2312" w:eastAsia="仿宋_GB2312" w:hAnsi="仿宋" w:cs="Times New Roman" w:hint="eastAsia"/>
          <w:sz w:val="32"/>
          <w:szCs w:val="32"/>
        </w:rPr>
        <w:t>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B81E10" w:rsidRPr="00B81E10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盐池县公安局“地网工程”视频网络服务和“雪亮工程”网络安全升级项目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A27E3" w:rsidRPr="008A27E3" w:rsidRDefault="008A27E3" w:rsidP="008A27E3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8A27E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《2020年吴忠市公安机关深化新时代社区警务改革工作方案》《2020年吴忠市公安机关深化新时代社区警务改革工作考核细则》《吴忠市公安机关改革和加强派出所三年工作实施方案》《2021年度各分县局绩效考核清单》要求，自2020年开始，吴忠市局下达我县16个地网工程安防小区建设任务。</w:t>
      </w:r>
    </w:p>
    <w:p w:rsidR="007740BC" w:rsidRPr="008A27E3" w:rsidRDefault="008A27E3" w:rsidP="008A27E3">
      <w:pPr>
        <w:pStyle w:val="a4"/>
        <w:spacing w:line="560" w:lineRule="exact"/>
        <w:ind w:firstLineChars="200" w:firstLine="640"/>
        <w:jc w:val="both"/>
        <w:rPr>
          <w:rStyle w:val="NormalCharacter"/>
          <w:rFonts w:hAnsi="仿宋"/>
          <w:color w:val="000000" w:themeColor="text1"/>
        </w:rPr>
      </w:pPr>
      <w:r w:rsidRPr="008A27E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根据政法委《盐池县公安局数据机房等保测评隐患及整改建议》为达标我局“雪亮工程”网络安全等级保护二级测评工作。</w:t>
      </w:r>
    </w:p>
    <w:tbl>
      <w:tblPr>
        <w:tblW w:w="0" w:type="auto"/>
        <w:jc w:val="center"/>
        <w:tblLayout w:type="fixed"/>
        <w:tblLook w:val="04A0"/>
      </w:tblPr>
      <w:tblGrid>
        <w:gridCol w:w="534"/>
        <w:gridCol w:w="708"/>
        <w:gridCol w:w="1701"/>
        <w:gridCol w:w="4111"/>
        <w:gridCol w:w="1468"/>
      </w:tblGrid>
      <w:tr w:rsidR="00D75B27" w:rsidRPr="00D75B27" w:rsidTr="00CD250B">
        <w:trPr>
          <w:trHeight w:val="69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Default="00D75B27" w:rsidP="00D75B27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:rsidR="00D75B27" w:rsidRDefault="00D75B27" w:rsidP="00D75B27">
            <w:pPr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:rsidR="00CD250B" w:rsidRDefault="00CD250B" w:rsidP="00CD250B">
            <w:pPr>
              <w:pStyle w:val="2"/>
              <w:ind w:left="840" w:hanging="420"/>
            </w:pPr>
          </w:p>
          <w:p w:rsidR="00CD250B" w:rsidRDefault="00CD250B" w:rsidP="00CD250B">
            <w:pPr>
              <w:pStyle w:val="2"/>
              <w:ind w:left="840" w:hanging="420"/>
            </w:pPr>
          </w:p>
          <w:p w:rsidR="00CD250B" w:rsidRDefault="00CD250B" w:rsidP="00CD250B">
            <w:pPr>
              <w:pStyle w:val="2"/>
              <w:ind w:left="840" w:hanging="420"/>
            </w:pPr>
          </w:p>
          <w:p w:rsidR="00CD250B" w:rsidRDefault="00CD250B" w:rsidP="00CD250B">
            <w:pPr>
              <w:pStyle w:val="2"/>
              <w:ind w:left="840" w:hanging="420"/>
            </w:pPr>
          </w:p>
          <w:p w:rsidR="00CD250B" w:rsidRDefault="00CD250B" w:rsidP="00CD250B">
            <w:pPr>
              <w:pStyle w:val="2"/>
              <w:ind w:left="840" w:hanging="420"/>
            </w:pPr>
          </w:p>
          <w:p w:rsidR="00CD250B" w:rsidRDefault="00CD250B" w:rsidP="00CD250B">
            <w:pPr>
              <w:pStyle w:val="2"/>
              <w:ind w:left="840" w:hanging="420"/>
            </w:pPr>
          </w:p>
          <w:p w:rsidR="00CD250B" w:rsidRPr="00CD250B" w:rsidRDefault="00CD250B" w:rsidP="00CD250B">
            <w:pPr>
              <w:pStyle w:val="2"/>
              <w:ind w:left="840" w:hanging="420"/>
            </w:pPr>
          </w:p>
          <w:p w:rsidR="00D75B27" w:rsidRPr="00D75B27" w:rsidRDefault="00D75B27" w:rsidP="00D75B27">
            <w:pPr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绩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效</w:t>
            </w: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指标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一级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指标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年度指标值（A）</w:t>
            </w:r>
          </w:p>
        </w:tc>
      </w:tr>
      <w:tr w:rsidR="00D75B27" w:rsidRPr="00D75B27" w:rsidTr="00CD250B">
        <w:trPr>
          <w:trHeight w:val="121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出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指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租赁视频网络服务数量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CD250B" w:rsidRDefault="00D75B27" w:rsidP="00CD2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16个小区</w:t>
            </w:r>
          </w:p>
        </w:tc>
      </w:tr>
      <w:tr w:rsidR="00D75B27" w:rsidRPr="00D75B27" w:rsidTr="00CD250B">
        <w:trPr>
          <w:trHeight w:val="47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指标1.租赁视频服务在线率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D75B27" w:rsidRPr="00D75B27" w:rsidTr="00CD250B">
        <w:trPr>
          <w:trHeight w:val="41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指标2.“雪亮工程”通过等级保护二级检测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D75B27" w:rsidRPr="00D75B27" w:rsidTr="00CD250B">
        <w:trPr>
          <w:trHeight w:val="40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指标1.租赁服务费期间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1年</w:t>
            </w:r>
          </w:p>
        </w:tc>
      </w:tr>
      <w:tr w:rsidR="00D75B27" w:rsidRPr="00D75B27" w:rsidTr="00CD250B">
        <w:trPr>
          <w:trHeight w:val="422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指标2.“雪亮工程”网络安全升级项目资金支付完成时间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2021年11月前</w:t>
            </w:r>
          </w:p>
        </w:tc>
      </w:tr>
      <w:tr w:rsidR="00D75B27" w:rsidRPr="00D75B27" w:rsidTr="00CD250B">
        <w:trPr>
          <w:trHeight w:val="4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指标1.“地网工程”第一年服务费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30.838万元</w:t>
            </w:r>
          </w:p>
        </w:tc>
      </w:tr>
      <w:tr w:rsidR="00D75B27" w:rsidRPr="00D75B27" w:rsidTr="00CD250B">
        <w:trPr>
          <w:trHeight w:val="42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指标2.“雪亮工程”网络安全升级项目资金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33.8万元</w:t>
            </w:r>
          </w:p>
        </w:tc>
      </w:tr>
      <w:tr w:rsidR="00D75B27" w:rsidRPr="00D75B27" w:rsidTr="00CD250B">
        <w:trPr>
          <w:trHeight w:val="126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效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益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指</w:t>
            </w: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社会效益指标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打造一批标准、规范、高效的智慧安防小区及重点关注场所，进一步破解难题、补齐短板，提升社会治理智能化、信息化的应用能力和水平，真正实现“预防为主、防范有力、共建共享、群众满意”的社会综合治理目标。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全面提升</w:t>
            </w:r>
          </w:p>
        </w:tc>
      </w:tr>
      <w:tr w:rsidR="00D75B27" w:rsidRPr="00D75B27" w:rsidTr="00CD250B">
        <w:trPr>
          <w:trHeight w:val="417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指标2.提升机房网络安全等级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全面提升</w:t>
            </w:r>
          </w:p>
        </w:tc>
      </w:tr>
      <w:tr w:rsidR="00D75B27" w:rsidRPr="00D75B27" w:rsidTr="00CD250B">
        <w:trPr>
          <w:trHeight w:val="692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可持续影响指标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指标1.建立健全基层社会治理风险防范体系，不断增强人民群众的获得感、幸福感和安全感。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长期</w:t>
            </w:r>
          </w:p>
        </w:tc>
      </w:tr>
      <w:tr w:rsidR="00D75B27" w:rsidRPr="00D75B27" w:rsidTr="00CD250B">
        <w:trPr>
          <w:trHeight w:val="41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指标2.通过搭建安全防范设备，使网络环境净化。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长期</w:t>
            </w:r>
          </w:p>
        </w:tc>
      </w:tr>
      <w:tr w:rsidR="00D75B27" w:rsidRPr="00D75B27" w:rsidTr="00CD250B">
        <w:trPr>
          <w:trHeight w:val="88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满意度指标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服务对象满意度指标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CD25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建立健全基层社会治理风险防范体系，不断增强人民群众的获得感、幸福感和安全感。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27" w:rsidRPr="00D75B27" w:rsidRDefault="00D75B27" w:rsidP="00D7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D75B27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≥90%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（一）资金投入情况分析</w:t>
      </w:r>
    </w:p>
    <w:p w:rsidR="008973A6" w:rsidRPr="004F6293" w:rsidRDefault="006D5DAC" w:rsidP="00CD250B">
      <w:pPr>
        <w:pStyle w:val="FootnoteText"/>
        <w:spacing w:line="560" w:lineRule="exact"/>
        <w:ind w:firstLineChars="196" w:firstLine="630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D250B">
      <w:pPr>
        <w:pStyle w:val="FootnoteText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CD250B" w:rsidRPr="00CD250B">
        <w:rPr>
          <w:rFonts w:ascii="仿宋_GB2312" w:eastAsia="仿宋_GB2312" w:hAnsi="Times New Roman" w:cs="Times New Roman"/>
          <w:sz w:val="32"/>
          <w:szCs w:val="32"/>
        </w:rPr>
        <w:t>64.638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CD250B">
      <w:pPr>
        <w:pStyle w:val="FootnoteText"/>
        <w:spacing w:line="560" w:lineRule="exact"/>
        <w:ind w:firstLineChars="196" w:firstLine="630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D250B">
      <w:pPr>
        <w:pStyle w:val="FootnoteText"/>
        <w:spacing w:line="560" w:lineRule="exact"/>
        <w:ind w:firstLineChars="200" w:firstLine="64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资金支付</w:t>
      </w:r>
      <w:r w:rsidR="00CD250B" w:rsidRPr="00CD250B">
        <w:rPr>
          <w:rFonts w:ascii="仿宋_GB2312" w:eastAsia="仿宋_GB2312" w:hAnsi="Times New Roman" w:cs="Times New Roman"/>
          <w:sz w:val="32"/>
          <w:szCs w:val="32"/>
        </w:rPr>
        <w:t>64.638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年初预算资金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D250B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CD250B">
        <w:rPr>
          <w:rFonts w:ascii="仿宋_GB2312" w:eastAsia="仿宋_GB2312" w:hAnsi="Times New Roman" w:cs="Times New Roman" w:hint="eastAsia"/>
          <w:sz w:val="32"/>
          <w:szCs w:val="32"/>
        </w:rPr>
        <w:t>100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CD250B">
      <w:pPr>
        <w:pStyle w:val="FootnoteText"/>
        <w:spacing w:line="560" w:lineRule="exact"/>
        <w:ind w:firstLineChars="196" w:firstLine="630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D250B">
      <w:pPr>
        <w:pStyle w:val="FootnoteText"/>
        <w:spacing w:line="560" w:lineRule="exact"/>
        <w:ind w:firstLineChars="196" w:firstLine="627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对该项目资金我局能做到专款专用、专账核算，严格执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lastRenderedPageBreak/>
        <w:t>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="00137DE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8E2F1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W w:w="8665" w:type="dxa"/>
        <w:jc w:val="center"/>
        <w:tblInd w:w="93" w:type="dxa"/>
        <w:tblLook w:val="04A0"/>
      </w:tblPr>
      <w:tblGrid>
        <w:gridCol w:w="724"/>
        <w:gridCol w:w="977"/>
        <w:gridCol w:w="3748"/>
        <w:gridCol w:w="1060"/>
        <w:gridCol w:w="1296"/>
        <w:gridCol w:w="860"/>
      </w:tblGrid>
      <w:tr w:rsidR="00A92740" w:rsidRPr="00A92740" w:rsidTr="00A92740">
        <w:trPr>
          <w:trHeight w:val="5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</w:t>
            </w: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指标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年度指标值（A）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全年实际值（B）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完成情况</w:t>
            </w:r>
          </w:p>
        </w:tc>
      </w:tr>
      <w:tr w:rsidR="00A92740" w:rsidRPr="00A92740" w:rsidTr="00A92740">
        <w:trPr>
          <w:trHeight w:val="672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产</w:t>
            </w: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出</w:t>
            </w: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指</w:t>
            </w: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标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数量指标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租赁视频网络服务数量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16个小区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16个小区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100%</w:t>
            </w:r>
          </w:p>
        </w:tc>
      </w:tr>
      <w:tr w:rsidR="00A92740" w:rsidRPr="00A92740" w:rsidTr="00A92740">
        <w:trPr>
          <w:trHeight w:val="41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质量指标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指标1.租赁视频服务在线率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95%</w:t>
            </w:r>
          </w:p>
        </w:tc>
      </w:tr>
      <w:tr w:rsidR="00A92740" w:rsidRPr="00A92740" w:rsidTr="00A92740">
        <w:trPr>
          <w:trHeight w:val="41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指标2.“雪亮工程”通过等级保护二级检测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100%</w:t>
            </w:r>
          </w:p>
        </w:tc>
      </w:tr>
      <w:tr w:rsidR="00A92740" w:rsidRPr="00A92740" w:rsidTr="00A92740">
        <w:trPr>
          <w:trHeight w:val="411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时效指标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指标1.租赁服务费期间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100%</w:t>
            </w:r>
          </w:p>
        </w:tc>
      </w:tr>
      <w:tr w:rsidR="00A92740" w:rsidRPr="00A92740" w:rsidTr="00A92740">
        <w:trPr>
          <w:trHeight w:val="70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指标2.“雪亮工程”网络安全升级项目资金支付完成时间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2021年11月前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如期完成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100%</w:t>
            </w:r>
          </w:p>
        </w:tc>
      </w:tr>
      <w:tr w:rsidR="00A92740" w:rsidRPr="00A92740" w:rsidTr="00A92740">
        <w:trPr>
          <w:trHeight w:val="413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成本指标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指标1.“地网工程”第一年服务费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30.838万元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30.838万元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100%</w:t>
            </w:r>
          </w:p>
        </w:tc>
      </w:tr>
      <w:tr w:rsidR="00A92740" w:rsidRPr="00A92740" w:rsidTr="00A92740">
        <w:trPr>
          <w:trHeight w:val="418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指标2.“雪亮工程”网络安全升级项目资金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33.8万元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A92740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33.8万元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740" w:rsidRPr="00A92740" w:rsidRDefault="00A92740" w:rsidP="00A92740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100%</w:t>
            </w:r>
          </w:p>
        </w:tc>
      </w:tr>
    </w:tbl>
    <w:p w:rsidR="00A92740" w:rsidRDefault="00A92740" w:rsidP="00A92740">
      <w:pPr>
        <w:pStyle w:val="22"/>
        <w:shd w:val="clear" w:color="auto" w:fill="auto"/>
        <w:spacing w:after="0" w:line="560" w:lineRule="exact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8973A6" w:rsidRPr="00ED73F1" w:rsidRDefault="005C3EB4" w:rsidP="00A92740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该项目已完成</w:t>
      </w:r>
      <w:r w:rsidR="00A92740">
        <w:rPr>
          <w:rFonts w:ascii="仿宋_GB2312" w:eastAsia="仿宋_GB2312" w:hAnsi="仿宋" w:cs="Times New Roman" w:hint="eastAsia"/>
          <w:snapToGrid w:val="0"/>
          <w:kern w:val="0"/>
          <w:sz w:val="32"/>
          <w:szCs w:val="32"/>
        </w:rPr>
        <w:t>全部建设，投入使用。</w:t>
      </w:r>
    </w:p>
    <w:p w:rsidR="008973A6" w:rsidRPr="004F6293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EC4FA4" w:rsidRDefault="00EC4FA4" w:rsidP="00EC4FA4">
      <w:pPr>
        <w:spacing w:line="600" w:lineRule="exact"/>
        <w:ind w:firstLineChars="200" w:firstLine="640"/>
        <w:rPr>
          <w:rFonts w:ascii="仿宋" w:eastAsia="仿宋" w:hAnsi="仿宋"/>
          <w:sz w:val="33"/>
          <w:szCs w:val="33"/>
        </w:rPr>
      </w:pPr>
      <w:bookmarkStart w:id="1" w:name="_Toc680"/>
      <w:r>
        <w:rPr>
          <w:rFonts w:ascii="仿宋_GB2312" w:eastAsia="仿宋_GB2312" w:hAnsi="仿宋_GB2312" w:cs="仿宋_GB2312" w:hint="eastAsia"/>
          <w:sz w:val="32"/>
          <w:szCs w:val="32"/>
        </w:rPr>
        <w:t>通过项目的实施，盐池县</w:t>
      </w:r>
      <w:r w:rsidR="005C3EB4">
        <w:rPr>
          <w:rFonts w:ascii="仿宋_GB2312" w:eastAsia="仿宋_GB2312" w:hAnsi="仿宋_GB2312" w:cs="仿宋_GB2312" w:hint="eastAsia"/>
          <w:sz w:val="32"/>
          <w:szCs w:val="32"/>
        </w:rPr>
        <w:t>小区住户安防得到了</w:t>
      </w:r>
      <w:r w:rsidR="00425D47">
        <w:rPr>
          <w:rFonts w:ascii="仿宋_GB2312" w:eastAsia="仿宋_GB2312" w:hAnsi="仿宋_GB2312" w:cs="仿宋_GB2312" w:hint="eastAsia"/>
          <w:sz w:val="32"/>
          <w:szCs w:val="32"/>
        </w:rPr>
        <w:t>保障，切实做到为民生办实事效益</w:t>
      </w:r>
      <w:r w:rsidR="00A92740">
        <w:rPr>
          <w:rFonts w:ascii="仿宋" w:eastAsia="仿宋" w:hAnsi="仿宋" w:hint="eastAsia"/>
          <w:sz w:val="33"/>
          <w:szCs w:val="33"/>
        </w:rPr>
        <w:t>，</w:t>
      </w:r>
      <w:r w:rsidR="00A92740" w:rsidRPr="00A92740">
        <w:rPr>
          <w:rFonts w:ascii="仿宋" w:eastAsia="仿宋" w:hAnsi="仿宋" w:hint="eastAsia"/>
          <w:sz w:val="33"/>
          <w:szCs w:val="33"/>
        </w:rPr>
        <w:t>“雪亮工程”已通过网络安全等级保护二级测评工作</w:t>
      </w:r>
      <w:r w:rsidR="00A92740">
        <w:rPr>
          <w:rFonts w:ascii="仿宋" w:eastAsia="仿宋" w:hAnsi="仿宋" w:hint="eastAsia"/>
          <w:sz w:val="33"/>
          <w:szCs w:val="33"/>
        </w:rPr>
        <w:t>。</w:t>
      </w:r>
    </w:p>
    <w:p w:rsidR="00264485" w:rsidRDefault="007B66C5" w:rsidP="007673C2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偏离绩效目标的原因</w:t>
      </w:r>
    </w:p>
    <w:p w:rsidR="00EC4FA4" w:rsidRDefault="003722B0" w:rsidP="003722B0">
      <w:pPr>
        <w:spacing w:line="560" w:lineRule="exact"/>
        <w:ind w:firstLineChars="200" w:firstLine="660"/>
        <w:rPr>
          <w:rFonts w:ascii="仿宋" w:eastAsia="仿宋" w:hAnsi="仿宋"/>
          <w:sz w:val="33"/>
          <w:szCs w:val="33"/>
        </w:rPr>
      </w:pPr>
      <w:r w:rsidRPr="003722B0">
        <w:rPr>
          <w:rFonts w:ascii="仿宋" w:eastAsia="仿宋" w:hAnsi="仿宋" w:hint="eastAsia"/>
          <w:sz w:val="33"/>
          <w:szCs w:val="33"/>
        </w:rPr>
        <w:lastRenderedPageBreak/>
        <w:t>地网工程如期开展，16个小区按时完成安装，“雪亮工程”网络安全升级工作按要求采购安装设备，“雪亮工程”已通过网络安全等级保护二级测评工作</w:t>
      </w:r>
      <w:r>
        <w:rPr>
          <w:rFonts w:ascii="仿宋" w:eastAsia="仿宋" w:hAnsi="仿宋" w:hint="eastAsia"/>
          <w:sz w:val="33"/>
          <w:szCs w:val="33"/>
        </w:rPr>
        <w:t>，维护工作因前端各种因素，在线率不能达到100%完好</w:t>
      </w:r>
      <w:r w:rsidR="00EC4FA4">
        <w:rPr>
          <w:rFonts w:ascii="仿宋" w:eastAsia="仿宋" w:hAnsi="仿宋" w:hint="eastAsia"/>
          <w:sz w:val="33"/>
          <w:szCs w:val="33"/>
        </w:rPr>
        <w:t>。</w:t>
      </w:r>
    </w:p>
    <w:p w:rsidR="007673C2" w:rsidRDefault="007673C2" w:rsidP="007673C2">
      <w:pPr>
        <w:pStyle w:val="FootnoteText"/>
        <w:spacing w:line="560" w:lineRule="exact"/>
        <w:ind w:firstLineChars="200" w:firstLine="643"/>
        <w:rPr>
          <w:rFonts w:ascii="楷体_GB2312" w:eastAsia="楷体_GB2312" w:hAnsi="仿宋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（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二</w:t>
      </w: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t>）</w:t>
      </w:r>
      <w:r>
        <w:rPr>
          <w:rFonts w:ascii="楷体_GB2312" w:eastAsia="楷体_GB2312" w:hAnsi="仿宋" w:cs="Times New Roman" w:hint="eastAsia"/>
          <w:b/>
          <w:bCs/>
          <w:sz w:val="32"/>
          <w:szCs w:val="32"/>
        </w:rPr>
        <w:t>下一步改进措施</w:t>
      </w:r>
    </w:p>
    <w:p w:rsidR="00EC4FA4" w:rsidRPr="001A1B16" w:rsidRDefault="00EC4FA4" w:rsidP="00EC4FA4">
      <w:pPr>
        <w:spacing w:line="600" w:lineRule="exact"/>
        <w:ind w:firstLineChars="200" w:firstLine="660"/>
        <w:rPr>
          <w:rFonts w:ascii="仿宋" w:eastAsia="仿宋" w:hAnsi="仿宋"/>
          <w:sz w:val="33"/>
          <w:szCs w:val="33"/>
        </w:rPr>
      </w:pPr>
      <w:r>
        <w:rPr>
          <w:rFonts w:ascii="仿宋" w:eastAsia="仿宋" w:hAnsi="仿宋" w:hint="eastAsia"/>
          <w:sz w:val="33"/>
          <w:szCs w:val="33"/>
        </w:rPr>
        <w:t>下一年我局会加快项目实施进度，科学、合理的安排好采购相关工作安排，争取早日完成资金支付，更好的完成预期绩效目标。</w:t>
      </w:r>
    </w:p>
    <w:p w:rsidR="003722B0" w:rsidRDefault="00AD64A4" w:rsidP="003722B0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  <w:bookmarkEnd w:id="1"/>
    </w:p>
    <w:p w:rsidR="003722B0" w:rsidRPr="003722B0" w:rsidRDefault="00EC4FA4" w:rsidP="003722B0">
      <w:pPr>
        <w:pStyle w:val="FootnoteText"/>
        <w:spacing w:line="560" w:lineRule="exact"/>
        <w:ind w:firstLineChars="250" w:firstLine="80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(一)我局将2021年度</w:t>
      </w:r>
      <w:r w:rsidR="003722B0"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="003722B0" w:rsidRPr="00B81E10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盐池县公安局“地网工程”视频网络服务和“雪亮工程”网络安全升级项目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的绩效评价报告和结果作为2022年改进和提高资金使用效益的依据，提高预算编制质量。</w:t>
      </w:r>
    </w:p>
    <w:p w:rsidR="00EC4FA4" w:rsidRPr="003227CE" w:rsidRDefault="00EC4FA4" w:rsidP="003722B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7B66C5" w:rsidRPr="00EC4FA4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3722B0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30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19" w:rsidRDefault="00597B19" w:rsidP="008973A6">
      <w:r>
        <w:separator/>
      </w:r>
    </w:p>
  </w:endnote>
  <w:endnote w:type="continuationSeparator" w:id="0">
    <w:p w:rsidR="00597B19" w:rsidRDefault="00597B19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4C5F4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8.05pt;height:20.7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" filled="f" stroked="f">
          <v:path arrowok="t"/>
          <v:textbox style="mso-fit-shape-to-text:t" inset="0,0,0,0">
            <w:txbxContent>
              <w:p w:rsidR="008973A6" w:rsidRDefault="004C5F4D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1B2547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1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19" w:rsidRDefault="00597B19" w:rsidP="008973A6">
      <w:r>
        <w:separator/>
      </w:r>
    </w:p>
  </w:footnote>
  <w:footnote w:type="continuationSeparator" w:id="0">
    <w:p w:rsidR="00597B19" w:rsidRDefault="00597B19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UyMWQ5NjU1Njg5Y2M2NjQ1ZDEwMDIwYzQ2MGNjYWIifQ=="/>
  </w:docVars>
  <w:rsids>
    <w:rsidRoot w:val="7ED32ED2"/>
    <w:rsid w:val="000B0ECB"/>
    <w:rsid w:val="000C4819"/>
    <w:rsid w:val="00105099"/>
    <w:rsid w:val="0012742B"/>
    <w:rsid w:val="00137DE5"/>
    <w:rsid w:val="00167FAD"/>
    <w:rsid w:val="00195BB1"/>
    <w:rsid w:val="001966E0"/>
    <w:rsid w:val="001B2547"/>
    <w:rsid w:val="00221CE8"/>
    <w:rsid w:val="0022329D"/>
    <w:rsid w:val="00230A2E"/>
    <w:rsid w:val="00264485"/>
    <w:rsid w:val="00286282"/>
    <w:rsid w:val="002C4143"/>
    <w:rsid w:val="003722B0"/>
    <w:rsid w:val="003B14F4"/>
    <w:rsid w:val="003D05C5"/>
    <w:rsid w:val="00402716"/>
    <w:rsid w:val="00425D47"/>
    <w:rsid w:val="00443291"/>
    <w:rsid w:val="004910A2"/>
    <w:rsid w:val="004951C1"/>
    <w:rsid w:val="004C54E6"/>
    <w:rsid w:val="004C5F4D"/>
    <w:rsid w:val="004F013E"/>
    <w:rsid w:val="004F6293"/>
    <w:rsid w:val="00533819"/>
    <w:rsid w:val="005346CE"/>
    <w:rsid w:val="00597B19"/>
    <w:rsid w:val="005C3EB4"/>
    <w:rsid w:val="00614D02"/>
    <w:rsid w:val="0063373E"/>
    <w:rsid w:val="006D5DAC"/>
    <w:rsid w:val="006E5549"/>
    <w:rsid w:val="00722931"/>
    <w:rsid w:val="007673C2"/>
    <w:rsid w:val="007740BC"/>
    <w:rsid w:val="007B43F4"/>
    <w:rsid w:val="007B66C5"/>
    <w:rsid w:val="007D4AD0"/>
    <w:rsid w:val="007E48F2"/>
    <w:rsid w:val="007E7DFF"/>
    <w:rsid w:val="00864049"/>
    <w:rsid w:val="008973A6"/>
    <w:rsid w:val="008A27E3"/>
    <w:rsid w:val="008A357B"/>
    <w:rsid w:val="008E2F19"/>
    <w:rsid w:val="00903917"/>
    <w:rsid w:val="00983626"/>
    <w:rsid w:val="009A2564"/>
    <w:rsid w:val="009F1AC0"/>
    <w:rsid w:val="00A5273B"/>
    <w:rsid w:val="00A92740"/>
    <w:rsid w:val="00A939F8"/>
    <w:rsid w:val="00AD3998"/>
    <w:rsid w:val="00AD64A4"/>
    <w:rsid w:val="00AE219C"/>
    <w:rsid w:val="00B61C2F"/>
    <w:rsid w:val="00B73207"/>
    <w:rsid w:val="00B81E10"/>
    <w:rsid w:val="00BE0AAE"/>
    <w:rsid w:val="00BF0A58"/>
    <w:rsid w:val="00BF5167"/>
    <w:rsid w:val="00C723D1"/>
    <w:rsid w:val="00C8038C"/>
    <w:rsid w:val="00C93009"/>
    <w:rsid w:val="00C95C8A"/>
    <w:rsid w:val="00CA6AC4"/>
    <w:rsid w:val="00CB62DD"/>
    <w:rsid w:val="00CD250B"/>
    <w:rsid w:val="00D37535"/>
    <w:rsid w:val="00D4210B"/>
    <w:rsid w:val="00D5159B"/>
    <w:rsid w:val="00D6626C"/>
    <w:rsid w:val="00D675BD"/>
    <w:rsid w:val="00D75B27"/>
    <w:rsid w:val="00D80679"/>
    <w:rsid w:val="00DE4DB2"/>
    <w:rsid w:val="00DF2C9F"/>
    <w:rsid w:val="00E317ED"/>
    <w:rsid w:val="00E56777"/>
    <w:rsid w:val="00E56948"/>
    <w:rsid w:val="00EC4FA4"/>
    <w:rsid w:val="00ED36CF"/>
    <w:rsid w:val="00ED73F1"/>
    <w:rsid w:val="00EF02FF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page number" w:uiPriority="99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uiPriority w:val="99"/>
    <w:unhideWhenUsed/>
    <w:rsid w:val="00AD3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23FFE6-B0BF-4CF0-877B-908CB8D9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2</cp:revision>
  <dcterms:created xsi:type="dcterms:W3CDTF">2022-05-31T06:54:00Z</dcterms:created>
  <dcterms:modified xsi:type="dcterms:W3CDTF">2022-05-31T06:54:00Z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