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0BC" w:rsidRDefault="007740BC" w:rsidP="007740BC">
      <w:pPr>
        <w:jc w:val="center"/>
        <w:rPr>
          <w:rFonts w:ascii="黑体" w:eastAsia="黑体" w:hAnsi="微软雅黑"/>
          <w:b/>
          <w:color w:val="FF0000"/>
          <w:sz w:val="56"/>
          <w:szCs w:val="56"/>
        </w:rPr>
      </w:pPr>
      <w:r w:rsidRPr="00465F64">
        <w:rPr>
          <w:rFonts w:ascii="黑体" w:eastAsia="黑体" w:hAnsi="微软雅黑" w:hint="eastAsia"/>
          <w:b/>
          <w:color w:val="FF0000"/>
          <w:sz w:val="56"/>
          <w:szCs w:val="56"/>
        </w:rPr>
        <w:t>宁夏回族自治区盐池县公安局</w:t>
      </w:r>
    </w:p>
    <w:p w:rsidR="007740BC" w:rsidRPr="007740BC" w:rsidRDefault="004C5F4D" w:rsidP="007740BC">
      <w:pPr>
        <w:spacing w:line="400" w:lineRule="exact"/>
        <w:jc w:val="center"/>
        <w:rPr>
          <w:rFonts w:ascii="黑体" w:eastAsia="黑体" w:hAnsi="微软雅黑"/>
          <w:b/>
          <w:color w:val="FF0000"/>
          <w:sz w:val="56"/>
          <w:szCs w:val="56"/>
        </w:rPr>
      </w:pPr>
      <w:r w:rsidRPr="004C5F4D">
        <w:rPr>
          <w:noProof/>
          <w:sz w:val="30"/>
          <w:szCs w:val="30"/>
        </w:rPr>
        <w:pict>
          <v:line id="Line 3" o:spid="_x0000_s1026" style="position:absolute;left:0;text-align:left;z-index:251658240;visibility:visible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" strokecolor="red" strokeweight="4.5pt">
            <v:stroke linestyle="thickThin"/>
          </v:line>
        </w:pict>
      </w:r>
    </w:p>
    <w:p w:rsidR="008973A6" w:rsidRPr="004F6293" w:rsidRDefault="006D5DAC" w:rsidP="00B81E10">
      <w:pPr>
        <w:spacing w:line="600" w:lineRule="exact"/>
        <w:jc w:val="center"/>
        <w:rPr>
          <w:rFonts w:ascii="仿宋_GB2312" w:eastAsia="仿宋_GB2312" w:hAnsi="华文中宋" w:cs="华文中宋"/>
          <w:b/>
          <w:bCs/>
          <w:sz w:val="36"/>
          <w:szCs w:val="36"/>
        </w:rPr>
      </w:pPr>
      <w:r w:rsidRPr="004F6293">
        <w:rPr>
          <w:rFonts w:ascii="方正小标宋简体" w:eastAsia="方正小标宋简体" w:hAnsi="黑体" w:cs="华文中宋" w:hint="eastAsia"/>
          <w:bCs/>
          <w:sz w:val="44"/>
          <w:szCs w:val="44"/>
        </w:rPr>
        <w:t>盐池县公安局2021年</w:t>
      </w:r>
      <w:r w:rsidR="00B81E10" w:rsidRPr="00B81E10">
        <w:rPr>
          <w:rFonts w:ascii="方正小标宋简体" w:eastAsia="方正小标宋简体" w:hAnsi="仿宋_GB2312" w:cs="仿宋_GB2312" w:hint="eastAsia"/>
          <w:sz w:val="44"/>
          <w:szCs w:val="44"/>
        </w:rPr>
        <w:t>“地网工程”视频网络服务和“雪亮工程”网络安全升级项目</w:t>
      </w:r>
      <w:r w:rsidR="001966E0">
        <w:rPr>
          <w:rFonts w:ascii="方正小标宋简体" w:eastAsia="方正小标宋简体" w:hAnsi="黑体" w:cs="华文中宋" w:hint="eastAsia"/>
          <w:bCs/>
          <w:sz w:val="44"/>
          <w:szCs w:val="44"/>
        </w:rPr>
        <w:t>资金绩效自评报告</w:t>
      </w:r>
    </w:p>
    <w:p w:rsidR="008973A6" w:rsidRPr="004F6293" w:rsidRDefault="006D5DAC" w:rsidP="00CA6AC4">
      <w:pPr>
        <w:pStyle w:val="a4"/>
        <w:spacing w:line="560" w:lineRule="exact"/>
        <w:jc w:val="both"/>
        <w:rPr>
          <w:rStyle w:val="NormalCharacter"/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sz w:val="32"/>
          <w:szCs w:val="32"/>
        </w:rPr>
        <w:t>财政</w:t>
      </w:r>
      <w:bookmarkStart w:id="0" w:name="_GoBack"/>
      <w:bookmarkEnd w:id="0"/>
      <w:r w:rsidRPr="004F6293">
        <w:rPr>
          <w:rFonts w:ascii="仿宋_GB2312" w:eastAsia="仿宋_GB2312" w:hAnsi="仿宋" w:cs="Times New Roman" w:hint="eastAsia"/>
          <w:sz w:val="32"/>
          <w:szCs w:val="32"/>
        </w:rPr>
        <w:t>局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：</w:t>
      </w:r>
    </w:p>
    <w:p w:rsidR="008973A6" w:rsidRPr="004F6293" w:rsidRDefault="006D5DAC" w:rsidP="00CA6AC4">
      <w:pPr>
        <w:pStyle w:val="a4"/>
        <w:spacing w:line="560" w:lineRule="exact"/>
        <w:ind w:firstLineChars="200" w:firstLine="640"/>
        <w:jc w:val="both"/>
        <w:rPr>
          <w:rStyle w:val="NormalCharacter"/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根据你局《关于开展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年部门项目支出绩效自评的通知》要求，我局对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年实施的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“</w:t>
      </w:r>
      <w:r w:rsidR="00B81E10" w:rsidRPr="00B81E10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盐池县公安局“地网工程”视频网络服务和“雪亮工程”网络安全升级项目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”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（以下简称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“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该项目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”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）进行了绩效自评，现将自评结果报告如下：</w:t>
      </w:r>
    </w:p>
    <w:p w:rsidR="008973A6" w:rsidRPr="004F6293" w:rsidRDefault="006D5DAC" w:rsidP="00CA6AC4">
      <w:pPr>
        <w:pStyle w:val="FootnoteText"/>
        <w:numPr>
          <w:ilvl w:val="0"/>
          <w:numId w:val="1"/>
        </w:numPr>
        <w:spacing w:line="560" w:lineRule="exact"/>
        <w:ind w:firstLineChars="200" w:firstLine="640"/>
        <w:rPr>
          <w:rStyle w:val="NormalCharacter"/>
          <w:rFonts w:ascii="黑体" w:eastAsia="黑体" w:hAnsi="黑体" w:cs="宋体"/>
          <w:bCs/>
          <w:color w:val="000000" w:themeColor="text1"/>
          <w:sz w:val="32"/>
          <w:szCs w:val="32"/>
        </w:rPr>
      </w:pPr>
      <w:r w:rsidRPr="004F6293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项目绩效目标</w:t>
      </w:r>
      <w:r w:rsidR="00B73207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批复下达</w:t>
      </w:r>
      <w:r w:rsidRPr="004F6293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情况</w:t>
      </w:r>
    </w:p>
    <w:p w:rsidR="008A27E3" w:rsidRPr="008A27E3" w:rsidRDefault="008A27E3" w:rsidP="008A27E3">
      <w:pPr>
        <w:pStyle w:val="a4"/>
        <w:spacing w:line="560" w:lineRule="exact"/>
        <w:ind w:firstLineChars="200" w:firstLine="640"/>
        <w:jc w:val="both"/>
        <w:rPr>
          <w:rStyle w:val="NormalCharacter"/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8A27E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根据《2020年吴忠市公安机关深化新时代社区警务改革工作方案》《2020年吴忠市公安机关深化新时代社区警务改革工作考核细则》《吴忠市公安机关改革和加强派出所三年工作实施方案》《2021年度各分县局绩效考核清单》要求，自2020年开始，吴忠市局下达我县16个地网工程安防小区建设任务。</w:t>
      </w:r>
    </w:p>
    <w:p w:rsidR="007740BC" w:rsidRPr="008A27E3" w:rsidRDefault="008A27E3" w:rsidP="008A27E3">
      <w:pPr>
        <w:pStyle w:val="a4"/>
        <w:spacing w:line="560" w:lineRule="exact"/>
        <w:ind w:firstLineChars="200" w:firstLine="640"/>
        <w:jc w:val="both"/>
        <w:rPr>
          <w:rStyle w:val="NormalCharacter"/>
          <w:rFonts w:hAnsi="仿宋"/>
          <w:color w:val="000000" w:themeColor="text1"/>
        </w:rPr>
      </w:pPr>
      <w:r w:rsidRPr="008A27E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根据政法委《盐池县公安局数据机房等保测评隐患及整改建议》为达标我局“雪亮工程”网络安全等级保护二级测评工作。</w:t>
      </w:r>
    </w:p>
    <w:tbl>
      <w:tblPr>
        <w:tblW w:w="0" w:type="auto"/>
        <w:jc w:val="center"/>
        <w:tblLayout w:type="fixed"/>
        <w:tblLook w:val="04A0"/>
      </w:tblPr>
      <w:tblGrid>
        <w:gridCol w:w="534"/>
        <w:gridCol w:w="708"/>
        <w:gridCol w:w="1701"/>
        <w:gridCol w:w="4111"/>
        <w:gridCol w:w="1468"/>
      </w:tblGrid>
      <w:tr w:rsidR="00D75B27" w:rsidRPr="00D75B27" w:rsidTr="00CD250B">
        <w:trPr>
          <w:trHeight w:val="699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27" w:rsidRDefault="00D75B27" w:rsidP="00D75B27">
            <w:pPr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  <w:p w:rsidR="00D75B27" w:rsidRDefault="00D75B27" w:rsidP="00D75B27">
            <w:pPr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  <w:p w:rsidR="00CD250B" w:rsidRDefault="00CD250B" w:rsidP="00CD250B">
            <w:pPr>
              <w:pStyle w:val="2"/>
              <w:ind w:left="840" w:hanging="420"/>
            </w:pPr>
          </w:p>
          <w:p w:rsidR="00CD250B" w:rsidRDefault="00CD250B" w:rsidP="00CD250B">
            <w:pPr>
              <w:pStyle w:val="2"/>
              <w:ind w:left="840" w:hanging="420"/>
            </w:pPr>
          </w:p>
          <w:p w:rsidR="00CD250B" w:rsidRDefault="00CD250B" w:rsidP="00CD250B">
            <w:pPr>
              <w:pStyle w:val="2"/>
              <w:ind w:left="840" w:hanging="420"/>
            </w:pPr>
          </w:p>
          <w:p w:rsidR="00CD250B" w:rsidRDefault="00CD250B" w:rsidP="00CD250B">
            <w:pPr>
              <w:pStyle w:val="2"/>
              <w:ind w:left="840" w:hanging="420"/>
            </w:pPr>
          </w:p>
          <w:p w:rsidR="00CD250B" w:rsidRDefault="00CD250B" w:rsidP="00CD250B">
            <w:pPr>
              <w:pStyle w:val="2"/>
              <w:ind w:left="840" w:hanging="420"/>
            </w:pPr>
          </w:p>
          <w:p w:rsidR="00CD250B" w:rsidRDefault="00CD250B" w:rsidP="00CD250B">
            <w:pPr>
              <w:pStyle w:val="2"/>
              <w:ind w:left="840" w:hanging="420"/>
            </w:pPr>
          </w:p>
          <w:p w:rsidR="00CD250B" w:rsidRPr="00CD250B" w:rsidRDefault="00CD250B" w:rsidP="00CD250B">
            <w:pPr>
              <w:pStyle w:val="2"/>
              <w:ind w:left="840" w:hanging="420"/>
            </w:pPr>
          </w:p>
          <w:p w:rsidR="00D75B27" w:rsidRPr="00D75B27" w:rsidRDefault="00D75B27" w:rsidP="00D75B27">
            <w:pPr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75B2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绩</w:t>
            </w:r>
            <w:r w:rsidRPr="00D75B2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效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指标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75B2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一级</w:t>
            </w:r>
            <w:r w:rsidRPr="00D75B2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指标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75B2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二级指标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27" w:rsidRPr="00D75B27" w:rsidRDefault="00D75B27" w:rsidP="00CD250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75B2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三级指标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75B2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年度指标值（A）</w:t>
            </w:r>
          </w:p>
        </w:tc>
      </w:tr>
      <w:tr w:rsidR="00D75B27" w:rsidRPr="00D75B27" w:rsidTr="00CD250B">
        <w:trPr>
          <w:trHeight w:val="1215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27" w:rsidRPr="00D75B27" w:rsidRDefault="00D75B27" w:rsidP="00CD250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75B2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产</w:t>
            </w:r>
            <w:r w:rsidRPr="00D75B2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出</w:t>
            </w:r>
            <w:r w:rsidRPr="00D75B2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指</w:t>
            </w:r>
            <w:r w:rsidRPr="00D75B2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75B2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数量指标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27" w:rsidRPr="00D75B27" w:rsidRDefault="00D75B27" w:rsidP="00CD25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5B27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租赁视频网络服务数量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27" w:rsidRPr="00CD250B" w:rsidRDefault="00D75B27" w:rsidP="00CD25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5B27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16个小区</w:t>
            </w:r>
          </w:p>
        </w:tc>
      </w:tr>
      <w:tr w:rsidR="00D75B27" w:rsidRPr="00D75B27" w:rsidTr="00CD250B">
        <w:trPr>
          <w:trHeight w:val="475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75B2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质量指标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27" w:rsidRPr="00D75B27" w:rsidRDefault="00D75B27" w:rsidP="00CD25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5B27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指标1.租赁视频服务在线率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5B27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100%</w:t>
            </w:r>
          </w:p>
        </w:tc>
      </w:tr>
      <w:tr w:rsidR="00D75B27" w:rsidRPr="00D75B27" w:rsidTr="00CD250B">
        <w:trPr>
          <w:trHeight w:val="411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27" w:rsidRPr="00D75B27" w:rsidRDefault="00D75B27" w:rsidP="00CD25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5B27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指标2.“雪亮工程”通过等级保护二级检测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5B27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100%</w:t>
            </w:r>
          </w:p>
        </w:tc>
      </w:tr>
      <w:tr w:rsidR="00D75B27" w:rsidRPr="00D75B27" w:rsidTr="00CD250B">
        <w:trPr>
          <w:trHeight w:val="403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75B2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时效指标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27" w:rsidRPr="00D75B27" w:rsidRDefault="00D75B27" w:rsidP="00CD25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5B27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指标1.租赁服务费期间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5B27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1年</w:t>
            </w:r>
          </w:p>
        </w:tc>
      </w:tr>
      <w:tr w:rsidR="00D75B27" w:rsidRPr="00D75B27" w:rsidTr="00CD250B">
        <w:trPr>
          <w:trHeight w:val="422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27" w:rsidRPr="00D75B27" w:rsidRDefault="00D75B27" w:rsidP="00CD25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5B27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指标2.“雪亮工程”网络安全升级项目资金支付完成时间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5B27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2021年11月前</w:t>
            </w:r>
          </w:p>
        </w:tc>
      </w:tr>
      <w:tr w:rsidR="00D75B27" w:rsidRPr="00D75B27" w:rsidTr="00CD250B">
        <w:trPr>
          <w:trHeight w:val="414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75B2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成本指标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27" w:rsidRPr="00D75B27" w:rsidRDefault="00D75B27" w:rsidP="00CD25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5B27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指标1.“地网工程”第一年服务费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5B27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30.838万元</w:t>
            </w:r>
          </w:p>
        </w:tc>
      </w:tr>
      <w:tr w:rsidR="00D75B27" w:rsidRPr="00D75B27" w:rsidTr="00CD250B">
        <w:trPr>
          <w:trHeight w:val="421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27" w:rsidRPr="00D75B27" w:rsidRDefault="00D75B27" w:rsidP="00CD25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5B27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指标2.“雪亮工程”网络安全升级项目资金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5B27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33.8万元</w:t>
            </w:r>
          </w:p>
        </w:tc>
      </w:tr>
      <w:tr w:rsidR="00D75B27" w:rsidRPr="00D75B27" w:rsidTr="00CD250B">
        <w:trPr>
          <w:trHeight w:val="1263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75B2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效</w:t>
            </w:r>
            <w:r w:rsidRPr="00D75B2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益</w:t>
            </w:r>
            <w:r w:rsidRPr="00D75B2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指</w:t>
            </w:r>
            <w:r w:rsidRPr="00D75B2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标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75B2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社会效益指标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27" w:rsidRPr="00D75B27" w:rsidRDefault="00D75B27" w:rsidP="00CD25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5B27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指标1.打造一批标准、规范、高效的智慧安防小区及重点关注场所，进一步破解难题、补齐短板，提升社会治理智能化、信息化的应用能力和水平，真正实现“预防为主、防范有力、共建共享、群众满意”的社会综合治理目标。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5B27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全面提升</w:t>
            </w:r>
          </w:p>
        </w:tc>
      </w:tr>
      <w:tr w:rsidR="00D75B27" w:rsidRPr="00D75B27" w:rsidTr="00CD250B">
        <w:trPr>
          <w:trHeight w:val="417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27" w:rsidRPr="00D75B27" w:rsidRDefault="00D75B27" w:rsidP="00CD25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5B27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指标2.提升机房网络安全等级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5B27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全面提升</w:t>
            </w:r>
          </w:p>
        </w:tc>
      </w:tr>
      <w:tr w:rsidR="00D75B27" w:rsidRPr="00D75B27" w:rsidTr="00CD250B">
        <w:trPr>
          <w:trHeight w:val="692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75B2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可持续影响指标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27" w:rsidRPr="00D75B27" w:rsidRDefault="00D75B27" w:rsidP="00CD25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5B27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指标1.建立健全基层社会治理风险防范体系，不断增强人民群众的获得感、幸福感和安全感。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5B27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长期</w:t>
            </w:r>
          </w:p>
        </w:tc>
      </w:tr>
      <w:tr w:rsidR="00D75B27" w:rsidRPr="00D75B27" w:rsidTr="00CD250B">
        <w:trPr>
          <w:trHeight w:val="419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27" w:rsidRPr="00D75B27" w:rsidRDefault="00D75B27" w:rsidP="00CD25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5B27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指标2.通过搭建安全防范设备，使网络环境净化。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5B27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长期</w:t>
            </w:r>
          </w:p>
        </w:tc>
      </w:tr>
      <w:tr w:rsidR="00D75B27" w:rsidRPr="00D75B27" w:rsidTr="00CD250B">
        <w:trPr>
          <w:trHeight w:val="885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75B2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满意度指标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75B2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服务对象满意度指标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27" w:rsidRPr="00D75B27" w:rsidRDefault="00D75B27" w:rsidP="00CD25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5B27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建立健全基层社会治理风险防范体系，不断增强人民群众的获得感、幸福感和安全感。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27" w:rsidRPr="00D75B27" w:rsidRDefault="00D75B27" w:rsidP="00D75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75B27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≥90%</w:t>
            </w:r>
          </w:p>
        </w:tc>
      </w:tr>
    </w:tbl>
    <w:p w:rsidR="004F013E" w:rsidRDefault="004F013E" w:rsidP="007740BC">
      <w:pPr>
        <w:pStyle w:val="FootnoteText"/>
        <w:spacing w:line="24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</w:p>
    <w:p w:rsidR="008973A6" w:rsidRPr="004F6293" w:rsidRDefault="006D5DAC" w:rsidP="00CA6AC4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  <w:r w:rsidRPr="004F6293">
        <w:rPr>
          <w:rFonts w:ascii="黑体" w:eastAsia="黑体" w:hAnsi="黑体" w:cs="Times New Roman"/>
          <w:bCs/>
          <w:sz w:val="32"/>
          <w:szCs w:val="32"/>
        </w:rPr>
        <w:t>二、绩效目标完成情况分析</w:t>
      </w:r>
    </w:p>
    <w:p w:rsidR="008973A6" w:rsidRPr="004F6293" w:rsidRDefault="006D5DAC" w:rsidP="00CA6AC4">
      <w:pPr>
        <w:pStyle w:val="FootnoteText"/>
        <w:spacing w:line="560" w:lineRule="exact"/>
        <w:ind w:firstLineChars="200" w:firstLine="643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 w:rsidRPr="004F6293">
        <w:rPr>
          <w:rFonts w:ascii="楷体_GB2312" w:eastAsia="楷体_GB2312" w:hAnsi="仿宋" w:cs="Times New Roman" w:hint="eastAsia"/>
          <w:b/>
          <w:bCs/>
          <w:sz w:val="32"/>
          <w:szCs w:val="32"/>
        </w:rPr>
        <w:t>（一）资金投入情况分析</w:t>
      </w:r>
    </w:p>
    <w:p w:rsidR="008973A6" w:rsidRPr="004F6293" w:rsidRDefault="006D5DAC" w:rsidP="00CD250B">
      <w:pPr>
        <w:pStyle w:val="FootnoteText"/>
        <w:spacing w:line="560" w:lineRule="exact"/>
        <w:ind w:firstLineChars="196" w:firstLine="630"/>
        <w:rPr>
          <w:rFonts w:ascii="仿宋_GB2312" w:eastAsia="仿宋_GB2312" w:hAnsi="Times New Roman" w:cs="Times New Roman"/>
          <w:b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z w:val="32"/>
          <w:szCs w:val="32"/>
        </w:rPr>
        <w:t>1</w:t>
      </w:r>
      <w:r w:rsidRPr="004F6293">
        <w:rPr>
          <w:rFonts w:ascii="仿宋_GB2312" w:eastAsia="仿宋_GB2312" w:hAnsi="仿宋" w:cs="Times New Roman" w:hint="eastAsia"/>
          <w:b/>
          <w:sz w:val="32"/>
          <w:szCs w:val="32"/>
        </w:rPr>
        <w:t>、项目资金到位情况分析</w:t>
      </w:r>
    </w:p>
    <w:p w:rsidR="008973A6" w:rsidRPr="004F6293" w:rsidRDefault="006D5DAC" w:rsidP="00CD250B">
      <w:pPr>
        <w:pStyle w:val="FootnoteText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sz w:val="32"/>
          <w:szCs w:val="32"/>
        </w:rPr>
        <w:t>该项目预算资金</w:t>
      </w:r>
      <w:r w:rsidR="00CD250B" w:rsidRPr="00CD250B">
        <w:rPr>
          <w:rFonts w:ascii="仿宋_GB2312" w:eastAsia="仿宋_GB2312" w:hAnsi="Times New Roman" w:cs="Times New Roman"/>
          <w:sz w:val="32"/>
          <w:szCs w:val="32"/>
        </w:rPr>
        <w:t>64.638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万元，截止目前项目资金全部到位。</w:t>
      </w:r>
    </w:p>
    <w:p w:rsidR="008973A6" w:rsidRPr="004F6293" w:rsidRDefault="006D5DAC" w:rsidP="00CD250B">
      <w:pPr>
        <w:pStyle w:val="FootnoteText"/>
        <w:spacing w:line="560" w:lineRule="exact"/>
        <w:ind w:firstLineChars="196" w:firstLine="630"/>
        <w:rPr>
          <w:rFonts w:ascii="仿宋_GB2312" w:eastAsia="仿宋_GB2312" w:hAnsi="Times New Roman" w:cs="Times New Roman"/>
          <w:b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z w:val="32"/>
          <w:szCs w:val="32"/>
        </w:rPr>
        <w:t>2</w:t>
      </w:r>
      <w:r w:rsidRPr="004F6293">
        <w:rPr>
          <w:rFonts w:ascii="仿宋_GB2312" w:eastAsia="仿宋_GB2312" w:hAnsi="仿宋" w:cs="Times New Roman" w:hint="eastAsia"/>
          <w:b/>
          <w:sz w:val="32"/>
          <w:szCs w:val="32"/>
        </w:rPr>
        <w:t>、项目资金执行情况分析</w:t>
      </w:r>
    </w:p>
    <w:p w:rsidR="008973A6" w:rsidRPr="004F6293" w:rsidRDefault="006D5DAC" w:rsidP="00CD250B">
      <w:pPr>
        <w:pStyle w:val="FootnoteText"/>
        <w:spacing w:line="560" w:lineRule="exact"/>
        <w:ind w:firstLineChars="200" w:firstLine="640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sz w:val="32"/>
          <w:szCs w:val="32"/>
        </w:rPr>
        <w:t>该项目实际完成</w:t>
      </w:r>
      <w:r w:rsidR="00C723D1">
        <w:rPr>
          <w:rFonts w:ascii="仿宋_GB2312" w:eastAsia="仿宋_GB2312" w:hAnsi="仿宋" w:cs="Times New Roman" w:hint="eastAsia"/>
          <w:sz w:val="32"/>
          <w:szCs w:val="32"/>
        </w:rPr>
        <w:t>资金支付</w:t>
      </w:r>
      <w:r w:rsidR="00CD250B" w:rsidRPr="00CD250B">
        <w:rPr>
          <w:rFonts w:ascii="仿宋_GB2312" w:eastAsia="仿宋_GB2312" w:hAnsi="Times New Roman" w:cs="Times New Roman"/>
          <w:sz w:val="32"/>
          <w:szCs w:val="32"/>
        </w:rPr>
        <w:t>64.638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元，完成</w:t>
      </w:r>
      <w:r w:rsidR="00C723D1">
        <w:rPr>
          <w:rFonts w:ascii="仿宋_GB2312" w:eastAsia="仿宋_GB2312" w:hAnsi="仿宋" w:cs="Times New Roman" w:hint="eastAsia"/>
          <w:sz w:val="32"/>
          <w:szCs w:val="32"/>
        </w:rPr>
        <w:t>年初预算资金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的</w:t>
      </w:r>
      <w:r w:rsidR="00CD250B">
        <w:rPr>
          <w:rFonts w:ascii="仿宋_GB2312" w:eastAsia="仿宋_GB2312" w:hAnsi="Times New Roman" w:cs="Times New Roman" w:hint="eastAsia"/>
          <w:sz w:val="32"/>
          <w:szCs w:val="32"/>
        </w:rPr>
        <w:t>100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%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，资金</w:t>
      </w:r>
      <w:r w:rsidR="00AE219C">
        <w:rPr>
          <w:rFonts w:ascii="仿宋_GB2312" w:eastAsia="仿宋_GB2312" w:hAnsi="仿宋" w:cs="Times New Roman" w:hint="eastAsia"/>
          <w:sz w:val="32"/>
          <w:szCs w:val="32"/>
        </w:rPr>
        <w:t>支付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率</w:t>
      </w:r>
      <w:r w:rsidR="00CD250B">
        <w:rPr>
          <w:rFonts w:ascii="仿宋_GB2312" w:eastAsia="仿宋_GB2312" w:hAnsi="Times New Roman" w:cs="Times New Roman" w:hint="eastAsia"/>
          <w:sz w:val="32"/>
          <w:szCs w:val="32"/>
        </w:rPr>
        <w:t>100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%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8973A6" w:rsidRPr="004F6293" w:rsidRDefault="006D5DAC" w:rsidP="00CD250B">
      <w:pPr>
        <w:pStyle w:val="FootnoteText"/>
        <w:spacing w:line="560" w:lineRule="exact"/>
        <w:ind w:firstLineChars="196" w:firstLine="630"/>
        <w:rPr>
          <w:rFonts w:ascii="仿宋_GB2312" w:eastAsia="仿宋_GB2312" w:hAnsi="Times New Roman" w:cs="Times New Roman"/>
          <w:b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z w:val="32"/>
          <w:szCs w:val="32"/>
        </w:rPr>
        <w:t>3</w:t>
      </w:r>
      <w:r w:rsidRPr="004F6293">
        <w:rPr>
          <w:rFonts w:ascii="仿宋_GB2312" w:eastAsia="仿宋_GB2312" w:hAnsi="仿宋" w:cs="Times New Roman" w:hint="eastAsia"/>
          <w:b/>
          <w:sz w:val="32"/>
          <w:szCs w:val="32"/>
        </w:rPr>
        <w:t>、项目资金管理情况分析</w:t>
      </w:r>
    </w:p>
    <w:p w:rsidR="008973A6" w:rsidRPr="00D5159B" w:rsidRDefault="006D5DAC" w:rsidP="00CD250B">
      <w:pPr>
        <w:pStyle w:val="FootnoteText"/>
        <w:spacing w:line="560" w:lineRule="exact"/>
        <w:ind w:firstLineChars="196" w:firstLine="627"/>
        <w:rPr>
          <w:rFonts w:ascii="Times New Roman" w:eastAsia="仿宋" w:hAnsi="Times New Roman" w:cs="Times New Roman"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sz w:val="32"/>
          <w:szCs w:val="32"/>
        </w:rPr>
        <w:t>对该项目资金我局能做到专款专用、专账核算，严格执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lastRenderedPageBreak/>
        <w:t>行有关财经法规和财务管理制度，会计核算真实完整，项目资金支出和预算用途相符，资金拨付程序规范，定期对资金使用情况进行检查，确保项目资金安全、有效</w:t>
      </w:r>
      <w:r w:rsidRPr="00D5159B">
        <w:rPr>
          <w:rFonts w:ascii="Times New Roman" w:eastAsia="仿宋" w:hAnsi="仿宋" w:cs="Times New Roman"/>
          <w:sz w:val="32"/>
          <w:szCs w:val="32"/>
        </w:rPr>
        <w:t>。</w:t>
      </w:r>
    </w:p>
    <w:p w:rsidR="008973A6" w:rsidRPr="004F6293" w:rsidRDefault="006D5DAC" w:rsidP="00CA6AC4">
      <w:pPr>
        <w:pStyle w:val="22"/>
        <w:numPr>
          <w:ilvl w:val="0"/>
          <w:numId w:val="2"/>
        </w:numPr>
        <w:shd w:val="clear" w:color="auto" w:fill="auto"/>
        <w:spacing w:after="0" w:line="560" w:lineRule="exact"/>
        <w:ind w:right="580" w:firstLine="700"/>
        <w:jc w:val="left"/>
        <w:rPr>
          <w:rFonts w:ascii="楷体_GB2312" w:eastAsia="楷体_GB2312" w:hAnsi="Times New Roman" w:cs="Times New Roman"/>
          <w:b/>
          <w:bCs/>
          <w:snapToGrid w:val="0"/>
          <w:spacing w:val="0"/>
          <w:kern w:val="0"/>
          <w:sz w:val="32"/>
          <w:szCs w:val="32"/>
        </w:rPr>
      </w:pPr>
      <w:r w:rsidRPr="004F6293">
        <w:rPr>
          <w:rFonts w:ascii="楷体_GB2312" w:eastAsia="楷体_GB2312" w:hAnsi="仿宋" w:cs="Times New Roman" w:hint="eastAsia"/>
          <w:b/>
          <w:bCs/>
          <w:snapToGrid w:val="0"/>
          <w:spacing w:val="0"/>
          <w:kern w:val="0"/>
          <w:sz w:val="32"/>
          <w:szCs w:val="32"/>
        </w:rPr>
        <w:t>绩效目标完成情况分析</w:t>
      </w:r>
    </w:p>
    <w:p w:rsidR="008973A6" w:rsidRPr="004F6293" w:rsidRDefault="006D5DAC" w:rsidP="00CA6AC4">
      <w:pPr>
        <w:pStyle w:val="22"/>
        <w:shd w:val="clear" w:color="auto" w:fill="auto"/>
        <w:spacing w:after="0" w:line="560" w:lineRule="exact"/>
        <w:ind w:firstLine="700"/>
        <w:jc w:val="left"/>
        <w:rPr>
          <w:rFonts w:ascii="仿宋_GB2312" w:eastAsia="仿宋_GB2312" w:hAnsi="Times New Roman" w:cs="Times New Roman"/>
          <w:b/>
          <w:spacing w:val="0"/>
          <w:kern w:val="0"/>
          <w:sz w:val="32"/>
          <w:szCs w:val="32"/>
        </w:rPr>
      </w:pPr>
      <w:r w:rsidRPr="004F6293">
        <w:rPr>
          <w:rStyle w:val="2215pt1"/>
          <w:rFonts w:ascii="仿宋_GB2312" w:eastAsia="仿宋_GB2312" w:hAnsi="Times New Roman" w:cs="Times New Roman" w:hint="eastAsia"/>
          <w:b/>
          <w:spacing w:val="0"/>
          <w:kern w:val="0"/>
          <w:sz w:val="32"/>
          <w:szCs w:val="32"/>
          <w:lang w:val="zh-TW"/>
        </w:rPr>
        <w:t>1</w:t>
      </w:r>
      <w:r w:rsidRPr="004F6293">
        <w:rPr>
          <w:rFonts w:ascii="仿宋_GB2312" w:eastAsia="仿宋_GB2312" w:hAnsi="仿宋" w:cs="Times New Roman" w:hint="eastAsia"/>
          <w:b/>
          <w:spacing w:val="0"/>
          <w:kern w:val="0"/>
          <w:sz w:val="32"/>
          <w:szCs w:val="32"/>
        </w:rPr>
        <w:t>、产出指标完成情况分析</w:t>
      </w:r>
    </w:p>
    <w:p w:rsidR="00CA6AC4" w:rsidRPr="008E2F19" w:rsidRDefault="006D5DAC" w:rsidP="008E2F19">
      <w:pPr>
        <w:pStyle w:val="1"/>
        <w:shd w:val="clear" w:color="auto" w:fill="auto"/>
        <w:spacing w:line="560" w:lineRule="exact"/>
        <w:ind w:right="440"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该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项目于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202</w:t>
      </w:r>
      <w:r w:rsidR="00137DE5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年</w:t>
      </w:r>
      <w:r w:rsidR="008E2F19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月开始实施，</w:t>
      </w:r>
      <w:r w:rsidR="008E2F19">
        <w:rPr>
          <w:rFonts w:ascii="仿宋_GB2312" w:eastAsia="仿宋_GB2312" w:hAnsi="仿宋" w:cs="Times New Roman" w:hint="eastAsia"/>
          <w:sz w:val="32"/>
          <w:szCs w:val="32"/>
        </w:rPr>
        <w:t>截止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12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月</w:t>
      </w:r>
      <w:r w:rsidR="008E2F19">
        <w:rPr>
          <w:rFonts w:ascii="仿宋_GB2312" w:eastAsia="仿宋_GB2312" w:hAnsi="仿宋" w:cs="Times New Roman" w:hint="eastAsia"/>
          <w:sz w:val="32"/>
          <w:szCs w:val="32"/>
        </w:rPr>
        <w:t>资金全部支付完成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。产出指标完成情况见下表：</w:t>
      </w:r>
    </w:p>
    <w:p w:rsidR="008973A6" w:rsidRDefault="006D5DAC">
      <w:pPr>
        <w:pStyle w:val="1"/>
        <w:shd w:val="clear" w:color="auto" w:fill="auto"/>
        <w:spacing w:line="577" w:lineRule="exact"/>
        <w:ind w:right="440" w:firstLineChars="1300" w:firstLine="2741"/>
        <w:jc w:val="left"/>
        <w:rPr>
          <w:rFonts w:ascii="仿宋" w:eastAsia="仿宋" w:hAnsi="仿宋" w:cs="仿宋"/>
          <w:b/>
          <w:bCs/>
          <w:sz w:val="21"/>
          <w:szCs w:val="21"/>
        </w:rPr>
      </w:pPr>
      <w:r>
        <w:rPr>
          <w:rFonts w:ascii="仿宋" w:eastAsia="仿宋" w:hAnsi="仿宋" w:cs="仿宋" w:hint="eastAsia"/>
          <w:b/>
          <w:bCs/>
          <w:sz w:val="21"/>
          <w:szCs w:val="21"/>
        </w:rPr>
        <w:t>指标值与实际完成值对比表</w:t>
      </w:r>
    </w:p>
    <w:tbl>
      <w:tblPr>
        <w:tblW w:w="8665" w:type="dxa"/>
        <w:jc w:val="center"/>
        <w:tblInd w:w="93" w:type="dxa"/>
        <w:tblLook w:val="04A0"/>
      </w:tblPr>
      <w:tblGrid>
        <w:gridCol w:w="724"/>
        <w:gridCol w:w="977"/>
        <w:gridCol w:w="3748"/>
        <w:gridCol w:w="1060"/>
        <w:gridCol w:w="1296"/>
        <w:gridCol w:w="860"/>
      </w:tblGrid>
      <w:tr w:rsidR="00A92740" w:rsidRPr="00A92740" w:rsidTr="00A92740">
        <w:trPr>
          <w:trHeight w:val="54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40" w:rsidRPr="00A92740" w:rsidRDefault="00A92740" w:rsidP="00A9274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9274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一级</w:t>
            </w:r>
            <w:r w:rsidRPr="00A9274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指标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40" w:rsidRPr="00A92740" w:rsidRDefault="00A92740" w:rsidP="00A9274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9274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二级指标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40" w:rsidRPr="00A92740" w:rsidRDefault="00A92740" w:rsidP="00A9274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9274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三级指标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40" w:rsidRPr="00A92740" w:rsidRDefault="00A92740" w:rsidP="00A9274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9274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年度指标值（A）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40" w:rsidRPr="00A92740" w:rsidRDefault="00A92740" w:rsidP="00A9274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9274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全年实际值（B）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40" w:rsidRPr="00A92740" w:rsidRDefault="00A92740" w:rsidP="00A9274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完成情况</w:t>
            </w:r>
          </w:p>
        </w:tc>
      </w:tr>
      <w:tr w:rsidR="00A92740" w:rsidRPr="00A92740" w:rsidTr="00A92740">
        <w:trPr>
          <w:trHeight w:val="672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40" w:rsidRPr="00A92740" w:rsidRDefault="00A92740" w:rsidP="00A9274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9274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产</w:t>
            </w:r>
            <w:r w:rsidRPr="00A9274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出</w:t>
            </w:r>
            <w:r w:rsidRPr="00A9274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指</w:t>
            </w:r>
            <w:r w:rsidRPr="00A9274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标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2740" w:rsidRPr="00A92740" w:rsidRDefault="00A92740" w:rsidP="00A9274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9274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数量指标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40" w:rsidRPr="00A92740" w:rsidRDefault="00A92740" w:rsidP="00A9274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9274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租赁视频网络服务数量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40" w:rsidRPr="00A92740" w:rsidRDefault="00A92740" w:rsidP="00A927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9274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16个小区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40" w:rsidRPr="00A92740" w:rsidRDefault="00A92740" w:rsidP="00A927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9274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16个小区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40" w:rsidRPr="00A92740" w:rsidRDefault="00A92740" w:rsidP="00A9274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100%</w:t>
            </w:r>
          </w:p>
        </w:tc>
      </w:tr>
      <w:tr w:rsidR="00A92740" w:rsidRPr="00A92740" w:rsidTr="00A92740">
        <w:trPr>
          <w:trHeight w:val="412"/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40" w:rsidRPr="00A92740" w:rsidRDefault="00A92740" w:rsidP="00A92740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40" w:rsidRPr="00A92740" w:rsidRDefault="00A92740" w:rsidP="00A9274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9274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质量指标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40" w:rsidRPr="00A92740" w:rsidRDefault="00A92740" w:rsidP="00A9274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9274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指标1.租赁视频服务在线率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40" w:rsidRPr="00A92740" w:rsidRDefault="00A92740" w:rsidP="00A927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9274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100%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40" w:rsidRPr="00A92740" w:rsidRDefault="00A92740" w:rsidP="00A927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9274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40" w:rsidRPr="00A92740" w:rsidRDefault="00A92740" w:rsidP="00A9274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95%</w:t>
            </w:r>
          </w:p>
        </w:tc>
      </w:tr>
      <w:tr w:rsidR="00A92740" w:rsidRPr="00A92740" w:rsidTr="00A92740">
        <w:trPr>
          <w:trHeight w:val="419"/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40" w:rsidRPr="00A92740" w:rsidRDefault="00A92740" w:rsidP="00A92740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740" w:rsidRPr="00A92740" w:rsidRDefault="00A92740" w:rsidP="00A92740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40" w:rsidRPr="00A92740" w:rsidRDefault="00A92740" w:rsidP="00A9274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9274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指标2.“雪亮工程”通过等级保护二级检测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40" w:rsidRPr="00A92740" w:rsidRDefault="00A92740" w:rsidP="00A927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9274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100%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40" w:rsidRPr="00A92740" w:rsidRDefault="00A92740" w:rsidP="00A9274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9274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100%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40" w:rsidRPr="00A92740" w:rsidRDefault="00A92740" w:rsidP="00A9274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100%</w:t>
            </w:r>
          </w:p>
        </w:tc>
      </w:tr>
      <w:tr w:rsidR="00A92740" w:rsidRPr="00A92740" w:rsidTr="00A92740">
        <w:trPr>
          <w:trHeight w:val="411"/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40" w:rsidRPr="00A92740" w:rsidRDefault="00A92740" w:rsidP="00A92740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40" w:rsidRPr="00A92740" w:rsidRDefault="00A92740" w:rsidP="00A9274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9274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时效指标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40" w:rsidRPr="00A92740" w:rsidRDefault="00A92740" w:rsidP="00A9274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9274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指标1.租赁服务费期间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40" w:rsidRPr="00A92740" w:rsidRDefault="00A92740" w:rsidP="00A927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9274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40" w:rsidRPr="00A92740" w:rsidRDefault="00A92740" w:rsidP="00A9274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9274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40" w:rsidRPr="00A92740" w:rsidRDefault="00A92740" w:rsidP="00A9274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100%</w:t>
            </w:r>
          </w:p>
        </w:tc>
      </w:tr>
      <w:tr w:rsidR="00A92740" w:rsidRPr="00A92740" w:rsidTr="00A92740">
        <w:trPr>
          <w:trHeight w:val="700"/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40" w:rsidRPr="00A92740" w:rsidRDefault="00A92740" w:rsidP="00A92740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740" w:rsidRPr="00A92740" w:rsidRDefault="00A92740" w:rsidP="00A92740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40" w:rsidRPr="00A92740" w:rsidRDefault="00A92740" w:rsidP="00A9274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9274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指标2.“雪亮工程”网络安全升级项目资金支付完成时间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40" w:rsidRPr="00A92740" w:rsidRDefault="00A92740" w:rsidP="00A927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9274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2021年11月前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40" w:rsidRPr="00A92740" w:rsidRDefault="00A92740" w:rsidP="00A9274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9274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如期完成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40" w:rsidRPr="00A92740" w:rsidRDefault="00A92740" w:rsidP="00A9274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100%</w:t>
            </w:r>
          </w:p>
        </w:tc>
      </w:tr>
      <w:tr w:rsidR="00A92740" w:rsidRPr="00A92740" w:rsidTr="00A92740">
        <w:trPr>
          <w:trHeight w:val="413"/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40" w:rsidRPr="00A92740" w:rsidRDefault="00A92740" w:rsidP="00A92740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40" w:rsidRPr="00A92740" w:rsidRDefault="00A92740" w:rsidP="00A9274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9274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成本指标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40" w:rsidRPr="00A92740" w:rsidRDefault="00A92740" w:rsidP="00A9274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9274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指标1.“地网工程”第一年服务费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40" w:rsidRPr="00A92740" w:rsidRDefault="00A92740" w:rsidP="00A927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9274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30.838万元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40" w:rsidRPr="00A92740" w:rsidRDefault="00A92740" w:rsidP="00A9274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9274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30.838万元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40" w:rsidRPr="00A92740" w:rsidRDefault="00A92740" w:rsidP="00A9274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100%</w:t>
            </w:r>
          </w:p>
        </w:tc>
      </w:tr>
      <w:tr w:rsidR="00A92740" w:rsidRPr="00A92740" w:rsidTr="00A92740">
        <w:trPr>
          <w:trHeight w:val="418"/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40" w:rsidRPr="00A92740" w:rsidRDefault="00A92740" w:rsidP="00A92740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40" w:rsidRPr="00A92740" w:rsidRDefault="00A92740" w:rsidP="00A92740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40" w:rsidRPr="00A92740" w:rsidRDefault="00A92740" w:rsidP="00A927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9274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指标2.“雪亮工程”网络安全升级项目资金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40" w:rsidRPr="00A92740" w:rsidRDefault="00A92740" w:rsidP="00A927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9274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33.8万元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40" w:rsidRPr="00A92740" w:rsidRDefault="00A92740" w:rsidP="00A9274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9274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33.8万元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40" w:rsidRPr="00A92740" w:rsidRDefault="00A92740" w:rsidP="00A9274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100%</w:t>
            </w:r>
          </w:p>
        </w:tc>
      </w:tr>
    </w:tbl>
    <w:p w:rsidR="00A92740" w:rsidRDefault="00A92740" w:rsidP="00A92740">
      <w:pPr>
        <w:pStyle w:val="22"/>
        <w:shd w:val="clear" w:color="auto" w:fill="auto"/>
        <w:spacing w:after="0" w:line="560" w:lineRule="exact"/>
        <w:jc w:val="left"/>
        <w:rPr>
          <w:rFonts w:ascii="仿宋_GB2312" w:eastAsia="仿宋_GB2312" w:hAnsi="Times New Roman" w:cs="Times New Roman"/>
          <w:b/>
          <w:snapToGrid w:val="0"/>
          <w:spacing w:val="0"/>
          <w:kern w:val="0"/>
          <w:sz w:val="32"/>
          <w:szCs w:val="32"/>
        </w:rPr>
      </w:pPr>
    </w:p>
    <w:p w:rsidR="008973A6" w:rsidRPr="004F6293" w:rsidRDefault="006D5DAC" w:rsidP="00CA6AC4">
      <w:pPr>
        <w:pStyle w:val="22"/>
        <w:shd w:val="clear" w:color="auto" w:fill="auto"/>
        <w:spacing w:after="0" w:line="560" w:lineRule="exact"/>
        <w:ind w:firstLineChars="200" w:firstLine="643"/>
        <w:jc w:val="left"/>
        <w:rPr>
          <w:rFonts w:ascii="仿宋_GB2312" w:eastAsia="仿宋_GB2312" w:hAnsi="Times New Roman" w:cs="Times New Roman"/>
          <w:b/>
          <w:snapToGrid w:val="0"/>
          <w:spacing w:val="0"/>
          <w:kern w:val="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napToGrid w:val="0"/>
          <w:spacing w:val="0"/>
          <w:kern w:val="0"/>
          <w:sz w:val="32"/>
          <w:szCs w:val="32"/>
        </w:rPr>
        <w:t>2</w:t>
      </w:r>
      <w:r w:rsidRPr="004F6293">
        <w:rPr>
          <w:rFonts w:ascii="仿宋_GB2312" w:eastAsia="仿宋_GB2312" w:hAnsi="仿宋" w:cs="Times New Roman" w:hint="eastAsia"/>
          <w:b/>
          <w:snapToGrid w:val="0"/>
          <w:spacing w:val="0"/>
          <w:kern w:val="0"/>
          <w:sz w:val="32"/>
          <w:szCs w:val="32"/>
        </w:rPr>
        <w:t>、效益指标完成情况分析</w:t>
      </w:r>
    </w:p>
    <w:p w:rsidR="008973A6" w:rsidRPr="00ED73F1" w:rsidRDefault="005C3EB4" w:rsidP="00A9274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cs="Times New Roman" w:hint="eastAsia"/>
          <w:snapToGrid w:val="0"/>
          <w:kern w:val="0"/>
          <w:sz w:val="32"/>
          <w:szCs w:val="32"/>
        </w:rPr>
        <w:t>该项目已完成</w:t>
      </w:r>
      <w:r w:rsidR="00A92740">
        <w:rPr>
          <w:rFonts w:ascii="仿宋_GB2312" w:eastAsia="仿宋_GB2312" w:hAnsi="仿宋" w:cs="Times New Roman" w:hint="eastAsia"/>
          <w:snapToGrid w:val="0"/>
          <w:kern w:val="0"/>
          <w:sz w:val="32"/>
          <w:szCs w:val="32"/>
        </w:rPr>
        <w:t>全部建设，投入使用。</w:t>
      </w:r>
    </w:p>
    <w:p w:rsidR="008973A6" w:rsidRPr="004F6293" w:rsidRDefault="006D5DAC" w:rsidP="00ED73F1">
      <w:pPr>
        <w:pStyle w:val="22"/>
        <w:shd w:val="clear" w:color="auto" w:fill="auto"/>
        <w:spacing w:after="0" w:line="560" w:lineRule="exact"/>
        <w:ind w:firstLineChars="200" w:firstLine="643"/>
        <w:jc w:val="left"/>
        <w:rPr>
          <w:rFonts w:ascii="仿宋_GB2312" w:eastAsia="仿宋_GB2312" w:hAnsi="Times New Roman" w:cs="Times New Roman"/>
          <w:b/>
          <w:snapToGrid w:val="0"/>
          <w:spacing w:val="0"/>
          <w:kern w:val="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napToGrid w:val="0"/>
          <w:spacing w:val="0"/>
          <w:kern w:val="0"/>
          <w:sz w:val="32"/>
          <w:szCs w:val="32"/>
        </w:rPr>
        <w:t>3</w:t>
      </w:r>
      <w:r w:rsidRPr="004F6293">
        <w:rPr>
          <w:rFonts w:ascii="仿宋_GB2312" w:eastAsia="仿宋_GB2312" w:hAnsi="仿宋" w:cs="Times New Roman" w:hint="eastAsia"/>
          <w:b/>
          <w:snapToGrid w:val="0"/>
          <w:spacing w:val="0"/>
          <w:kern w:val="0"/>
          <w:sz w:val="32"/>
          <w:szCs w:val="32"/>
        </w:rPr>
        <w:t>、满意度指标完成情况分析</w:t>
      </w:r>
    </w:p>
    <w:p w:rsidR="00EC4FA4" w:rsidRDefault="00EC4FA4" w:rsidP="00EC4FA4">
      <w:pPr>
        <w:spacing w:line="600" w:lineRule="exact"/>
        <w:ind w:firstLineChars="200" w:firstLine="640"/>
        <w:rPr>
          <w:rFonts w:ascii="仿宋" w:eastAsia="仿宋" w:hAnsi="仿宋"/>
          <w:sz w:val="33"/>
          <w:szCs w:val="33"/>
        </w:rPr>
      </w:pPr>
      <w:bookmarkStart w:id="1" w:name="_Toc680"/>
      <w:r>
        <w:rPr>
          <w:rFonts w:ascii="仿宋_GB2312" w:eastAsia="仿宋_GB2312" w:hAnsi="仿宋_GB2312" w:cs="仿宋_GB2312" w:hint="eastAsia"/>
          <w:sz w:val="32"/>
          <w:szCs w:val="32"/>
        </w:rPr>
        <w:t>通过项目的实施，盐池县</w:t>
      </w:r>
      <w:r w:rsidR="005C3EB4">
        <w:rPr>
          <w:rFonts w:ascii="仿宋_GB2312" w:eastAsia="仿宋_GB2312" w:hAnsi="仿宋_GB2312" w:cs="仿宋_GB2312" w:hint="eastAsia"/>
          <w:sz w:val="32"/>
          <w:szCs w:val="32"/>
        </w:rPr>
        <w:t>小区住户安防得到了</w:t>
      </w:r>
      <w:r w:rsidR="00425D47">
        <w:rPr>
          <w:rFonts w:ascii="仿宋_GB2312" w:eastAsia="仿宋_GB2312" w:hAnsi="仿宋_GB2312" w:cs="仿宋_GB2312" w:hint="eastAsia"/>
          <w:sz w:val="32"/>
          <w:szCs w:val="32"/>
        </w:rPr>
        <w:t>保障，切实做到为民生办实事效益</w:t>
      </w:r>
      <w:r w:rsidR="00A92740">
        <w:rPr>
          <w:rFonts w:ascii="仿宋" w:eastAsia="仿宋" w:hAnsi="仿宋" w:hint="eastAsia"/>
          <w:sz w:val="33"/>
          <w:szCs w:val="33"/>
        </w:rPr>
        <w:t>，</w:t>
      </w:r>
      <w:r w:rsidR="00A92740" w:rsidRPr="00A92740">
        <w:rPr>
          <w:rFonts w:ascii="仿宋" w:eastAsia="仿宋" w:hAnsi="仿宋" w:hint="eastAsia"/>
          <w:sz w:val="33"/>
          <w:szCs w:val="33"/>
        </w:rPr>
        <w:t>“雪亮工程”已通过网络安全等级保护二级测评工作</w:t>
      </w:r>
      <w:r w:rsidR="00A92740">
        <w:rPr>
          <w:rFonts w:ascii="仿宋" w:eastAsia="仿宋" w:hAnsi="仿宋" w:hint="eastAsia"/>
          <w:sz w:val="33"/>
          <w:szCs w:val="33"/>
        </w:rPr>
        <w:t>。</w:t>
      </w:r>
    </w:p>
    <w:p w:rsidR="00264485" w:rsidRDefault="007B66C5" w:rsidP="007673C2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三</w:t>
      </w:r>
      <w:r w:rsidRPr="004F6293">
        <w:rPr>
          <w:rFonts w:ascii="黑体" w:eastAsia="黑体" w:hAnsi="黑体" w:cs="Times New Roman"/>
          <w:bCs/>
          <w:sz w:val="32"/>
          <w:szCs w:val="32"/>
        </w:rPr>
        <w:t>、</w:t>
      </w:r>
      <w:r>
        <w:rPr>
          <w:rFonts w:ascii="黑体" w:eastAsia="黑体" w:hAnsi="黑体" w:cs="Times New Roman" w:hint="eastAsia"/>
          <w:bCs/>
          <w:sz w:val="32"/>
          <w:szCs w:val="32"/>
        </w:rPr>
        <w:t>偏离</w:t>
      </w:r>
      <w:r w:rsidRPr="004F6293">
        <w:rPr>
          <w:rFonts w:ascii="黑体" w:eastAsia="黑体" w:hAnsi="黑体" w:cs="Times New Roman"/>
          <w:bCs/>
          <w:sz w:val="32"/>
          <w:szCs w:val="32"/>
        </w:rPr>
        <w:t>绩效目标</w:t>
      </w:r>
      <w:r>
        <w:rPr>
          <w:rFonts w:ascii="黑体" w:eastAsia="黑体" w:hAnsi="黑体" w:cs="Times New Roman" w:hint="eastAsia"/>
          <w:bCs/>
          <w:sz w:val="32"/>
          <w:szCs w:val="32"/>
        </w:rPr>
        <w:t>的原因和下一步改进措施</w:t>
      </w:r>
    </w:p>
    <w:p w:rsidR="007673C2" w:rsidRDefault="007673C2" w:rsidP="007673C2">
      <w:pPr>
        <w:pStyle w:val="FootnoteText"/>
        <w:spacing w:line="560" w:lineRule="exact"/>
        <w:ind w:firstLineChars="200" w:firstLine="643"/>
        <w:rPr>
          <w:rFonts w:ascii="楷体_GB2312" w:eastAsia="楷体_GB2312" w:hAnsi="仿宋" w:cs="Times New Roman"/>
          <w:b/>
          <w:bCs/>
          <w:sz w:val="32"/>
          <w:szCs w:val="32"/>
        </w:rPr>
      </w:pPr>
      <w:r w:rsidRPr="004F6293">
        <w:rPr>
          <w:rFonts w:ascii="楷体_GB2312" w:eastAsia="楷体_GB2312" w:hAnsi="仿宋" w:cs="Times New Roman" w:hint="eastAsia"/>
          <w:b/>
          <w:bCs/>
          <w:sz w:val="32"/>
          <w:szCs w:val="32"/>
        </w:rPr>
        <w:t>（一）</w:t>
      </w:r>
      <w:r>
        <w:rPr>
          <w:rFonts w:ascii="楷体_GB2312" w:eastAsia="楷体_GB2312" w:hAnsi="仿宋" w:cs="Times New Roman" w:hint="eastAsia"/>
          <w:b/>
          <w:bCs/>
          <w:sz w:val="32"/>
          <w:szCs w:val="32"/>
        </w:rPr>
        <w:t>偏离绩效目标的原因</w:t>
      </w:r>
    </w:p>
    <w:p w:rsidR="00EC4FA4" w:rsidRDefault="003722B0" w:rsidP="003722B0">
      <w:pPr>
        <w:spacing w:line="560" w:lineRule="exact"/>
        <w:ind w:firstLineChars="200" w:firstLine="660"/>
        <w:rPr>
          <w:rFonts w:ascii="仿宋" w:eastAsia="仿宋" w:hAnsi="仿宋"/>
          <w:sz w:val="33"/>
          <w:szCs w:val="33"/>
        </w:rPr>
      </w:pPr>
      <w:r w:rsidRPr="003722B0">
        <w:rPr>
          <w:rFonts w:ascii="仿宋" w:eastAsia="仿宋" w:hAnsi="仿宋" w:hint="eastAsia"/>
          <w:sz w:val="33"/>
          <w:szCs w:val="33"/>
        </w:rPr>
        <w:lastRenderedPageBreak/>
        <w:t>地网工程如期开展，16个小区按时完成安装，“雪亮工程”网络安全升级工作按要求采购安装设备，“雪亮工程”已通过网络安全等级保护二级测评工作</w:t>
      </w:r>
      <w:r>
        <w:rPr>
          <w:rFonts w:ascii="仿宋" w:eastAsia="仿宋" w:hAnsi="仿宋" w:hint="eastAsia"/>
          <w:sz w:val="33"/>
          <w:szCs w:val="33"/>
        </w:rPr>
        <w:t>，维护工作因前端各种因素，在线率不能达到100%完好</w:t>
      </w:r>
      <w:r w:rsidR="00EC4FA4">
        <w:rPr>
          <w:rFonts w:ascii="仿宋" w:eastAsia="仿宋" w:hAnsi="仿宋" w:hint="eastAsia"/>
          <w:sz w:val="33"/>
          <w:szCs w:val="33"/>
        </w:rPr>
        <w:t>。</w:t>
      </w:r>
    </w:p>
    <w:p w:rsidR="007673C2" w:rsidRDefault="007673C2" w:rsidP="007673C2">
      <w:pPr>
        <w:pStyle w:val="FootnoteText"/>
        <w:spacing w:line="560" w:lineRule="exact"/>
        <w:ind w:firstLineChars="200" w:firstLine="643"/>
        <w:rPr>
          <w:rFonts w:ascii="楷体_GB2312" w:eastAsia="楷体_GB2312" w:hAnsi="仿宋" w:cs="Times New Roman"/>
          <w:b/>
          <w:bCs/>
          <w:sz w:val="32"/>
          <w:szCs w:val="32"/>
        </w:rPr>
      </w:pPr>
      <w:r w:rsidRPr="004F6293">
        <w:rPr>
          <w:rFonts w:ascii="楷体_GB2312" w:eastAsia="楷体_GB2312" w:hAnsi="仿宋" w:cs="Times New Roman" w:hint="eastAsia"/>
          <w:b/>
          <w:bCs/>
          <w:sz w:val="32"/>
          <w:szCs w:val="32"/>
        </w:rPr>
        <w:t>（</w:t>
      </w:r>
      <w:r>
        <w:rPr>
          <w:rFonts w:ascii="楷体_GB2312" w:eastAsia="楷体_GB2312" w:hAnsi="仿宋" w:cs="Times New Roman" w:hint="eastAsia"/>
          <w:b/>
          <w:bCs/>
          <w:sz w:val="32"/>
          <w:szCs w:val="32"/>
        </w:rPr>
        <w:t>二</w:t>
      </w:r>
      <w:r w:rsidRPr="004F6293">
        <w:rPr>
          <w:rFonts w:ascii="楷体_GB2312" w:eastAsia="楷体_GB2312" w:hAnsi="仿宋" w:cs="Times New Roman" w:hint="eastAsia"/>
          <w:b/>
          <w:bCs/>
          <w:sz w:val="32"/>
          <w:szCs w:val="32"/>
        </w:rPr>
        <w:t>）</w:t>
      </w:r>
      <w:r>
        <w:rPr>
          <w:rFonts w:ascii="楷体_GB2312" w:eastAsia="楷体_GB2312" w:hAnsi="仿宋" w:cs="Times New Roman" w:hint="eastAsia"/>
          <w:b/>
          <w:bCs/>
          <w:sz w:val="32"/>
          <w:szCs w:val="32"/>
        </w:rPr>
        <w:t>下一步改进措施</w:t>
      </w:r>
    </w:p>
    <w:p w:rsidR="00EC4FA4" w:rsidRPr="001A1B16" w:rsidRDefault="00EC4FA4" w:rsidP="00EC4FA4">
      <w:pPr>
        <w:spacing w:line="600" w:lineRule="exact"/>
        <w:ind w:firstLineChars="200" w:firstLine="660"/>
        <w:rPr>
          <w:rFonts w:ascii="仿宋" w:eastAsia="仿宋" w:hAnsi="仿宋"/>
          <w:sz w:val="33"/>
          <w:szCs w:val="33"/>
        </w:rPr>
      </w:pPr>
      <w:r>
        <w:rPr>
          <w:rFonts w:ascii="仿宋" w:eastAsia="仿宋" w:hAnsi="仿宋" w:hint="eastAsia"/>
          <w:sz w:val="33"/>
          <w:szCs w:val="33"/>
        </w:rPr>
        <w:t>下一年我局会加快项目实施进度，科学、合理的安排好采购相关工作安排，争取早日完成资金支付，更好的完成预期绩效目标。</w:t>
      </w:r>
    </w:p>
    <w:p w:rsidR="003722B0" w:rsidRDefault="00AD64A4" w:rsidP="003722B0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  <w:r w:rsidRPr="00AD64A4">
        <w:rPr>
          <w:rFonts w:ascii="黑体" w:eastAsia="黑体" w:hAnsi="黑体" w:cs="Times New Roman" w:hint="eastAsia"/>
          <w:bCs/>
          <w:sz w:val="32"/>
          <w:szCs w:val="32"/>
        </w:rPr>
        <w:t>四、绩效自评结果拟应用和公开情况</w:t>
      </w:r>
      <w:bookmarkEnd w:id="1"/>
    </w:p>
    <w:p w:rsidR="003722B0" w:rsidRPr="003722B0" w:rsidRDefault="00EC4FA4" w:rsidP="003722B0">
      <w:pPr>
        <w:pStyle w:val="FootnoteText"/>
        <w:spacing w:line="560" w:lineRule="exact"/>
        <w:ind w:firstLineChars="250" w:firstLine="800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(一)我局将2021年度</w:t>
      </w:r>
      <w:r w:rsidR="003722B0"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“</w:t>
      </w:r>
      <w:r w:rsidR="003722B0" w:rsidRPr="00B81E10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盐池县公安局“地网工程”视频网络服务和“雪亮工程”网络安全升级项目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的绩效评价报告和结果作为2022年改进和提高资金使用效益的依据，提高预算编制质量。</w:t>
      </w:r>
    </w:p>
    <w:p w:rsidR="00EC4FA4" w:rsidRPr="003227CE" w:rsidRDefault="00EC4FA4" w:rsidP="003722B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（二）我单位将按财政部门统一要求，对绩效评价情况予以公开。</w:t>
      </w:r>
    </w:p>
    <w:p w:rsidR="007B66C5" w:rsidRPr="00EC4FA4" w:rsidRDefault="007B66C5" w:rsidP="00AD64A4">
      <w:pPr>
        <w:pStyle w:val="a4"/>
        <w:spacing w:line="600" w:lineRule="exact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</w:p>
    <w:p w:rsidR="008973A6" w:rsidRPr="004F6293" w:rsidRDefault="006D5DAC" w:rsidP="007E48F2">
      <w:pPr>
        <w:pStyle w:val="a4"/>
        <w:spacing w:line="600" w:lineRule="exact"/>
        <w:ind w:leftChars="2024" w:left="5210" w:hangingChars="300" w:hanging="96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盐池县公安局</w:t>
      </w:r>
    </w:p>
    <w:p w:rsidR="008973A6" w:rsidRDefault="006D5DAC" w:rsidP="007E48F2">
      <w:pPr>
        <w:pStyle w:val="a4"/>
        <w:spacing w:line="600" w:lineRule="exact"/>
        <w:ind w:leftChars="200" w:left="5220" w:hangingChars="1500" w:hanging="4800"/>
        <w:rPr>
          <w:rFonts w:ascii="仿宋" w:eastAsia="仿宋" w:hAnsi="仿宋" w:cs="仿宋"/>
          <w:color w:val="00000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                      2022</w:t>
      </w: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年</w:t>
      </w: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5</w:t>
      </w: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月</w:t>
      </w:r>
      <w:r w:rsidR="003722B0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30</w:t>
      </w: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日</w:t>
      </w: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  </w:t>
      </w:r>
      <w:r w:rsidRPr="00D5159B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   </w:t>
      </w:r>
    </w:p>
    <w:sectPr w:rsidR="008973A6" w:rsidSect="008973A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B19" w:rsidRDefault="00597B19" w:rsidP="008973A6">
      <w:r>
        <w:separator/>
      </w:r>
    </w:p>
  </w:endnote>
  <w:endnote w:type="continuationSeparator" w:id="0">
    <w:p w:rsidR="00597B19" w:rsidRDefault="00597B19" w:rsidP="00897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3A6" w:rsidRDefault="004C5F4D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0;margin-top:0;width:8.05pt;height:20.75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" filled="f" stroked="f">
          <v:path arrowok="t"/>
          <v:textbox style="mso-fit-shape-to-text:t" inset="0,0,0,0">
            <w:txbxContent>
              <w:p w:rsidR="008973A6" w:rsidRDefault="004C5F4D">
                <w:pPr>
                  <w:pStyle w:val="a3"/>
                  <w:rPr>
                    <w:rFonts w:ascii="仿宋" w:eastAsia="仿宋" w:hAnsi="仿宋" w:cs="仿宋"/>
                    <w:sz w:val="32"/>
                    <w:szCs w:val="32"/>
                  </w:rPr>
                </w:pP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begin"/>
                </w:r>
                <w:r w:rsidR="006D5DAC">
                  <w:rPr>
                    <w:rFonts w:ascii="仿宋" w:eastAsia="仿宋" w:hAnsi="仿宋" w:cs="仿宋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separate"/>
                </w:r>
                <w:r w:rsidR="001B2547">
                  <w:rPr>
                    <w:rFonts w:ascii="仿宋" w:eastAsia="仿宋" w:hAnsi="仿宋" w:cs="仿宋"/>
                    <w:noProof/>
                    <w:sz w:val="32"/>
                    <w:szCs w:val="32"/>
                  </w:rPr>
                  <w:t>1</w:t>
                </w: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B19" w:rsidRDefault="00597B19" w:rsidP="008973A6">
      <w:r>
        <w:separator/>
      </w:r>
    </w:p>
  </w:footnote>
  <w:footnote w:type="continuationSeparator" w:id="0">
    <w:p w:rsidR="00597B19" w:rsidRDefault="00597B19" w:rsidP="008973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0F9DEA"/>
    <w:multiLevelType w:val="singleLevel"/>
    <w:tmpl w:val="960F9DEA"/>
    <w:lvl w:ilvl="0">
      <w:start w:val="2"/>
      <w:numFmt w:val="chineseCounting"/>
      <w:suff w:val="nothing"/>
      <w:lvlText w:val="(%1）"/>
      <w:lvlJc w:val="left"/>
      <w:rPr>
        <w:rFonts w:hint="eastAsia"/>
      </w:rPr>
    </w:lvl>
  </w:abstractNum>
  <w:abstractNum w:abstractNumId="1">
    <w:nsid w:val="9FDFD966"/>
    <w:multiLevelType w:val="singleLevel"/>
    <w:tmpl w:val="9FDFD96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UyMWQ5NjU1Njg5Y2M2NjQ1ZDEwMDIwYzQ2MGNjYWIifQ=="/>
  </w:docVars>
  <w:rsids>
    <w:rsidRoot w:val="7ED32ED2"/>
    <w:rsid w:val="000B0ECB"/>
    <w:rsid w:val="000C4819"/>
    <w:rsid w:val="00105099"/>
    <w:rsid w:val="0012742B"/>
    <w:rsid w:val="00137DE5"/>
    <w:rsid w:val="00167FAD"/>
    <w:rsid w:val="00195BB1"/>
    <w:rsid w:val="001966E0"/>
    <w:rsid w:val="001B2547"/>
    <w:rsid w:val="00221CE8"/>
    <w:rsid w:val="0022329D"/>
    <w:rsid w:val="00230A2E"/>
    <w:rsid w:val="00264485"/>
    <w:rsid w:val="00286282"/>
    <w:rsid w:val="002C4143"/>
    <w:rsid w:val="003722B0"/>
    <w:rsid w:val="003B14F4"/>
    <w:rsid w:val="003D05C5"/>
    <w:rsid w:val="00402716"/>
    <w:rsid w:val="00425D47"/>
    <w:rsid w:val="00443291"/>
    <w:rsid w:val="004910A2"/>
    <w:rsid w:val="004951C1"/>
    <w:rsid w:val="004C54E6"/>
    <w:rsid w:val="004C5F4D"/>
    <w:rsid w:val="004F013E"/>
    <w:rsid w:val="004F6293"/>
    <w:rsid w:val="00533819"/>
    <w:rsid w:val="005346CE"/>
    <w:rsid w:val="00597B19"/>
    <w:rsid w:val="005C3EB4"/>
    <w:rsid w:val="00614D02"/>
    <w:rsid w:val="0063373E"/>
    <w:rsid w:val="006D5DAC"/>
    <w:rsid w:val="006E5549"/>
    <w:rsid w:val="00722931"/>
    <w:rsid w:val="007673C2"/>
    <w:rsid w:val="007740BC"/>
    <w:rsid w:val="007B43F4"/>
    <w:rsid w:val="007B66C5"/>
    <w:rsid w:val="007D4AD0"/>
    <w:rsid w:val="007E48F2"/>
    <w:rsid w:val="007E7DFF"/>
    <w:rsid w:val="00864049"/>
    <w:rsid w:val="008973A6"/>
    <w:rsid w:val="008A27E3"/>
    <w:rsid w:val="008A357B"/>
    <w:rsid w:val="008E2F19"/>
    <w:rsid w:val="00903917"/>
    <w:rsid w:val="00983626"/>
    <w:rsid w:val="009A2564"/>
    <w:rsid w:val="009F1AC0"/>
    <w:rsid w:val="00A5273B"/>
    <w:rsid w:val="00A92740"/>
    <w:rsid w:val="00A939F8"/>
    <w:rsid w:val="00AD3998"/>
    <w:rsid w:val="00AD64A4"/>
    <w:rsid w:val="00AE219C"/>
    <w:rsid w:val="00B61C2F"/>
    <w:rsid w:val="00B73207"/>
    <w:rsid w:val="00B81E10"/>
    <w:rsid w:val="00BE0AAE"/>
    <w:rsid w:val="00BF0A58"/>
    <w:rsid w:val="00BF5167"/>
    <w:rsid w:val="00C723D1"/>
    <w:rsid w:val="00C8038C"/>
    <w:rsid w:val="00C93009"/>
    <w:rsid w:val="00C95C8A"/>
    <w:rsid w:val="00CA6AC4"/>
    <w:rsid w:val="00CB62DD"/>
    <w:rsid w:val="00CD250B"/>
    <w:rsid w:val="00D37535"/>
    <w:rsid w:val="00D4210B"/>
    <w:rsid w:val="00D5159B"/>
    <w:rsid w:val="00D6626C"/>
    <w:rsid w:val="00D675BD"/>
    <w:rsid w:val="00D75B27"/>
    <w:rsid w:val="00D80679"/>
    <w:rsid w:val="00DE4DB2"/>
    <w:rsid w:val="00DF2C9F"/>
    <w:rsid w:val="00E317ED"/>
    <w:rsid w:val="00E56777"/>
    <w:rsid w:val="00E56948"/>
    <w:rsid w:val="00EC4FA4"/>
    <w:rsid w:val="00ED36CF"/>
    <w:rsid w:val="00ED73F1"/>
    <w:rsid w:val="00EF02FF"/>
    <w:rsid w:val="0127533C"/>
    <w:rsid w:val="0264611C"/>
    <w:rsid w:val="032A2EC2"/>
    <w:rsid w:val="03CA6453"/>
    <w:rsid w:val="07D56324"/>
    <w:rsid w:val="0B2F4B72"/>
    <w:rsid w:val="0B5605CC"/>
    <w:rsid w:val="0BA61553"/>
    <w:rsid w:val="0FBB0D11"/>
    <w:rsid w:val="10CF32FA"/>
    <w:rsid w:val="136917E4"/>
    <w:rsid w:val="18AB1F57"/>
    <w:rsid w:val="1A2975D8"/>
    <w:rsid w:val="1B3F107D"/>
    <w:rsid w:val="1D8F1E47"/>
    <w:rsid w:val="1FBB40E7"/>
    <w:rsid w:val="22F32E79"/>
    <w:rsid w:val="250F1AC0"/>
    <w:rsid w:val="292024ED"/>
    <w:rsid w:val="296C74E1"/>
    <w:rsid w:val="2AC31382"/>
    <w:rsid w:val="2AF23A16"/>
    <w:rsid w:val="2F1E7B2D"/>
    <w:rsid w:val="30D75B88"/>
    <w:rsid w:val="32B55A55"/>
    <w:rsid w:val="34AC10D9"/>
    <w:rsid w:val="354B551B"/>
    <w:rsid w:val="36D13079"/>
    <w:rsid w:val="380B25BB"/>
    <w:rsid w:val="38170F5F"/>
    <w:rsid w:val="389B599A"/>
    <w:rsid w:val="38FF2AC4"/>
    <w:rsid w:val="3CC1149A"/>
    <w:rsid w:val="3CCB251D"/>
    <w:rsid w:val="3D430101"/>
    <w:rsid w:val="3FBA0B4E"/>
    <w:rsid w:val="3FBD419A"/>
    <w:rsid w:val="412D5350"/>
    <w:rsid w:val="43BC29BB"/>
    <w:rsid w:val="466C691A"/>
    <w:rsid w:val="46B207D1"/>
    <w:rsid w:val="4938122B"/>
    <w:rsid w:val="49891591"/>
    <w:rsid w:val="4C1C66ED"/>
    <w:rsid w:val="574D00A2"/>
    <w:rsid w:val="5C450BD0"/>
    <w:rsid w:val="5DC57C23"/>
    <w:rsid w:val="5E4A0E97"/>
    <w:rsid w:val="5E7B3747"/>
    <w:rsid w:val="5E9B7A07"/>
    <w:rsid w:val="631101D6"/>
    <w:rsid w:val="641C32D6"/>
    <w:rsid w:val="64D911C7"/>
    <w:rsid w:val="65DA51F7"/>
    <w:rsid w:val="66C0263F"/>
    <w:rsid w:val="67987117"/>
    <w:rsid w:val="69DA57C5"/>
    <w:rsid w:val="6A503CD9"/>
    <w:rsid w:val="6B637A3C"/>
    <w:rsid w:val="6CA34594"/>
    <w:rsid w:val="6EC66318"/>
    <w:rsid w:val="6F2E0918"/>
    <w:rsid w:val="7053007F"/>
    <w:rsid w:val="70904E30"/>
    <w:rsid w:val="715E4F2E"/>
    <w:rsid w:val="72F0605A"/>
    <w:rsid w:val="73B21ADD"/>
    <w:rsid w:val="75644ADD"/>
    <w:rsid w:val="76634D94"/>
    <w:rsid w:val="768224A3"/>
    <w:rsid w:val="7A590988"/>
    <w:rsid w:val="7CBC5FFC"/>
    <w:rsid w:val="7DBA7990"/>
    <w:rsid w:val="7DFD162B"/>
    <w:rsid w:val="7E494870"/>
    <w:rsid w:val="7ED32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qFormat="1"/>
    <w:lsdException w:name="caption" w:semiHidden="1" w:unhideWhenUsed="1" w:qFormat="1"/>
    <w:lsdException w:name="page number" w:uiPriority="99"/>
    <w:lsdException w:name="List 2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8973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iPriority w:val="99"/>
    <w:unhideWhenUsed/>
    <w:qFormat/>
    <w:rsid w:val="008973A6"/>
    <w:pPr>
      <w:spacing w:line="276" w:lineRule="auto"/>
      <w:ind w:leftChars="200" w:left="100" w:hangingChars="200" w:hanging="200"/>
      <w:contextualSpacing/>
    </w:pPr>
    <w:rPr>
      <w:rFonts w:ascii="Calibri" w:eastAsia="宋体" w:hAnsi="Calibri" w:cs="Times New Roman"/>
    </w:rPr>
  </w:style>
  <w:style w:type="paragraph" w:styleId="a3">
    <w:name w:val="footer"/>
    <w:basedOn w:val="a"/>
    <w:qFormat/>
    <w:rsid w:val="008973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footnote text"/>
    <w:basedOn w:val="a"/>
    <w:qFormat/>
    <w:rsid w:val="008973A6"/>
    <w:pPr>
      <w:snapToGrid w:val="0"/>
      <w:jc w:val="left"/>
    </w:pPr>
    <w:rPr>
      <w:sz w:val="18"/>
      <w:szCs w:val="18"/>
    </w:rPr>
  </w:style>
  <w:style w:type="paragraph" w:customStyle="1" w:styleId="FootnoteText">
    <w:name w:val="FootnoteText"/>
    <w:basedOn w:val="a"/>
    <w:qFormat/>
    <w:rsid w:val="008973A6"/>
    <w:pPr>
      <w:snapToGrid w:val="0"/>
      <w:jc w:val="left"/>
    </w:pPr>
    <w:rPr>
      <w:sz w:val="18"/>
      <w:szCs w:val="18"/>
    </w:rPr>
  </w:style>
  <w:style w:type="character" w:customStyle="1" w:styleId="NormalCharacter">
    <w:name w:val="NormalCharacter"/>
    <w:semiHidden/>
    <w:qFormat/>
    <w:rsid w:val="008973A6"/>
  </w:style>
  <w:style w:type="paragraph" w:customStyle="1" w:styleId="List2">
    <w:name w:val="List2"/>
    <w:basedOn w:val="a"/>
    <w:qFormat/>
    <w:rsid w:val="008973A6"/>
    <w:pPr>
      <w:spacing w:line="276" w:lineRule="auto"/>
      <w:ind w:leftChars="200" w:left="100" w:hangingChars="200" w:hanging="200"/>
      <w:contextualSpacing/>
    </w:pPr>
  </w:style>
  <w:style w:type="paragraph" w:customStyle="1" w:styleId="New">
    <w:name w:val="正文 New"/>
    <w:qFormat/>
    <w:rsid w:val="008973A6"/>
    <w:pPr>
      <w:widowControl w:val="0"/>
      <w:jc w:val="both"/>
    </w:pPr>
    <w:rPr>
      <w:kern w:val="2"/>
      <w:sz w:val="21"/>
      <w:szCs w:val="24"/>
    </w:rPr>
  </w:style>
  <w:style w:type="paragraph" w:customStyle="1" w:styleId="1">
    <w:name w:val="正文文本1"/>
    <w:basedOn w:val="a"/>
    <w:link w:val="a5"/>
    <w:qFormat/>
    <w:rsid w:val="008973A6"/>
    <w:pPr>
      <w:shd w:val="clear" w:color="auto" w:fill="FFFFFF"/>
      <w:spacing w:line="590" w:lineRule="exact"/>
      <w:jc w:val="distribute"/>
    </w:pPr>
    <w:rPr>
      <w:rFonts w:ascii="MingLiU" w:eastAsia="MingLiU" w:hAnsi="MingLiU" w:cs="MingLiU"/>
      <w:sz w:val="26"/>
      <w:szCs w:val="26"/>
    </w:rPr>
  </w:style>
  <w:style w:type="character" w:customStyle="1" w:styleId="MSMincho">
    <w:name w:val="正文文本 + MS Mincho"/>
    <w:basedOn w:val="a5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a5">
    <w:name w:val="正文文本_"/>
    <w:basedOn w:val="a0"/>
    <w:link w:val="1"/>
    <w:qFormat/>
    <w:rsid w:val="008973A6"/>
    <w:rPr>
      <w:rFonts w:ascii="MingLiU" w:eastAsia="MingLiU" w:hAnsi="MingLiU" w:cs="MingLiU"/>
      <w:sz w:val="26"/>
      <w:szCs w:val="26"/>
    </w:rPr>
  </w:style>
  <w:style w:type="paragraph" w:customStyle="1" w:styleId="10">
    <w:name w:val="页眉或页脚1"/>
    <w:basedOn w:val="a"/>
    <w:link w:val="a6"/>
    <w:qFormat/>
    <w:rsid w:val="008973A6"/>
    <w:pPr>
      <w:shd w:val="clear" w:color="auto" w:fill="FFFFFF"/>
      <w:spacing w:line="0" w:lineRule="atLeast"/>
    </w:pPr>
    <w:rPr>
      <w:rFonts w:ascii="MingLiU" w:eastAsia="MingLiU" w:hAnsi="MingLiU" w:cs="MingLiU"/>
      <w:sz w:val="19"/>
      <w:szCs w:val="19"/>
    </w:rPr>
  </w:style>
  <w:style w:type="character" w:customStyle="1" w:styleId="13pt">
    <w:name w:val="页眉或页脚 + 13 pt"/>
    <w:basedOn w:val="a6"/>
    <w:qFormat/>
    <w:rsid w:val="008973A6"/>
    <w:rPr>
      <w:rFonts w:ascii="MingLiU" w:eastAsia="MingLiU" w:hAnsi="MingLiU" w:cs="MingLiU"/>
      <w:color w:val="000000"/>
      <w:spacing w:val="10"/>
      <w:w w:val="100"/>
      <w:position w:val="0"/>
      <w:sz w:val="26"/>
      <w:szCs w:val="26"/>
      <w:u w:val="none"/>
      <w:lang w:val="zh-TW"/>
    </w:rPr>
  </w:style>
  <w:style w:type="character" w:customStyle="1" w:styleId="a6">
    <w:name w:val="页眉或页脚_"/>
    <w:basedOn w:val="a0"/>
    <w:link w:val="10"/>
    <w:qFormat/>
    <w:rsid w:val="008973A6"/>
    <w:rPr>
      <w:rFonts w:ascii="MingLiU" w:eastAsia="MingLiU" w:hAnsi="MingLiU" w:cs="MingLiU"/>
      <w:sz w:val="19"/>
      <w:szCs w:val="19"/>
    </w:rPr>
  </w:style>
  <w:style w:type="character" w:customStyle="1" w:styleId="MSMincho0">
    <w:name w:val="页眉或页脚 + MS Mincho"/>
    <w:basedOn w:val="a6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9"/>
      <w:szCs w:val="29"/>
      <w:u w:val="none"/>
      <w:lang w:val="en-US"/>
    </w:rPr>
  </w:style>
  <w:style w:type="character" w:customStyle="1" w:styleId="MSMincho1">
    <w:name w:val="页眉或页脚 + MS Mincho1"/>
    <w:basedOn w:val="a6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zh-TW"/>
    </w:rPr>
  </w:style>
  <w:style w:type="character" w:customStyle="1" w:styleId="font01">
    <w:name w:val="font01"/>
    <w:basedOn w:val="a0"/>
    <w:rsid w:val="008973A6"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customStyle="1" w:styleId="22">
    <w:name w:val="正文文本 (22)"/>
    <w:basedOn w:val="a"/>
    <w:link w:val="220"/>
    <w:rsid w:val="008973A6"/>
    <w:pPr>
      <w:shd w:val="clear" w:color="auto" w:fill="FFFFFF"/>
      <w:spacing w:after="180" w:line="0" w:lineRule="atLeast"/>
      <w:jc w:val="distribute"/>
    </w:pPr>
    <w:rPr>
      <w:rFonts w:ascii="MingLiU" w:eastAsia="MingLiU" w:hAnsi="MingLiU" w:cs="MingLiU"/>
      <w:spacing w:val="20"/>
      <w:sz w:val="29"/>
      <w:szCs w:val="29"/>
    </w:rPr>
  </w:style>
  <w:style w:type="character" w:customStyle="1" w:styleId="2215pt1">
    <w:name w:val="正文文本 (22) + 15 pt1"/>
    <w:basedOn w:val="220"/>
    <w:qFormat/>
    <w:rsid w:val="008973A6"/>
    <w:rPr>
      <w:rFonts w:ascii="MingLiU" w:eastAsia="MingLiU" w:hAnsi="MingLiU" w:cs="MingLiU"/>
      <w:color w:val="000000"/>
      <w:spacing w:val="-20"/>
      <w:w w:val="100"/>
      <w:position w:val="0"/>
      <w:sz w:val="30"/>
      <w:szCs w:val="30"/>
      <w:u w:val="none"/>
      <w:lang w:val="en-US"/>
    </w:rPr>
  </w:style>
  <w:style w:type="character" w:customStyle="1" w:styleId="220">
    <w:name w:val="正文文本 (22)_"/>
    <w:basedOn w:val="a0"/>
    <w:link w:val="22"/>
    <w:qFormat/>
    <w:rsid w:val="008973A6"/>
    <w:rPr>
      <w:rFonts w:ascii="MingLiU" w:eastAsia="MingLiU" w:hAnsi="MingLiU" w:cs="MingLiU"/>
      <w:spacing w:val="20"/>
      <w:sz w:val="29"/>
      <w:szCs w:val="29"/>
    </w:rPr>
  </w:style>
  <w:style w:type="paragraph" w:styleId="a7">
    <w:name w:val="header"/>
    <w:basedOn w:val="a"/>
    <w:link w:val="Char"/>
    <w:rsid w:val="006E5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E5549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page number"/>
    <w:uiPriority w:val="99"/>
    <w:unhideWhenUsed/>
    <w:rsid w:val="00AD39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qFormat="1"/>
    <w:lsdException w:name="caption" w:semiHidden="1" w:unhideWhenUsed="1" w:qFormat="1"/>
    <w:lsdException w:name="page number" w:uiPriority="99"/>
    <w:lsdException w:name="List 2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8973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iPriority w:val="99"/>
    <w:unhideWhenUsed/>
    <w:qFormat/>
    <w:rsid w:val="008973A6"/>
    <w:pPr>
      <w:spacing w:line="276" w:lineRule="auto"/>
      <w:ind w:leftChars="200" w:left="100" w:hangingChars="200" w:hanging="200"/>
      <w:contextualSpacing/>
    </w:pPr>
    <w:rPr>
      <w:rFonts w:ascii="Calibri" w:eastAsia="宋体" w:hAnsi="Calibri" w:cs="Times New Roman"/>
    </w:rPr>
  </w:style>
  <w:style w:type="paragraph" w:styleId="a3">
    <w:name w:val="footer"/>
    <w:basedOn w:val="a"/>
    <w:qFormat/>
    <w:rsid w:val="008973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footnote text"/>
    <w:basedOn w:val="a"/>
    <w:qFormat/>
    <w:rsid w:val="008973A6"/>
    <w:pPr>
      <w:snapToGrid w:val="0"/>
      <w:jc w:val="left"/>
    </w:pPr>
    <w:rPr>
      <w:sz w:val="18"/>
      <w:szCs w:val="18"/>
    </w:rPr>
  </w:style>
  <w:style w:type="paragraph" w:customStyle="1" w:styleId="FootnoteText">
    <w:name w:val="FootnoteText"/>
    <w:basedOn w:val="a"/>
    <w:qFormat/>
    <w:rsid w:val="008973A6"/>
    <w:pPr>
      <w:snapToGrid w:val="0"/>
      <w:jc w:val="left"/>
    </w:pPr>
    <w:rPr>
      <w:sz w:val="18"/>
      <w:szCs w:val="18"/>
    </w:rPr>
  </w:style>
  <w:style w:type="character" w:customStyle="1" w:styleId="NormalCharacter">
    <w:name w:val="NormalCharacter"/>
    <w:semiHidden/>
    <w:qFormat/>
    <w:rsid w:val="008973A6"/>
  </w:style>
  <w:style w:type="paragraph" w:customStyle="1" w:styleId="List2">
    <w:name w:val="List2"/>
    <w:basedOn w:val="a"/>
    <w:qFormat/>
    <w:rsid w:val="008973A6"/>
    <w:pPr>
      <w:spacing w:line="276" w:lineRule="auto"/>
      <w:ind w:leftChars="200" w:left="100" w:hangingChars="200" w:hanging="200"/>
      <w:contextualSpacing/>
    </w:pPr>
  </w:style>
  <w:style w:type="paragraph" w:customStyle="1" w:styleId="New">
    <w:name w:val="正文 New"/>
    <w:qFormat/>
    <w:rsid w:val="008973A6"/>
    <w:pPr>
      <w:widowControl w:val="0"/>
      <w:jc w:val="both"/>
    </w:pPr>
    <w:rPr>
      <w:kern w:val="2"/>
      <w:sz w:val="21"/>
      <w:szCs w:val="24"/>
    </w:rPr>
  </w:style>
  <w:style w:type="paragraph" w:customStyle="1" w:styleId="1">
    <w:name w:val="正文文本1"/>
    <w:basedOn w:val="a"/>
    <w:link w:val="a5"/>
    <w:qFormat/>
    <w:rsid w:val="008973A6"/>
    <w:pPr>
      <w:shd w:val="clear" w:color="auto" w:fill="FFFFFF"/>
      <w:spacing w:line="590" w:lineRule="exact"/>
      <w:jc w:val="distribute"/>
    </w:pPr>
    <w:rPr>
      <w:rFonts w:ascii="MingLiU" w:eastAsia="MingLiU" w:hAnsi="MingLiU" w:cs="MingLiU"/>
      <w:sz w:val="26"/>
      <w:szCs w:val="26"/>
    </w:rPr>
  </w:style>
  <w:style w:type="character" w:customStyle="1" w:styleId="MSMincho">
    <w:name w:val="正文文本 + MS Mincho"/>
    <w:basedOn w:val="a5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a5">
    <w:name w:val="正文文本_"/>
    <w:basedOn w:val="a0"/>
    <w:link w:val="1"/>
    <w:qFormat/>
    <w:rsid w:val="008973A6"/>
    <w:rPr>
      <w:rFonts w:ascii="MingLiU" w:eastAsia="MingLiU" w:hAnsi="MingLiU" w:cs="MingLiU"/>
      <w:sz w:val="26"/>
      <w:szCs w:val="26"/>
    </w:rPr>
  </w:style>
  <w:style w:type="paragraph" w:customStyle="1" w:styleId="10">
    <w:name w:val="页眉或页脚1"/>
    <w:basedOn w:val="a"/>
    <w:link w:val="a6"/>
    <w:qFormat/>
    <w:rsid w:val="008973A6"/>
    <w:pPr>
      <w:shd w:val="clear" w:color="auto" w:fill="FFFFFF"/>
      <w:spacing w:line="0" w:lineRule="atLeast"/>
    </w:pPr>
    <w:rPr>
      <w:rFonts w:ascii="MingLiU" w:eastAsia="MingLiU" w:hAnsi="MingLiU" w:cs="MingLiU"/>
      <w:sz w:val="19"/>
      <w:szCs w:val="19"/>
    </w:rPr>
  </w:style>
  <w:style w:type="character" w:customStyle="1" w:styleId="13pt">
    <w:name w:val="页眉或页脚 + 13 pt"/>
    <w:basedOn w:val="a6"/>
    <w:qFormat/>
    <w:rsid w:val="008973A6"/>
    <w:rPr>
      <w:rFonts w:ascii="MingLiU" w:eastAsia="MingLiU" w:hAnsi="MingLiU" w:cs="MingLiU"/>
      <w:color w:val="000000"/>
      <w:spacing w:val="10"/>
      <w:w w:val="100"/>
      <w:position w:val="0"/>
      <w:sz w:val="26"/>
      <w:szCs w:val="26"/>
      <w:u w:val="none"/>
      <w:lang w:val="zh-TW"/>
    </w:rPr>
  </w:style>
  <w:style w:type="character" w:customStyle="1" w:styleId="a6">
    <w:name w:val="页眉或页脚_"/>
    <w:basedOn w:val="a0"/>
    <w:link w:val="10"/>
    <w:qFormat/>
    <w:rsid w:val="008973A6"/>
    <w:rPr>
      <w:rFonts w:ascii="MingLiU" w:eastAsia="MingLiU" w:hAnsi="MingLiU" w:cs="MingLiU"/>
      <w:sz w:val="19"/>
      <w:szCs w:val="19"/>
    </w:rPr>
  </w:style>
  <w:style w:type="character" w:customStyle="1" w:styleId="MSMincho0">
    <w:name w:val="页眉或页脚 + MS Mincho"/>
    <w:basedOn w:val="a6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9"/>
      <w:szCs w:val="29"/>
      <w:u w:val="none"/>
      <w:lang w:val="en-US"/>
    </w:rPr>
  </w:style>
  <w:style w:type="character" w:customStyle="1" w:styleId="MSMincho1">
    <w:name w:val="页眉或页脚 + MS Mincho1"/>
    <w:basedOn w:val="a6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zh-TW"/>
    </w:rPr>
  </w:style>
  <w:style w:type="character" w:customStyle="1" w:styleId="font01">
    <w:name w:val="font01"/>
    <w:basedOn w:val="a0"/>
    <w:rsid w:val="008973A6"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customStyle="1" w:styleId="22">
    <w:name w:val="正文文本 (22)"/>
    <w:basedOn w:val="a"/>
    <w:link w:val="220"/>
    <w:rsid w:val="008973A6"/>
    <w:pPr>
      <w:shd w:val="clear" w:color="auto" w:fill="FFFFFF"/>
      <w:spacing w:after="180" w:line="0" w:lineRule="atLeast"/>
      <w:jc w:val="distribute"/>
    </w:pPr>
    <w:rPr>
      <w:rFonts w:ascii="MingLiU" w:eastAsia="MingLiU" w:hAnsi="MingLiU" w:cs="MingLiU"/>
      <w:spacing w:val="20"/>
      <w:sz w:val="29"/>
      <w:szCs w:val="29"/>
    </w:rPr>
  </w:style>
  <w:style w:type="character" w:customStyle="1" w:styleId="2215pt1">
    <w:name w:val="正文文本 (22) + 15 pt1"/>
    <w:basedOn w:val="220"/>
    <w:qFormat/>
    <w:rsid w:val="008973A6"/>
    <w:rPr>
      <w:rFonts w:ascii="MingLiU" w:eastAsia="MingLiU" w:hAnsi="MingLiU" w:cs="MingLiU"/>
      <w:color w:val="000000"/>
      <w:spacing w:val="-20"/>
      <w:w w:val="100"/>
      <w:position w:val="0"/>
      <w:sz w:val="30"/>
      <w:szCs w:val="30"/>
      <w:u w:val="none"/>
      <w:lang w:val="en-US"/>
    </w:rPr>
  </w:style>
  <w:style w:type="character" w:customStyle="1" w:styleId="220">
    <w:name w:val="正文文本 (22)_"/>
    <w:basedOn w:val="a0"/>
    <w:link w:val="22"/>
    <w:qFormat/>
    <w:rsid w:val="008973A6"/>
    <w:rPr>
      <w:rFonts w:ascii="MingLiU" w:eastAsia="MingLiU" w:hAnsi="MingLiU" w:cs="MingLiU"/>
      <w:spacing w:val="20"/>
      <w:sz w:val="29"/>
      <w:szCs w:val="29"/>
    </w:rPr>
  </w:style>
  <w:style w:type="paragraph" w:styleId="a7">
    <w:name w:val="header"/>
    <w:basedOn w:val="a"/>
    <w:link w:val="Char"/>
    <w:rsid w:val="006E5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E5549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page number"/>
    <w:uiPriority w:val="99"/>
    <w:unhideWhenUsed/>
    <w:rsid w:val="00AD39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7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23FFE6-B0BF-4CF0-877B-908CB8D91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310</Words>
  <Characters>1767</Characters>
  <Application>Microsoft Office Word</Application>
  <DocSecurity>0</DocSecurity>
  <Lines>14</Lines>
  <Paragraphs>4</Paragraphs>
  <ScaleCrop>false</ScaleCrop>
  <Company>Microsoft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 龙</dc:creator>
  <cp:lastModifiedBy>Administrator</cp:lastModifiedBy>
  <cp:revision>2</cp:revision>
  <dcterms:created xsi:type="dcterms:W3CDTF">2022-05-31T06:54:00Z</dcterms:created>
  <dcterms:modified xsi:type="dcterms:W3CDTF">2022-05-31T06:54:00Z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B15036467D6C4CBEB45D4FAC11C61184</vt:lpwstr>
  </property>
</Properties>
</file>