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19" w:rsidRDefault="00104B19" w:rsidP="00104B19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104B19" w:rsidRDefault="005C7023" w:rsidP="003B0C67">
      <w:pPr>
        <w:spacing w:line="24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noProof/>
          <w:sz w:val="36"/>
          <w:szCs w:val="36"/>
        </w:rPr>
        <w:pict>
          <v:line id="_x0000_s2050" style="position:absolute;left:0;text-align:left;z-index:251658240" from="0,0" to="6in,0" strokecolor="red" strokeweight="4.5pt">
            <v:stroke linestyle="thickThin"/>
          </v:line>
        </w:pict>
      </w:r>
    </w:p>
    <w:p w:rsidR="00EC139A" w:rsidRDefault="00D17DEA" w:rsidP="00EC139A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3B0C67">
        <w:rPr>
          <w:rFonts w:ascii="方正小标宋简体" w:eastAsia="方正小标宋简体" w:hAnsi="华文中宋" w:cs="华文中宋" w:hint="eastAsia"/>
          <w:bCs/>
          <w:sz w:val="44"/>
          <w:szCs w:val="44"/>
        </w:rPr>
        <w:t>盐池县公安局交管大队指挥中心设备</w:t>
      </w:r>
    </w:p>
    <w:p w:rsidR="005E3A2A" w:rsidRPr="003B0C67" w:rsidRDefault="00D17DEA" w:rsidP="00EC139A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3B0C67">
        <w:rPr>
          <w:rFonts w:ascii="方正小标宋简体" w:eastAsia="方正小标宋简体" w:hAnsi="华文中宋" w:cs="华文中宋" w:hint="eastAsia"/>
          <w:bCs/>
          <w:sz w:val="44"/>
          <w:szCs w:val="44"/>
        </w:rPr>
        <w:t>采购项目绩效自评报告</w:t>
      </w:r>
    </w:p>
    <w:p w:rsidR="003B0C67" w:rsidRDefault="003B0C67" w:rsidP="00EC139A">
      <w:pPr>
        <w:pStyle w:val="a4"/>
        <w:spacing w:line="50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5E3A2A" w:rsidRPr="00761CFA" w:rsidRDefault="00D17DEA">
      <w:pPr>
        <w:pStyle w:val="a4"/>
        <w:spacing w:line="600" w:lineRule="exact"/>
        <w:jc w:val="both"/>
        <w:rPr>
          <w:rStyle w:val="NormalCharacter"/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 w:rsidRPr="00761CFA">
        <w:rPr>
          <w:rFonts w:ascii="仿宋_GB2312" w:eastAsia="仿宋_GB2312" w:hAnsi="仿宋" w:cs="仿宋" w:hint="eastAsia"/>
          <w:sz w:val="32"/>
          <w:szCs w:val="32"/>
        </w:rPr>
        <w:t>盐池县财政局</w:t>
      </w:r>
      <w:r w:rsidRPr="00761CFA">
        <w:rPr>
          <w:rStyle w:val="NormalCharacter"/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：</w:t>
      </w:r>
    </w:p>
    <w:p w:rsidR="005E3A2A" w:rsidRPr="00761CFA" w:rsidRDefault="00D17DEA">
      <w:pPr>
        <w:pStyle w:val="a4"/>
        <w:spacing w:line="600" w:lineRule="exact"/>
        <w:ind w:firstLineChars="200" w:firstLine="640"/>
        <w:jc w:val="both"/>
        <w:rPr>
          <w:rStyle w:val="NormalCharacter"/>
          <w:rFonts w:ascii="仿宋_GB2312" w:eastAsia="仿宋_GB2312" w:hAnsi="仿宋" w:cs="仿宋"/>
          <w:color w:val="000000" w:themeColor="text1"/>
          <w:sz w:val="32"/>
          <w:szCs w:val="32"/>
        </w:rPr>
      </w:pPr>
      <w:r w:rsidRPr="00761CFA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根据你局《关于开展2021年部门项目支出绩效自评的通知》要求，我局对2021年实施的“盐池县公安局交管大队指挥中心设备采购</w:t>
      </w:r>
      <w:r w:rsidRPr="00761CFA">
        <w:rPr>
          <w:rFonts w:ascii="仿宋_GB2312" w:eastAsia="仿宋_GB2312" w:hAnsi="仿宋" w:cs="仿宋" w:hint="eastAsia"/>
          <w:sz w:val="32"/>
          <w:szCs w:val="32"/>
        </w:rPr>
        <w:t>项目</w:t>
      </w:r>
      <w:r w:rsidRPr="00761CFA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”（以下简称“该项目”）进行了绩效自评，现将自评结果报告如下：</w:t>
      </w:r>
    </w:p>
    <w:p w:rsidR="005E3A2A" w:rsidRPr="00761CFA" w:rsidRDefault="00D17DEA" w:rsidP="00761CFA">
      <w:pPr>
        <w:pStyle w:val="FootnoteText"/>
        <w:numPr>
          <w:ilvl w:val="0"/>
          <w:numId w:val="1"/>
        </w:numPr>
        <w:spacing w:line="60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761CFA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项目绩效目标下达情况</w:t>
      </w:r>
    </w:p>
    <w:p w:rsidR="005E3A2A" w:rsidRDefault="00D17DEA">
      <w:pPr>
        <w:pStyle w:val="FootnoteText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61CFA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该</w:t>
      </w:r>
      <w:r w:rsidRPr="00761CF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项目总体绩效目标是“通过该项目的实施强化公安交通指挥中心标准支撑服务业务能力，提高交通信息的实时采集、集成及发布，科学、准确的交通管理决策，以提高道路的通行效率，减少道路交通事故和拥挤程度”</w:t>
      </w:r>
      <w:r w:rsidRPr="00761CFA">
        <w:rPr>
          <w:rFonts w:ascii="仿宋_GB2312" w:eastAsia="仿宋_GB2312" w:hAnsi="仿宋" w:cs="仿宋" w:hint="eastAsia"/>
          <w:sz w:val="32"/>
          <w:szCs w:val="32"/>
        </w:rPr>
        <w:t>。具体见下表：</w:t>
      </w:r>
    </w:p>
    <w:p w:rsidR="00761CFA" w:rsidRPr="00761CFA" w:rsidRDefault="00761CFA" w:rsidP="00761CFA">
      <w:pPr>
        <w:pStyle w:val="FootnoteText"/>
        <w:spacing w:line="3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tbl>
      <w:tblPr>
        <w:tblW w:w="8440" w:type="dxa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5E3A2A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5E3A2A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指挥大厅设备采购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1套</w:t>
            </w:r>
          </w:p>
        </w:tc>
      </w:tr>
      <w:tr w:rsidR="005E3A2A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5E3A2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设备合格率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5E3A2A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5E3A2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设备交付时间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2021年12月</w:t>
            </w:r>
          </w:p>
        </w:tc>
      </w:tr>
      <w:tr w:rsidR="005E3A2A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5E3A2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设备采购资金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147.93万元</w:t>
            </w:r>
          </w:p>
        </w:tc>
      </w:tr>
      <w:tr w:rsidR="005E3A2A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实现动态、实时、科学、高效的交通控制与管理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5E3A2A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5E3A2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道路交通管理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不断提升</w:t>
            </w:r>
          </w:p>
        </w:tc>
      </w:tr>
      <w:tr w:rsidR="005E3A2A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人民群众对交通工作满意度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≧</w:t>
            </w:r>
            <w:r>
              <w:rPr>
                <w:rStyle w:val="font01"/>
                <w:rFonts w:hint="default"/>
              </w:rPr>
              <w:t>90%</w:t>
            </w:r>
          </w:p>
        </w:tc>
      </w:tr>
    </w:tbl>
    <w:p w:rsidR="005E3A2A" w:rsidRPr="00761CFA" w:rsidRDefault="00D17DEA" w:rsidP="00761CFA">
      <w:pPr>
        <w:pStyle w:val="FootnoteText"/>
        <w:spacing w:line="600" w:lineRule="exact"/>
        <w:ind w:firstLineChars="100" w:firstLine="320"/>
        <w:rPr>
          <w:rFonts w:ascii="黑体" w:eastAsia="黑体" w:hAnsi="黑体" w:cs="宋体"/>
          <w:bCs/>
          <w:sz w:val="32"/>
          <w:szCs w:val="32"/>
        </w:rPr>
      </w:pPr>
      <w:r w:rsidRPr="00761CFA">
        <w:rPr>
          <w:rFonts w:ascii="黑体" w:eastAsia="黑体" w:hAnsi="黑体" w:cs="宋体" w:hint="eastAsia"/>
          <w:bCs/>
          <w:sz w:val="32"/>
          <w:szCs w:val="32"/>
        </w:rPr>
        <w:t>二、绩效目标完成情况分析</w:t>
      </w:r>
    </w:p>
    <w:p w:rsidR="005E3A2A" w:rsidRPr="00761CFA" w:rsidRDefault="00D17DEA">
      <w:pPr>
        <w:pStyle w:val="FootnoteText"/>
        <w:spacing w:line="560" w:lineRule="exact"/>
        <w:ind w:firstLineChars="200" w:firstLine="643"/>
        <w:rPr>
          <w:rFonts w:ascii="楷体_GB2312" w:eastAsia="楷体_GB2312" w:hAnsi="仿宋" w:cs="仿宋"/>
          <w:b/>
          <w:bCs/>
          <w:sz w:val="32"/>
          <w:szCs w:val="32"/>
        </w:rPr>
      </w:pPr>
      <w:r w:rsidRPr="00761CFA">
        <w:rPr>
          <w:rFonts w:ascii="楷体_GB2312" w:eastAsia="楷体_GB2312" w:hAnsi="仿宋" w:cs="仿宋" w:hint="eastAsia"/>
          <w:b/>
          <w:bCs/>
          <w:sz w:val="32"/>
          <w:szCs w:val="32"/>
        </w:rPr>
        <w:lastRenderedPageBreak/>
        <w:t>（一）资金投入情况分析</w:t>
      </w:r>
    </w:p>
    <w:p w:rsidR="005E3A2A" w:rsidRPr="00761CFA" w:rsidRDefault="00D17DEA" w:rsidP="00761CFA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761CFA">
        <w:rPr>
          <w:rFonts w:ascii="仿宋_GB2312" w:eastAsia="仿宋_GB2312" w:hAnsi="仿宋" w:cs="仿宋" w:hint="eastAsia"/>
          <w:b/>
          <w:sz w:val="32"/>
          <w:szCs w:val="32"/>
        </w:rPr>
        <w:t>1、项目资金到位情况分析</w:t>
      </w:r>
    </w:p>
    <w:p w:rsidR="005E3A2A" w:rsidRDefault="00D17DEA">
      <w:pPr>
        <w:pStyle w:val="FootnoteText"/>
        <w:spacing w:line="56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该项目预算资金147.93万元，截止目前项目资金全部到位。</w:t>
      </w:r>
    </w:p>
    <w:p w:rsidR="005E3A2A" w:rsidRPr="00761CFA" w:rsidRDefault="00D17DEA" w:rsidP="00761CFA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761CFA">
        <w:rPr>
          <w:rFonts w:ascii="仿宋_GB2312" w:eastAsia="仿宋_GB2312" w:hAnsi="仿宋" w:cs="仿宋" w:hint="eastAsia"/>
          <w:b/>
          <w:sz w:val="32"/>
          <w:szCs w:val="32"/>
        </w:rPr>
        <w:t>2、项目资金执行情况分析</w:t>
      </w:r>
    </w:p>
    <w:p w:rsidR="005E3A2A" w:rsidRDefault="00D17DEA">
      <w:pPr>
        <w:pStyle w:val="FootnoteText"/>
        <w:spacing w:line="560" w:lineRule="exact"/>
        <w:ind w:firstLineChars="300" w:firstLine="96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该项目实际完成投资147.93万元，完成概算投资的100%，截止目前拨付各项资金44.38万元，资金拨付率30%。</w:t>
      </w:r>
    </w:p>
    <w:p w:rsidR="005E3A2A" w:rsidRPr="00761CFA" w:rsidRDefault="00D17DEA" w:rsidP="00761CFA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761CFA">
        <w:rPr>
          <w:rFonts w:ascii="仿宋_GB2312" w:eastAsia="仿宋_GB2312" w:hAnsi="仿宋" w:cs="仿宋" w:hint="eastAsia"/>
          <w:b/>
          <w:sz w:val="32"/>
          <w:szCs w:val="32"/>
        </w:rPr>
        <w:t>3、项目资金管理情况分析</w:t>
      </w:r>
    </w:p>
    <w:p w:rsidR="005E3A2A" w:rsidRDefault="00D17DEA">
      <w:pPr>
        <w:pStyle w:val="FootnoteText"/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 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。</w:t>
      </w:r>
    </w:p>
    <w:p w:rsidR="005E3A2A" w:rsidRPr="00761CFA" w:rsidRDefault="00D17DEA" w:rsidP="00761CFA">
      <w:pPr>
        <w:pStyle w:val="FootnoteText"/>
        <w:spacing w:line="560" w:lineRule="exact"/>
        <w:ind w:firstLineChars="200" w:firstLine="643"/>
        <w:rPr>
          <w:rFonts w:ascii="楷体_GB2312" w:eastAsia="楷体_GB2312" w:hAnsi="仿宋" w:cs="仿宋"/>
          <w:b/>
          <w:bCs/>
          <w:sz w:val="32"/>
          <w:szCs w:val="32"/>
        </w:rPr>
      </w:pPr>
      <w:r w:rsidRPr="00761CFA">
        <w:rPr>
          <w:rFonts w:ascii="楷体_GB2312" w:eastAsia="楷体_GB2312" w:hAnsi="仿宋" w:cs="仿宋" w:hint="eastAsia"/>
          <w:b/>
          <w:bCs/>
          <w:sz w:val="32"/>
          <w:szCs w:val="32"/>
        </w:rPr>
        <w:t>（二）绩效目标完成情况分析</w:t>
      </w:r>
    </w:p>
    <w:p w:rsidR="005E3A2A" w:rsidRPr="008024B6" w:rsidRDefault="00D17DEA">
      <w:pPr>
        <w:pStyle w:val="22"/>
        <w:shd w:val="clear" w:color="auto" w:fill="auto"/>
        <w:spacing w:after="0" w:line="626" w:lineRule="exact"/>
        <w:ind w:firstLine="700"/>
        <w:jc w:val="left"/>
        <w:rPr>
          <w:rFonts w:ascii="仿宋_GB2312" w:eastAsia="仿宋_GB2312" w:hAnsi="仿宋" w:cs="仿宋"/>
          <w:b/>
          <w:color w:val="000000" w:themeColor="text1"/>
          <w:spacing w:val="0"/>
          <w:kern w:val="0"/>
          <w:sz w:val="32"/>
          <w:szCs w:val="32"/>
        </w:rPr>
      </w:pPr>
      <w:r w:rsidRPr="008024B6">
        <w:rPr>
          <w:rStyle w:val="2215pt1"/>
          <w:rFonts w:ascii="仿宋_GB2312" w:eastAsia="仿宋_GB2312" w:hAnsi="仿宋" w:cs="仿宋" w:hint="eastAsia"/>
          <w:b/>
          <w:color w:val="000000" w:themeColor="text1"/>
          <w:spacing w:val="0"/>
          <w:kern w:val="0"/>
          <w:sz w:val="32"/>
          <w:szCs w:val="32"/>
          <w:lang w:val="zh-TW"/>
        </w:rPr>
        <w:t>1</w:t>
      </w:r>
      <w:r w:rsidRPr="008024B6">
        <w:rPr>
          <w:rFonts w:ascii="仿宋_GB2312" w:eastAsia="仿宋_GB2312" w:hAnsi="仿宋" w:cs="仿宋" w:hint="eastAsia"/>
          <w:b/>
          <w:color w:val="000000" w:themeColor="text1"/>
          <w:spacing w:val="0"/>
          <w:kern w:val="0"/>
          <w:sz w:val="32"/>
          <w:szCs w:val="32"/>
        </w:rPr>
        <w:t>、产出指标完成情况分析</w:t>
      </w:r>
    </w:p>
    <w:p w:rsidR="005E3A2A" w:rsidRPr="00761CFA" w:rsidRDefault="00D17DEA">
      <w:pPr>
        <w:pStyle w:val="1"/>
        <w:shd w:val="clear" w:color="auto" w:fill="auto"/>
        <w:spacing w:line="577" w:lineRule="exact"/>
        <w:ind w:right="440" w:firstLineChars="200" w:firstLine="640"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761CFA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该</w:t>
      </w:r>
      <w:r w:rsidRPr="00761CF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项目于2021年12月初开始实施，12月末交付使用，但目前还未完成项目验收。项目实际完成投资147.93万元，完成概算投资的100%，产出指标完成情况见下表：</w:t>
      </w:r>
    </w:p>
    <w:p w:rsidR="005E3A2A" w:rsidRDefault="00D17DEA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</w:rPr>
        <w:t>指标值与实际完成值对比表</w:t>
      </w:r>
    </w:p>
    <w:tbl>
      <w:tblPr>
        <w:tblW w:w="7978" w:type="dxa"/>
        <w:tblInd w:w="96" w:type="dxa"/>
        <w:tblLayout w:type="fixed"/>
        <w:tblLook w:val="04A0"/>
      </w:tblPr>
      <w:tblGrid>
        <w:gridCol w:w="820"/>
        <w:gridCol w:w="1169"/>
        <w:gridCol w:w="2020"/>
        <w:gridCol w:w="1323"/>
        <w:gridCol w:w="1323"/>
        <w:gridCol w:w="1323"/>
      </w:tblGrid>
      <w:tr w:rsidR="005E3A2A">
        <w:trPr>
          <w:trHeight w:val="94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</w:t>
            </w:r>
          </w:p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</w:t>
            </w:r>
          </w:p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</w:t>
            </w:r>
          </w:p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ind w:firstLineChars="100" w:firstLine="210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实际完</w:t>
            </w:r>
          </w:p>
          <w:p w:rsidR="005E3A2A" w:rsidRDefault="00D17DEA">
            <w:pPr>
              <w:widowControl/>
              <w:ind w:firstLineChars="200" w:firstLine="420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成值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A2A" w:rsidRDefault="00D17DEA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实际、预算</w:t>
            </w:r>
          </w:p>
          <w:p w:rsidR="005E3A2A" w:rsidRDefault="00D17DEA">
            <w:pPr>
              <w:widowControl/>
              <w:ind w:firstLineChars="100" w:firstLine="210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对比情况</w:t>
            </w:r>
          </w:p>
        </w:tc>
      </w:tr>
      <w:tr w:rsidR="005E3A2A">
        <w:trPr>
          <w:trHeight w:val="63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</w:t>
            </w:r>
          </w:p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指挥大厅设备采购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1套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1套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完成率100%</w:t>
            </w:r>
          </w:p>
        </w:tc>
      </w:tr>
      <w:tr w:rsidR="005E3A2A">
        <w:trPr>
          <w:trHeight w:val="321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5E3A2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设备合格率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5E3A2A">
        <w:trPr>
          <w:trHeight w:val="63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5E3A2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设备交付时间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2021年12月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2021年12月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按时完成</w:t>
            </w:r>
          </w:p>
        </w:tc>
      </w:tr>
      <w:tr w:rsidR="005E3A2A">
        <w:trPr>
          <w:trHeight w:val="63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5E3A2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设备采购资金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147.93万元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147.93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A2A" w:rsidRDefault="00D17D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完成率100%</w:t>
            </w:r>
          </w:p>
        </w:tc>
      </w:tr>
    </w:tbl>
    <w:p w:rsidR="005E3A2A" w:rsidRDefault="005E3A2A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color w:val="ED7D31" w:themeColor="accent2"/>
          <w:sz w:val="21"/>
          <w:szCs w:val="21"/>
        </w:rPr>
      </w:pPr>
    </w:p>
    <w:p w:rsidR="005E3A2A" w:rsidRPr="008024B6" w:rsidRDefault="00D17DEA" w:rsidP="00CF3900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仿宋"/>
          <w:b/>
          <w:snapToGrid w:val="0"/>
          <w:color w:val="000000" w:themeColor="text1"/>
          <w:spacing w:val="0"/>
          <w:kern w:val="0"/>
          <w:sz w:val="32"/>
          <w:szCs w:val="32"/>
        </w:rPr>
      </w:pPr>
      <w:r w:rsidRPr="008024B6">
        <w:rPr>
          <w:rFonts w:ascii="仿宋_GB2312" w:eastAsia="仿宋_GB2312" w:hAnsi="仿宋" w:cs="仿宋" w:hint="eastAsia"/>
          <w:b/>
          <w:snapToGrid w:val="0"/>
          <w:color w:val="000000" w:themeColor="text1"/>
          <w:spacing w:val="0"/>
          <w:kern w:val="0"/>
          <w:sz w:val="32"/>
          <w:szCs w:val="32"/>
        </w:rPr>
        <w:t>2、效益指标完成情况分析</w:t>
      </w:r>
    </w:p>
    <w:p w:rsidR="005E3A2A" w:rsidRPr="00746577" w:rsidRDefault="00D17DEA">
      <w:pPr>
        <w:pStyle w:val="22"/>
        <w:shd w:val="clear" w:color="auto" w:fill="auto"/>
        <w:spacing w:after="0" w:line="560" w:lineRule="exact"/>
        <w:jc w:val="left"/>
        <w:rPr>
          <w:rFonts w:ascii="仿宋_GB2312" w:eastAsia="仿宋_GB2312" w:hAnsi="仿宋" w:cs="仿宋"/>
          <w:snapToGrid w:val="0"/>
          <w:color w:val="000000" w:themeColor="text1"/>
          <w:spacing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 w:themeColor="text1"/>
          <w:spacing w:val="0"/>
          <w:kern w:val="0"/>
          <w:sz w:val="32"/>
          <w:szCs w:val="32"/>
        </w:rPr>
        <w:t xml:space="preserve">  </w:t>
      </w:r>
      <w:r w:rsidRPr="00746577">
        <w:rPr>
          <w:rFonts w:ascii="仿宋_GB2312" w:eastAsia="仿宋_GB2312" w:hAnsi="仿宋" w:cs="仿宋" w:hint="eastAsia"/>
          <w:snapToGrid w:val="0"/>
          <w:color w:val="000000" w:themeColor="text1"/>
          <w:spacing w:val="0"/>
          <w:kern w:val="0"/>
          <w:sz w:val="32"/>
          <w:szCs w:val="32"/>
        </w:rPr>
        <w:t xml:space="preserve"> 该项目的设施，</w:t>
      </w:r>
      <w:r w:rsidRPr="0074657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实现了我县动态、实时、科学、高效的交通控制与管理，</w:t>
      </w:r>
      <w:r w:rsidRPr="00746577">
        <w:rPr>
          <w:rFonts w:ascii="仿宋_GB2312" w:eastAsia="仿宋_GB2312" w:hAnsi="仿宋" w:cs="仿宋" w:hint="eastAsia"/>
          <w:snapToGrid w:val="0"/>
          <w:color w:val="000000" w:themeColor="text1"/>
          <w:spacing w:val="0"/>
          <w:kern w:val="0"/>
          <w:sz w:val="32"/>
          <w:szCs w:val="32"/>
        </w:rPr>
        <w:t>但还存在一定不足。</w:t>
      </w:r>
    </w:p>
    <w:p w:rsidR="005E3A2A" w:rsidRPr="008024B6" w:rsidRDefault="00D17DEA" w:rsidP="00CF3900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仿宋"/>
          <w:b/>
          <w:snapToGrid w:val="0"/>
          <w:color w:val="000000" w:themeColor="text1"/>
          <w:spacing w:val="0"/>
          <w:kern w:val="0"/>
          <w:sz w:val="32"/>
          <w:szCs w:val="32"/>
        </w:rPr>
      </w:pPr>
      <w:r w:rsidRPr="008024B6">
        <w:rPr>
          <w:rFonts w:ascii="仿宋_GB2312" w:eastAsia="仿宋_GB2312" w:hAnsi="仿宋" w:cs="仿宋" w:hint="eastAsia"/>
          <w:b/>
          <w:snapToGrid w:val="0"/>
          <w:color w:val="000000" w:themeColor="text1"/>
          <w:spacing w:val="0"/>
          <w:kern w:val="0"/>
          <w:sz w:val="32"/>
          <w:szCs w:val="32"/>
        </w:rPr>
        <w:t>3、满意度指标完成情况分析</w:t>
      </w:r>
    </w:p>
    <w:p w:rsidR="005E3A2A" w:rsidRPr="00746577" w:rsidRDefault="00D17DE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color w:val="ED7D31" w:themeColor="accent2"/>
          <w:sz w:val="32"/>
          <w:szCs w:val="32"/>
        </w:rPr>
      </w:pPr>
      <w:r w:rsidRPr="00746577">
        <w:rPr>
          <w:rFonts w:ascii="仿宋_GB2312" w:eastAsia="仿宋_GB2312" w:hAnsi="仿宋" w:cs="仿宋" w:hint="eastAsia"/>
          <w:sz w:val="32"/>
          <w:szCs w:val="32"/>
        </w:rPr>
        <w:t>该项目的设施对交通运行状况监测、突发事件应急指挥调度，交通信息的实时采集、集成及发布，科学、准确的交通管理决策等很有必要。对提高道路通行效率明显，减少道路交通事故效果明显，群众对总体效果满意</w:t>
      </w:r>
      <w:r w:rsidR="00397669" w:rsidRPr="00746577">
        <w:rPr>
          <w:rFonts w:ascii="仿宋_GB2312" w:eastAsia="仿宋_GB2312" w:hAnsi="仿宋" w:cs="仿宋" w:hint="eastAsia"/>
          <w:snapToGrid w:val="0"/>
          <w:color w:val="000000" w:themeColor="text1"/>
          <w:kern w:val="0"/>
          <w:sz w:val="32"/>
          <w:szCs w:val="32"/>
        </w:rPr>
        <w:t>。</w:t>
      </w:r>
    </w:p>
    <w:p w:rsidR="006C4342" w:rsidRDefault="006C4342" w:rsidP="006C434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 w:hint="eastAsia"/>
          <w:bCs/>
          <w:sz w:val="32"/>
          <w:szCs w:val="32"/>
        </w:rPr>
      </w:pPr>
      <w:bookmarkStart w:id="0" w:name="_Toc680"/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6C4342" w:rsidRPr="00174192" w:rsidRDefault="00174192" w:rsidP="00174192">
      <w:pPr>
        <w:spacing w:line="60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CB34D0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按照该项目预算绩效目标有关指标，</w:t>
      </w:r>
      <w:r w:rsidRPr="00CB34D0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“</w:t>
      </w:r>
      <w:r w:rsidRPr="00CB34D0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盐池县公安局交管大队指挥中心设备采购</w:t>
      </w:r>
      <w:r w:rsidRPr="00CB34D0">
        <w:rPr>
          <w:rFonts w:ascii="仿宋_GB2312" w:eastAsia="仿宋_GB2312" w:hAnsi="仿宋" w:cs="仿宋" w:hint="eastAsia"/>
          <w:sz w:val="32"/>
          <w:szCs w:val="32"/>
        </w:rPr>
        <w:t>项目</w:t>
      </w:r>
      <w:r w:rsidRPr="00CB34D0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”</w:t>
      </w:r>
      <w:r w:rsidRPr="00CB34D0">
        <w:rPr>
          <w:rStyle w:val="NormalCharacter"/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绩效评价自评最终结果为：97.75分，其中产出指标45分，得分率100%，效益指标出45分，得分率95%，满意度10分，得分率100%，绩效评价结果为“优”。</w:t>
      </w:r>
      <w:r w:rsidR="006C4342"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</w:t>
      </w:r>
      <w:r w:rsidR="006C4342">
        <w:rPr>
          <w:rFonts w:ascii="仿宋_GB2312" w:eastAsia="仿宋_GB2312" w:hAnsi="仿宋" w:hint="eastAsia"/>
          <w:sz w:val="32"/>
          <w:szCs w:val="32"/>
        </w:rPr>
        <w:t>。通过此次自评工作，使我单位项目负责人员更加了解掌握绩效自评的相关政策和方法，科学合理设立绩效目标。</w:t>
      </w:r>
    </w:p>
    <w:p w:rsidR="006C4342" w:rsidRDefault="006C4342" w:rsidP="006C434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6C4342" w:rsidRDefault="006C4342" w:rsidP="006C4342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安保工作经费项目</w:t>
      </w:r>
      <w:r w:rsidRPr="007B0F7D">
        <w:rPr>
          <w:rFonts w:ascii="仿宋_GB2312" w:eastAsia="仿宋_GB2312" w:hAnsi="仿宋_GB2312" w:cs="仿宋_GB2312"/>
          <w:sz w:val="32"/>
          <w:szCs w:val="32"/>
        </w:rPr>
        <w:t>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6C4342" w:rsidRPr="00E40649" w:rsidRDefault="006C4342" w:rsidP="006C4342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6C4342" w:rsidRPr="00AD64A4" w:rsidRDefault="006C4342" w:rsidP="006C434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6C4342" w:rsidRDefault="006C4342" w:rsidP="006C4342">
      <w:pPr>
        <w:pStyle w:val="2"/>
        <w:ind w:left="840" w:hanging="420"/>
      </w:pPr>
    </w:p>
    <w:p w:rsidR="006C4342" w:rsidRDefault="006C4342" w:rsidP="006C4342">
      <w:pPr>
        <w:pStyle w:val="2"/>
        <w:ind w:left="840" w:hanging="420"/>
      </w:pPr>
    </w:p>
    <w:p w:rsidR="006C4342" w:rsidRDefault="006C4342" w:rsidP="006C4342">
      <w:pPr>
        <w:pStyle w:val="2"/>
        <w:ind w:left="840" w:hanging="420"/>
      </w:pPr>
    </w:p>
    <w:p w:rsidR="001F6857" w:rsidRDefault="001F6857">
      <w:pPr>
        <w:pStyle w:val="a4"/>
        <w:spacing w:line="560" w:lineRule="exact"/>
        <w:rPr>
          <w:rFonts w:ascii="仿宋" w:eastAsia="仿宋" w:hAnsi="仿宋" w:cs="仿宋"/>
          <w:color w:val="ED7D31" w:themeColor="accent2"/>
          <w:kern w:val="0"/>
          <w:sz w:val="32"/>
          <w:szCs w:val="32"/>
        </w:rPr>
      </w:pPr>
    </w:p>
    <w:p w:rsidR="001F6857" w:rsidRDefault="001F6857">
      <w:pPr>
        <w:pStyle w:val="a4"/>
        <w:spacing w:line="560" w:lineRule="exact"/>
        <w:rPr>
          <w:rFonts w:ascii="仿宋" w:eastAsia="仿宋" w:hAnsi="仿宋" w:cs="仿宋"/>
          <w:color w:val="ED7D31" w:themeColor="accent2"/>
          <w:kern w:val="0"/>
          <w:sz w:val="32"/>
          <w:szCs w:val="32"/>
        </w:rPr>
      </w:pPr>
    </w:p>
    <w:p w:rsidR="001F6857" w:rsidRPr="000A3740" w:rsidRDefault="001F6857">
      <w:pPr>
        <w:pStyle w:val="a4"/>
        <w:spacing w:line="560" w:lineRule="exact"/>
        <w:rPr>
          <w:rFonts w:ascii="仿宋_GB2312" w:eastAsia="仿宋_GB2312" w:hAnsi="仿宋" w:cs="仿宋"/>
          <w:color w:val="ED7D31" w:themeColor="accent2"/>
          <w:kern w:val="0"/>
          <w:sz w:val="32"/>
          <w:szCs w:val="32"/>
        </w:rPr>
      </w:pPr>
    </w:p>
    <w:p w:rsidR="005E3A2A" w:rsidRPr="000A3740" w:rsidRDefault="00D17DEA">
      <w:pPr>
        <w:pStyle w:val="a4"/>
        <w:ind w:leftChars="2024" w:left="5210" w:hangingChars="300" w:hanging="96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 w:rsidRPr="000A3740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盐池县公安局</w:t>
      </w:r>
    </w:p>
    <w:p w:rsidR="005E3A2A" w:rsidRDefault="00D17DEA">
      <w:pPr>
        <w:pStyle w:val="a4"/>
        <w:ind w:leftChars="200" w:left="5220" w:hangingChars="1500" w:hanging="4800"/>
        <w:rPr>
          <w:rFonts w:ascii="仿宋" w:eastAsia="仿宋" w:hAnsi="仿宋" w:cs="仿宋"/>
          <w:color w:val="ED7D31" w:themeColor="accent2"/>
          <w:sz w:val="32"/>
          <w:szCs w:val="32"/>
        </w:rPr>
      </w:pPr>
      <w:r w:rsidRPr="000A3740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 xml:space="preserve">                       2022年5月16日      </w:t>
      </w:r>
      <w:r w:rsidRPr="000A3740">
        <w:rPr>
          <w:rFonts w:ascii="仿宋_GB2312" w:eastAsia="仿宋_GB2312" w:hAnsi="仿宋" w:cs="仿宋" w:hint="eastAsia"/>
          <w:color w:val="ED7D31" w:themeColor="accent2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ED7D31" w:themeColor="accent2"/>
          <w:kern w:val="0"/>
          <w:sz w:val="32"/>
          <w:szCs w:val="32"/>
        </w:rPr>
        <w:t xml:space="preserve">    </w:t>
      </w:r>
    </w:p>
    <w:sectPr w:rsidR="005E3A2A" w:rsidSect="005E3A2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14" w:rsidRDefault="004E5914" w:rsidP="005E3A2A">
      <w:r>
        <w:separator/>
      </w:r>
    </w:p>
  </w:endnote>
  <w:endnote w:type="continuationSeparator" w:id="0">
    <w:p w:rsidR="004E5914" w:rsidRDefault="004E5914" w:rsidP="005E3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2A" w:rsidRDefault="005C702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5E3A2A" w:rsidRDefault="005C7023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D17DEA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174192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14" w:rsidRDefault="004E5914" w:rsidP="005E3A2A">
      <w:r>
        <w:separator/>
      </w:r>
    </w:p>
  </w:footnote>
  <w:footnote w:type="continuationSeparator" w:id="0">
    <w:p w:rsidR="004E5914" w:rsidRDefault="004E5914" w:rsidP="005E3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A3740"/>
    <w:rsid w:val="000B6B32"/>
    <w:rsid w:val="00104B19"/>
    <w:rsid w:val="00174192"/>
    <w:rsid w:val="001B5821"/>
    <w:rsid w:val="001F6857"/>
    <w:rsid w:val="00397669"/>
    <w:rsid w:val="003B0C67"/>
    <w:rsid w:val="004E5914"/>
    <w:rsid w:val="00552E6F"/>
    <w:rsid w:val="005C7023"/>
    <w:rsid w:val="005E3A2A"/>
    <w:rsid w:val="006C4342"/>
    <w:rsid w:val="00730915"/>
    <w:rsid w:val="00746577"/>
    <w:rsid w:val="00761CFA"/>
    <w:rsid w:val="008024B6"/>
    <w:rsid w:val="009D5E56"/>
    <w:rsid w:val="00C2152F"/>
    <w:rsid w:val="00CB34D0"/>
    <w:rsid w:val="00CF3900"/>
    <w:rsid w:val="00D17DEA"/>
    <w:rsid w:val="00D47592"/>
    <w:rsid w:val="00E355E6"/>
    <w:rsid w:val="00EC139A"/>
    <w:rsid w:val="00EE1FB0"/>
    <w:rsid w:val="00F431B9"/>
    <w:rsid w:val="0117304F"/>
    <w:rsid w:val="0127533C"/>
    <w:rsid w:val="016A6FD7"/>
    <w:rsid w:val="0264611C"/>
    <w:rsid w:val="03082F4B"/>
    <w:rsid w:val="032A2EC2"/>
    <w:rsid w:val="03650FE4"/>
    <w:rsid w:val="0385459C"/>
    <w:rsid w:val="03CA6453"/>
    <w:rsid w:val="05171224"/>
    <w:rsid w:val="05F257ED"/>
    <w:rsid w:val="06B37672"/>
    <w:rsid w:val="07D56324"/>
    <w:rsid w:val="095C7B4D"/>
    <w:rsid w:val="09C35E1E"/>
    <w:rsid w:val="0B2F4B72"/>
    <w:rsid w:val="0B5605CC"/>
    <w:rsid w:val="0BA61553"/>
    <w:rsid w:val="0C720F36"/>
    <w:rsid w:val="0C9870EE"/>
    <w:rsid w:val="0FBB0D11"/>
    <w:rsid w:val="10CF32FA"/>
    <w:rsid w:val="10D95F27"/>
    <w:rsid w:val="11052878"/>
    <w:rsid w:val="136917E4"/>
    <w:rsid w:val="152F6116"/>
    <w:rsid w:val="18722EE9"/>
    <w:rsid w:val="18AB1F57"/>
    <w:rsid w:val="1A2975D8"/>
    <w:rsid w:val="1B3F107D"/>
    <w:rsid w:val="1B6F54BE"/>
    <w:rsid w:val="1C2A7637"/>
    <w:rsid w:val="1CE1063D"/>
    <w:rsid w:val="1D8F1E47"/>
    <w:rsid w:val="1E380731"/>
    <w:rsid w:val="1EA57449"/>
    <w:rsid w:val="1EC45B21"/>
    <w:rsid w:val="1FBB40E7"/>
    <w:rsid w:val="1FD71884"/>
    <w:rsid w:val="20C444FE"/>
    <w:rsid w:val="20FB7F07"/>
    <w:rsid w:val="211A2370"/>
    <w:rsid w:val="21D342CD"/>
    <w:rsid w:val="22AD2D70"/>
    <w:rsid w:val="22F32E79"/>
    <w:rsid w:val="22FA4207"/>
    <w:rsid w:val="23EF1892"/>
    <w:rsid w:val="241237D2"/>
    <w:rsid w:val="241906BD"/>
    <w:rsid w:val="24722920"/>
    <w:rsid w:val="24CC572F"/>
    <w:rsid w:val="250F1AC0"/>
    <w:rsid w:val="267442D0"/>
    <w:rsid w:val="27054F28"/>
    <w:rsid w:val="270E74DE"/>
    <w:rsid w:val="276F6846"/>
    <w:rsid w:val="278A3A86"/>
    <w:rsid w:val="287E7EE5"/>
    <w:rsid w:val="29121B7F"/>
    <w:rsid w:val="292024ED"/>
    <w:rsid w:val="296C74E1"/>
    <w:rsid w:val="2AC31382"/>
    <w:rsid w:val="2AF23A16"/>
    <w:rsid w:val="2C132C07"/>
    <w:rsid w:val="2C302A48"/>
    <w:rsid w:val="2C640943"/>
    <w:rsid w:val="2E450300"/>
    <w:rsid w:val="2E570E39"/>
    <w:rsid w:val="2EF57F78"/>
    <w:rsid w:val="2F1E7B2D"/>
    <w:rsid w:val="2F266384"/>
    <w:rsid w:val="2F601896"/>
    <w:rsid w:val="304940D8"/>
    <w:rsid w:val="30D75B88"/>
    <w:rsid w:val="31D420C7"/>
    <w:rsid w:val="320B7F84"/>
    <w:rsid w:val="329B4993"/>
    <w:rsid w:val="32B55A55"/>
    <w:rsid w:val="34394463"/>
    <w:rsid w:val="34AC10D9"/>
    <w:rsid w:val="354B551B"/>
    <w:rsid w:val="36D13079"/>
    <w:rsid w:val="376B08F5"/>
    <w:rsid w:val="380B25BB"/>
    <w:rsid w:val="38170F5F"/>
    <w:rsid w:val="389B599A"/>
    <w:rsid w:val="38A071A7"/>
    <w:rsid w:val="38F839D5"/>
    <w:rsid w:val="38FF2AC4"/>
    <w:rsid w:val="3911775D"/>
    <w:rsid w:val="394621D5"/>
    <w:rsid w:val="3A571AE7"/>
    <w:rsid w:val="3CC1149A"/>
    <w:rsid w:val="3CCB251D"/>
    <w:rsid w:val="3D430101"/>
    <w:rsid w:val="3E6E73FF"/>
    <w:rsid w:val="3E927592"/>
    <w:rsid w:val="3EF20030"/>
    <w:rsid w:val="3F445814"/>
    <w:rsid w:val="3FBA0B4E"/>
    <w:rsid w:val="3FBD419A"/>
    <w:rsid w:val="402C29AC"/>
    <w:rsid w:val="40307062"/>
    <w:rsid w:val="40864ED4"/>
    <w:rsid w:val="412D5350"/>
    <w:rsid w:val="417E3DFD"/>
    <w:rsid w:val="43BC29BB"/>
    <w:rsid w:val="44114AB5"/>
    <w:rsid w:val="44E623E5"/>
    <w:rsid w:val="44E73A68"/>
    <w:rsid w:val="451505D5"/>
    <w:rsid w:val="466C691A"/>
    <w:rsid w:val="46B207D1"/>
    <w:rsid w:val="47D227AD"/>
    <w:rsid w:val="48311BC9"/>
    <w:rsid w:val="48691363"/>
    <w:rsid w:val="487B4BF3"/>
    <w:rsid w:val="4896605E"/>
    <w:rsid w:val="4938122B"/>
    <w:rsid w:val="49891591"/>
    <w:rsid w:val="4C1C66ED"/>
    <w:rsid w:val="4C5068A4"/>
    <w:rsid w:val="4D353D53"/>
    <w:rsid w:val="4D502AF2"/>
    <w:rsid w:val="4DF07E31"/>
    <w:rsid w:val="4EA03605"/>
    <w:rsid w:val="4EBD41B7"/>
    <w:rsid w:val="503F29AA"/>
    <w:rsid w:val="518E1E3B"/>
    <w:rsid w:val="529E4159"/>
    <w:rsid w:val="532C190B"/>
    <w:rsid w:val="54080434"/>
    <w:rsid w:val="54293078"/>
    <w:rsid w:val="543C0C79"/>
    <w:rsid w:val="54576514"/>
    <w:rsid w:val="55D02A22"/>
    <w:rsid w:val="56CF2CD9"/>
    <w:rsid w:val="574D00A2"/>
    <w:rsid w:val="57805D82"/>
    <w:rsid w:val="58D520FD"/>
    <w:rsid w:val="59C7413C"/>
    <w:rsid w:val="5B8A0DB1"/>
    <w:rsid w:val="5C450BD0"/>
    <w:rsid w:val="5DC57C23"/>
    <w:rsid w:val="5E26453E"/>
    <w:rsid w:val="5E4A0E97"/>
    <w:rsid w:val="5E7B3747"/>
    <w:rsid w:val="5E9B7A07"/>
    <w:rsid w:val="61D03DA9"/>
    <w:rsid w:val="623C31ED"/>
    <w:rsid w:val="631101D6"/>
    <w:rsid w:val="641C32D6"/>
    <w:rsid w:val="64370110"/>
    <w:rsid w:val="649B244D"/>
    <w:rsid w:val="64D911C7"/>
    <w:rsid w:val="65DA51F7"/>
    <w:rsid w:val="662D17CA"/>
    <w:rsid w:val="66C0263F"/>
    <w:rsid w:val="672F50CE"/>
    <w:rsid w:val="67987117"/>
    <w:rsid w:val="68C6580E"/>
    <w:rsid w:val="68F93BE6"/>
    <w:rsid w:val="69DA57C5"/>
    <w:rsid w:val="6A503CD9"/>
    <w:rsid w:val="6A935974"/>
    <w:rsid w:val="6B637A3C"/>
    <w:rsid w:val="6CA34594"/>
    <w:rsid w:val="6D9F352C"/>
    <w:rsid w:val="6EC66318"/>
    <w:rsid w:val="6F2E0918"/>
    <w:rsid w:val="7053007F"/>
    <w:rsid w:val="70904E30"/>
    <w:rsid w:val="715E4F2E"/>
    <w:rsid w:val="723F6B0D"/>
    <w:rsid w:val="72F0605A"/>
    <w:rsid w:val="73896AF9"/>
    <w:rsid w:val="73B21ADD"/>
    <w:rsid w:val="73C53042"/>
    <w:rsid w:val="75644ADD"/>
    <w:rsid w:val="763E532E"/>
    <w:rsid w:val="76634D94"/>
    <w:rsid w:val="768224A3"/>
    <w:rsid w:val="76DA611E"/>
    <w:rsid w:val="779D7E32"/>
    <w:rsid w:val="77F51A1C"/>
    <w:rsid w:val="7A590988"/>
    <w:rsid w:val="7CBC5FFC"/>
    <w:rsid w:val="7D3E3E65"/>
    <w:rsid w:val="7DBA7990"/>
    <w:rsid w:val="7DFD162B"/>
    <w:rsid w:val="7E2D63B4"/>
    <w:rsid w:val="7E494870"/>
    <w:rsid w:val="7E8D6E52"/>
    <w:rsid w:val="7E971A7F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E3A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5E3A2A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5E3A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5E3A2A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5E3A2A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5E3A2A"/>
  </w:style>
  <w:style w:type="paragraph" w:customStyle="1" w:styleId="List2">
    <w:name w:val="List2"/>
    <w:basedOn w:val="a"/>
    <w:qFormat/>
    <w:rsid w:val="005E3A2A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5E3A2A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5E3A2A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5E3A2A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5E3A2A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5E3A2A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5E3A2A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5E3A2A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5E3A2A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5E3A2A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5E3A2A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5E3A2A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5E3A2A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5E3A2A"/>
    <w:rPr>
      <w:rFonts w:ascii="MingLiU" w:eastAsia="MingLiU" w:hAnsi="MingLiU" w:cs="MingLiU"/>
      <w:spacing w:val="20"/>
      <w:sz w:val="29"/>
      <w:szCs w:val="29"/>
    </w:rPr>
  </w:style>
  <w:style w:type="character" w:customStyle="1" w:styleId="font21">
    <w:name w:val="font21"/>
    <w:basedOn w:val="a0"/>
    <w:rsid w:val="005E3A2A"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62</cp:revision>
  <dcterms:created xsi:type="dcterms:W3CDTF">2022-05-14T03:55:00Z</dcterms:created>
  <dcterms:modified xsi:type="dcterms:W3CDTF">2022-06-08T11:27:00Z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