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A0" w:rsidRDefault="005877A0" w:rsidP="005877A0">
      <w:pPr>
        <w:rPr>
          <w:rFonts w:ascii="黑体" w:eastAsia="黑体" w:hAnsi="黑体" w:cs="华文中宋"/>
          <w:bCs/>
          <w:sz w:val="44"/>
          <w:szCs w:val="44"/>
        </w:rPr>
      </w:pPr>
    </w:p>
    <w:p w:rsidR="005877A0" w:rsidRDefault="005877A0" w:rsidP="005877A0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5877A0" w:rsidRPr="005877A0" w:rsidRDefault="009D7E57" w:rsidP="005877A0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9D7E57">
        <w:rPr>
          <w:noProof/>
          <w:sz w:val="30"/>
          <w:szCs w:val="30"/>
        </w:rPr>
        <w:pict>
          <v:line id="_x0000_s2052" style="position:absolute;left:0;text-align:left;z-index:251660288" from="0,0" to="6in,0" strokecolor="red" strokeweight="4.5pt">
            <v:stroke linestyle="thickThin"/>
          </v:line>
        </w:pict>
      </w:r>
    </w:p>
    <w:p w:rsidR="005877A0" w:rsidRDefault="00BE1550" w:rsidP="005877A0">
      <w:pPr>
        <w:spacing w:line="600" w:lineRule="exact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5877A0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盐池县公安局执法办案管理中心改造</w:t>
      </w:r>
    </w:p>
    <w:p w:rsidR="00717161" w:rsidRDefault="00BE1550" w:rsidP="007D6C0D">
      <w:pPr>
        <w:spacing w:line="600" w:lineRule="exact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5877A0">
        <w:rPr>
          <w:rFonts w:ascii="方正小标宋简体" w:eastAsia="方正小标宋简体" w:hAnsi="黑体" w:cs="华文中宋" w:hint="eastAsia"/>
          <w:bCs/>
          <w:sz w:val="44"/>
          <w:szCs w:val="44"/>
        </w:rPr>
        <w:t>设计项目绩效自评报告</w:t>
      </w:r>
    </w:p>
    <w:p w:rsidR="007D6C0D" w:rsidRPr="007D6C0D" w:rsidRDefault="007D6C0D" w:rsidP="007D6C0D">
      <w:pPr>
        <w:pStyle w:val="2"/>
        <w:ind w:left="840" w:hanging="420"/>
      </w:pPr>
    </w:p>
    <w:p w:rsidR="00717161" w:rsidRPr="007D6C0D" w:rsidRDefault="00BE1550">
      <w:pPr>
        <w:pStyle w:val="a5"/>
        <w:spacing w:line="560" w:lineRule="exact"/>
        <w:jc w:val="both"/>
        <w:rPr>
          <w:rStyle w:val="NormalCharacter"/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 w:rsidRPr="007D6C0D">
        <w:rPr>
          <w:rFonts w:ascii="仿宋_GB2312" w:eastAsia="仿宋_GB2312" w:hAnsi="仿宋" w:cs="仿宋" w:hint="eastAsia"/>
          <w:sz w:val="32"/>
          <w:szCs w:val="32"/>
        </w:rPr>
        <w:t>盐池县财政局</w:t>
      </w:r>
      <w:r w:rsidRPr="007D6C0D">
        <w:rPr>
          <w:rStyle w:val="NormalCharacter"/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：</w:t>
      </w:r>
    </w:p>
    <w:p w:rsidR="00717161" w:rsidRPr="007D6C0D" w:rsidRDefault="00BE1550">
      <w:pPr>
        <w:pStyle w:val="a5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仿宋" w:cs="仿宋"/>
          <w:color w:val="000000" w:themeColor="text1"/>
          <w:sz w:val="32"/>
          <w:szCs w:val="32"/>
        </w:rPr>
      </w:pPr>
      <w:r w:rsidRPr="007D6C0D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根据你局《关于开展2021年部门项目支出绩效自评的通知》要求，我局对2021年实施的“盐池县公安局执法办案中心改造设计项目”（以下简称“该项目”）进行了绩效自评，现将自评结果报告如下：</w:t>
      </w:r>
    </w:p>
    <w:p w:rsidR="00717161" w:rsidRPr="007D6C0D" w:rsidRDefault="00BE1550" w:rsidP="007D6C0D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7D6C0D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项目绩效目标下达情况</w:t>
      </w:r>
    </w:p>
    <w:p w:rsidR="00717161" w:rsidRPr="007D6C0D" w:rsidRDefault="00BE1550">
      <w:pPr>
        <w:pStyle w:val="FootnoteText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D6C0D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该项目</w:t>
      </w:r>
      <w:r w:rsidRPr="007D6C0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总体绩效目标是“通过项目实施，将执法办案区改建成集执法办案、案件管理、涉案财物、合成作战等多功能于一体的“一站式”执法办案管理中心，实现执法办案、监督管理、服务保障一体化运行，打造规范、高效、安全执法办案模式，全面提升执法质量和执法公信力”。</w:t>
      </w:r>
      <w:r w:rsidRPr="007D6C0D">
        <w:rPr>
          <w:rFonts w:ascii="仿宋_GB2312" w:eastAsia="仿宋_GB2312" w:hAnsi="仿宋" w:cs="仿宋" w:hint="eastAsia"/>
          <w:sz w:val="32"/>
          <w:szCs w:val="32"/>
        </w:rPr>
        <w:t>具体见下表：</w:t>
      </w: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717161">
        <w:trPr>
          <w:trHeight w:val="43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717161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办案区设备采购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179个</w:t>
            </w:r>
          </w:p>
        </w:tc>
      </w:tr>
      <w:tr w:rsidR="00717161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设备合格率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717161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交付使用时间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2021.11</w:t>
            </w:r>
          </w:p>
        </w:tc>
      </w:tr>
      <w:tr w:rsidR="00717161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设备采购经费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390万元</w:t>
            </w:r>
          </w:p>
        </w:tc>
      </w:tr>
      <w:tr w:rsidR="00717161">
        <w:trPr>
          <w:trHeight w:val="449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打造规范、高效、安全执法办案模式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717161">
        <w:trPr>
          <w:trHeight w:val="425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执法质量和执法公信力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全面提升</w:t>
            </w:r>
          </w:p>
        </w:tc>
      </w:tr>
      <w:tr w:rsidR="00717161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实现执法办案、监督管理、服务保障一体化运行以及长期使用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</w:tr>
      <w:tr w:rsidR="00717161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提高执法公信力，让人民群众感受到法律公平正义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</w:tr>
    </w:tbl>
    <w:p w:rsidR="00717161" w:rsidRPr="000B486F" w:rsidRDefault="00BE1550" w:rsidP="000B486F">
      <w:pPr>
        <w:pStyle w:val="FootnoteText"/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0B486F">
        <w:rPr>
          <w:rFonts w:ascii="黑体" w:eastAsia="黑体" w:hAnsi="黑体" w:cs="宋体" w:hint="eastAsia"/>
          <w:bCs/>
          <w:sz w:val="32"/>
          <w:szCs w:val="32"/>
        </w:rPr>
        <w:t>二、绩效目标完成情况分析</w:t>
      </w:r>
    </w:p>
    <w:p w:rsidR="00717161" w:rsidRPr="00304E91" w:rsidRDefault="00BE1550">
      <w:pPr>
        <w:pStyle w:val="FootnoteText"/>
        <w:spacing w:line="560" w:lineRule="exact"/>
        <w:ind w:firstLineChars="100" w:firstLine="321"/>
        <w:rPr>
          <w:rFonts w:ascii="楷体_GB2312" w:eastAsia="楷体_GB2312" w:hAnsi="楷体" w:cs="仿宋"/>
          <w:b/>
          <w:bCs/>
          <w:sz w:val="32"/>
          <w:szCs w:val="32"/>
        </w:rPr>
      </w:pPr>
      <w:r w:rsidRPr="00304E91">
        <w:rPr>
          <w:rFonts w:ascii="楷体_GB2312" w:eastAsia="楷体_GB2312" w:hAnsi="楷体" w:cs="仿宋" w:hint="eastAsia"/>
          <w:b/>
          <w:bCs/>
          <w:sz w:val="32"/>
          <w:szCs w:val="32"/>
        </w:rPr>
        <w:t>（一）资金投入情况分析</w:t>
      </w:r>
    </w:p>
    <w:p w:rsidR="00717161" w:rsidRPr="00785A04" w:rsidRDefault="00BE1550" w:rsidP="00785A04">
      <w:pPr>
        <w:pStyle w:val="FootnoteText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785A04">
        <w:rPr>
          <w:rFonts w:ascii="仿宋_GB2312" w:eastAsia="仿宋_GB2312" w:hAnsi="仿宋" w:cs="仿宋" w:hint="eastAsia"/>
          <w:b/>
          <w:sz w:val="32"/>
          <w:szCs w:val="32"/>
        </w:rPr>
        <w:t>1、项目资金到位情况分析</w:t>
      </w:r>
    </w:p>
    <w:p w:rsidR="00717161" w:rsidRPr="00304E91" w:rsidRDefault="00BE1550">
      <w:pPr>
        <w:pStyle w:val="FootnoteText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04E91">
        <w:rPr>
          <w:rFonts w:ascii="仿宋_GB2312" w:eastAsia="仿宋_GB2312" w:hAnsi="仿宋" w:cs="仿宋" w:hint="eastAsia"/>
          <w:sz w:val="32"/>
          <w:szCs w:val="32"/>
        </w:rPr>
        <w:t>该项目预算资金390万元，截止目前实际到位资金389.33万元，资金到位率99.83%。</w:t>
      </w:r>
    </w:p>
    <w:p w:rsidR="00717161" w:rsidRPr="00785A04" w:rsidRDefault="00BE1550" w:rsidP="00785A04">
      <w:pPr>
        <w:pStyle w:val="FootnoteText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785A04">
        <w:rPr>
          <w:rFonts w:ascii="仿宋_GB2312" w:eastAsia="仿宋_GB2312" w:hAnsi="仿宋" w:cs="仿宋" w:hint="eastAsia"/>
          <w:b/>
          <w:sz w:val="32"/>
          <w:szCs w:val="32"/>
        </w:rPr>
        <w:t>2、项目资金执行情况分析</w:t>
      </w:r>
    </w:p>
    <w:p w:rsidR="00717161" w:rsidRPr="00304E91" w:rsidRDefault="00BE1550">
      <w:pPr>
        <w:pStyle w:val="FootnoteText"/>
        <w:spacing w:line="560" w:lineRule="exact"/>
        <w:ind w:firstLineChars="200" w:firstLine="640"/>
        <w:rPr>
          <w:rFonts w:ascii="仿宋_GB2312" w:eastAsia="仿宋_GB2312" w:hAnsi="仿宋" w:cs="仿宋"/>
          <w:b/>
          <w:bCs/>
          <w:sz w:val="32"/>
          <w:szCs w:val="32"/>
        </w:rPr>
      </w:pPr>
      <w:r w:rsidRPr="00304E91">
        <w:rPr>
          <w:rFonts w:ascii="仿宋_GB2312" w:eastAsia="仿宋_GB2312" w:hAnsi="仿宋" w:cs="仿宋" w:hint="eastAsia"/>
          <w:sz w:val="32"/>
          <w:szCs w:val="32"/>
        </w:rPr>
        <w:t>该项目实际完成投资379.77万元，完成概算投资的97.38%，截止目前拨付各项资金276.25万元，资金拨付率72.74%。</w:t>
      </w:r>
    </w:p>
    <w:p w:rsidR="00717161" w:rsidRPr="00785A04" w:rsidRDefault="00BE1550" w:rsidP="00785A04">
      <w:pPr>
        <w:pStyle w:val="FootnoteText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785A04">
        <w:rPr>
          <w:rFonts w:ascii="仿宋_GB2312" w:eastAsia="仿宋_GB2312" w:hAnsi="仿宋" w:cs="仿宋" w:hint="eastAsia"/>
          <w:b/>
          <w:sz w:val="32"/>
          <w:szCs w:val="32"/>
        </w:rPr>
        <w:t>3、项目资金管理情况分析</w:t>
      </w:r>
    </w:p>
    <w:p w:rsidR="00717161" w:rsidRPr="00304E91" w:rsidRDefault="00BE1550">
      <w:pPr>
        <w:pStyle w:val="FootnoteText"/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304E91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</w:t>
      </w:r>
      <w:r w:rsidRPr="00304E91">
        <w:rPr>
          <w:rFonts w:ascii="仿宋_GB2312" w:eastAsia="仿宋_GB2312" w:hAnsi="仿宋" w:cs="仿宋" w:hint="eastAsia"/>
          <w:sz w:val="32"/>
          <w:szCs w:val="32"/>
        </w:rPr>
        <w:t xml:space="preserve">  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。</w:t>
      </w:r>
    </w:p>
    <w:p w:rsidR="00717161" w:rsidRPr="00304E91" w:rsidRDefault="00BE1550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firstLine="700"/>
        <w:jc w:val="left"/>
        <w:rPr>
          <w:rFonts w:ascii="楷体_GB2312" w:eastAsia="楷体_GB2312" w:hAnsi="仿宋" w:cs="仿宋"/>
          <w:b/>
          <w:bCs/>
          <w:snapToGrid w:val="0"/>
          <w:spacing w:val="0"/>
          <w:kern w:val="0"/>
          <w:sz w:val="32"/>
          <w:szCs w:val="32"/>
        </w:rPr>
      </w:pPr>
      <w:r w:rsidRPr="00304E91">
        <w:rPr>
          <w:rFonts w:ascii="楷体_GB2312" w:eastAsia="楷体_GB2312" w:hAnsi="仿宋" w:cs="仿宋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717161" w:rsidRPr="00966227" w:rsidRDefault="00BE1550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仿宋" w:cs="仿宋"/>
          <w:b/>
          <w:spacing w:val="0"/>
          <w:kern w:val="0"/>
          <w:sz w:val="32"/>
          <w:szCs w:val="32"/>
        </w:rPr>
      </w:pPr>
      <w:r w:rsidRPr="00966227">
        <w:rPr>
          <w:rStyle w:val="2215pt1"/>
          <w:rFonts w:ascii="仿宋_GB2312" w:eastAsia="仿宋_GB2312" w:hAnsi="仿宋" w:cs="仿宋" w:hint="eastAsia"/>
          <w:b/>
          <w:spacing w:val="0"/>
          <w:kern w:val="0"/>
          <w:sz w:val="32"/>
          <w:szCs w:val="32"/>
          <w:lang w:val="zh-TW"/>
        </w:rPr>
        <w:t>1</w:t>
      </w:r>
      <w:r w:rsidRPr="00966227">
        <w:rPr>
          <w:rFonts w:ascii="仿宋_GB2312" w:eastAsia="仿宋_GB2312" w:hAnsi="仿宋" w:cs="仿宋" w:hint="eastAsia"/>
          <w:b/>
          <w:spacing w:val="0"/>
          <w:kern w:val="0"/>
          <w:sz w:val="32"/>
          <w:szCs w:val="32"/>
        </w:rPr>
        <w:t>、产出指标完成情况分析</w:t>
      </w:r>
    </w:p>
    <w:p w:rsidR="00717161" w:rsidRPr="00966227" w:rsidRDefault="00BE1550">
      <w:pPr>
        <w:pStyle w:val="1"/>
        <w:shd w:val="clear" w:color="auto" w:fill="auto"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966227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</w:t>
      </w:r>
      <w:r w:rsidRPr="00966227">
        <w:rPr>
          <w:rFonts w:ascii="仿宋_GB2312" w:eastAsia="仿宋_GB2312" w:hAnsi="仿宋" w:cs="仿宋" w:hint="eastAsia"/>
          <w:sz w:val="32"/>
          <w:szCs w:val="32"/>
        </w:rPr>
        <w:t>项目于2021年10月开始实施，12月交付使用。完成摄像机、投影仪、安检门等办案设备231个（台、套），较好完成项目建设绩效目标任务，实际完成投资379.77万元，完成概算投资的97.38%，产出指标完成情况见下表：</w:t>
      </w:r>
    </w:p>
    <w:p w:rsidR="00717161" w:rsidRDefault="00717161">
      <w:pPr>
        <w:pStyle w:val="1"/>
        <w:shd w:val="clear" w:color="auto" w:fill="auto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17161" w:rsidRDefault="00717161">
      <w:pPr>
        <w:pStyle w:val="1"/>
        <w:shd w:val="clear" w:color="auto" w:fill="auto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17161" w:rsidRDefault="00717161">
      <w:pPr>
        <w:pStyle w:val="1"/>
        <w:shd w:val="clear" w:color="auto" w:fill="auto"/>
        <w:spacing w:line="577" w:lineRule="exact"/>
        <w:ind w:right="440"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717161" w:rsidRDefault="00BE1550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lastRenderedPageBreak/>
        <w:t>指标值与实际完成值对比表</w:t>
      </w:r>
    </w:p>
    <w:tbl>
      <w:tblPr>
        <w:tblpPr w:leftFromText="180" w:rightFromText="180" w:vertAnchor="text" w:horzAnchor="page" w:tblpX="1872" w:tblpY="159"/>
        <w:tblOverlap w:val="never"/>
        <w:tblW w:w="9188" w:type="dxa"/>
        <w:tblLayout w:type="fixed"/>
        <w:tblLook w:val="04A0"/>
      </w:tblPr>
      <w:tblGrid>
        <w:gridCol w:w="1134"/>
        <w:gridCol w:w="2023"/>
        <w:gridCol w:w="1090"/>
        <w:gridCol w:w="1090"/>
        <w:gridCol w:w="1756"/>
        <w:gridCol w:w="2095"/>
      </w:tblGrid>
      <w:tr w:rsidR="00717161">
        <w:trPr>
          <w:trHeight w:val="6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717161">
        <w:trPr>
          <w:trHeight w:val="34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办案区设备采购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179个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231个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完成率129.05%</w:t>
            </w:r>
          </w:p>
        </w:tc>
      </w:tr>
      <w:tr w:rsidR="00717161">
        <w:trPr>
          <w:trHeight w:val="34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设备合格率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完成率100%</w:t>
            </w:r>
          </w:p>
        </w:tc>
      </w:tr>
      <w:tr w:rsidR="00717161">
        <w:trPr>
          <w:trHeight w:val="47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交付使用时间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2021.11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按时完成</w:t>
            </w:r>
          </w:p>
        </w:tc>
      </w:tr>
      <w:tr w:rsidR="00717161">
        <w:trPr>
          <w:trHeight w:val="45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71716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设备采购经费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390万元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379.77万元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61" w:rsidRDefault="00BE1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完成率97.38%</w:t>
            </w:r>
          </w:p>
        </w:tc>
      </w:tr>
    </w:tbl>
    <w:p w:rsidR="00717161" w:rsidRPr="00B242CA" w:rsidRDefault="00BE1550" w:rsidP="00A309CF">
      <w:pPr>
        <w:pStyle w:val="22"/>
        <w:shd w:val="clear" w:color="auto" w:fill="auto"/>
        <w:spacing w:after="0" w:line="600" w:lineRule="exact"/>
        <w:ind w:firstLineChars="200" w:firstLine="643"/>
        <w:jc w:val="left"/>
        <w:rPr>
          <w:rFonts w:ascii="仿宋_GB2312" w:eastAsia="仿宋_GB2312" w:hAnsi="仿宋" w:cs="仿宋"/>
          <w:b/>
          <w:snapToGrid w:val="0"/>
          <w:spacing w:val="0"/>
          <w:kern w:val="0"/>
          <w:sz w:val="32"/>
          <w:szCs w:val="32"/>
        </w:rPr>
      </w:pPr>
      <w:r w:rsidRPr="00B242CA">
        <w:rPr>
          <w:rFonts w:ascii="仿宋_GB2312" w:eastAsia="仿宋_GB2312" w:hAnsi="仿宋" w:cs="仿宋" w:hint="eastAsia"/>
          <w:b/>
          <w:snapToGrid w:val="0"/>
          <w:spacing w:val="0"/>
          <w:kern w:val="0"/>
          <w:sz w:val="32"/>
          <w:szCs w:val="32"/>
        </w:rPr>
        <w:t>2、效益及满意度指标完成情况分析</w:t>
      </w:r>
    </w:p>
    <w:p w:rsidR="00717161" w:rsidRPr="002A6DA4" w:rsidRDefault="00BE1550" w:rsidP="00A309CF">
      <w:pPr>
        <w:pStyle w:val="22"/>
        <w:shd w:val="clear" w:color="auto" w:fill="auto"/>
        <w:spacing w:after="0" w:line="600" w:lineRule="exact"/>
        <w:jc w:val="left"/>
        <w:rPr>
          <w:rFonts w:ascii="仿宋_GB2312" w:eastAsia="仿宋_GB2312" w:hAnsi="仿宋" w:cs="仿宋"/>
          <w:snapToGrid w:val="0"/>
          <w:spacing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0"/>
          <w:kern w:val="0"/>
          <w:sz w:val="32"/>
          <w:szCs w:val="32"/>
        </w:rPr>
        <w:t xml:space="preserve"> </w:t>
      </w:r>
      <w:r w:rsidRPr="002A6DA4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 xml:space="preserve">  该项目的设施，为我县公安工作</w:t>
      </w:r>
      <w:r w:rsidRPr="002A6DA4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打造了规范、高效、安全执法办案模式，对提升执法办案水平效果显著，全面提升了执法质量和执法公信力。实现执法办案、监督管理、服务保障一体化运行以及长期使用影响力较大，形成长期良好效应。在提高执法公信力，让人民群众感受到法律公平正义</w:t>
      </w:r>
      <w:r w:rsidRPr="002A6DA4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>方面成效显著。</w:t>
      </w:r>
    </w:p>
    <w:p w:rsidR="00E25EF5" w:rsidRDefault="00E25EF5" w:rsidP="00A309CF">
      <w:pPr>
        <w:pStyle w:val="FootnoteText"/>
        <w:spacing w:line="60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E25EF5" w:rsidRPr="00797085" w:rsidRDefault="00BE1550" w:rsidP="00A309CF">
      <w:pPr>
        <w:spacing w:line="60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CC09E6">
        <w:rPr>
          <w:rStyle w:val="NormalCharacter"/>
          <w:rFonts w:ascii="仿宋_GB2312" w:eastAsia="仿宋_GB2312" w:hAnsi="仿宋" w:cs="仿宋" w:hint="eastAsia"/>
          <w:color w:val="000000"/>
          <w:sz w:val="32"/>
          <w:szCs w:val="32"/>
        </w:rPr>
        <w:t>按照该项目预算绩效目标有关指标，</w:t>
      </w:r>
      <w:r w:rsidRPr="00CC09E6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“</w:t>
      </w:r>
      <w:r w:rsidRPr="00CC09E6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盐池县公安局执法办案中心改造设计项目</w:t>
      </w:r>
      <w:r w:rsidRPr="00CC09E6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”</w:t>
      </w:r>
      <w:r w:rsidRPr="00CC09E6">
        <w:rPr>
          <w:rStyle w:val="NormalCharacter"/>
          <w:rFonts w:ascii="仿宋_GB2312" w:eastAsia="仿宋_GB2312" w:hAnsi="仿宋" w:cs="仿宋" w:hint="eastAsia"/>
          <w:bCs/>
          <w:color w:val="000000"/>
          <w:sz w:val="32"/>
          <w:szCs w:val="32"/>
        </w:rPr>
        <w:t>绩效评价自评最终结果为：97.24分，其中：产出指标44.74分，得分率99.42%；效益指标出43.50分，得分率96.67%；满意度9分，得分率90%。绩效评价结果为“优”。</w:t>
      </w:r>
      <w:r w:rsidR="00E25EF5"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</w:t>
      </w:r>
      <w:r w:rsidR="00E25EF5">
        <w:rPr>
          <w:rFonts w:ascii="仿宋_GB2312" w:eastAsia="仿宋_GB2312" w:hAnsi="仿宋" w:hint="eastAsia"/>
          <w:sz w:val="32"/>
          <w:szCs w:val="32"/>
        </w:rPr>
        <w:t>。通过此次自评工作，使我单位项目负责人员更加了解掌握绩效自评的相关政策和方法，科学合理设立绩效目标。</w:t>
      </w:r>
    </w:p>
    <w:p w:rsidR="00717161" w:rsidRPr="00CC09E6" w:rsidRDefault="00717161" w:rsidP="00A309CF">
      <w:pPr>
        <w:spacing w:line="600" w:lineRule="exact"/>
        <w:ind w:firstLineChars="200" w:firstLine="640"/>
        <w:rPr>
          <w:rStyle w:val="NormalCharacter"/>
          <w:rFonts w:ascii="仿宋_GB2312" w:eastAsia="仿宋_GB2312" w:hAnsi="仿宋" w:cs="仿宋"/>
          <w:bCs/>
          <w:color w:val="000000"/>
          <w:sz w:val="32"/>
          <w:szCs w:val="32"/>
        </w:rPr>
      </w:pPr>
    </w:p>
    <w:p w:rsidR="00717161" w:rsidRDefault="00717161" w:rsidP="00A309CF">
      <w:pPr>
        <w:pStyle w:val="2"/>
        <w:spacing w:line="600" w:lineRule="exact"/>
        <w:ind w:left="840" w:hanging="420"/>
      </w:pPr>
    </w:p>
    <w:p w:rsidR="00E255B9" w:rsidRDefault="00E255B9" w:rsidP="00A309CF">
      <w:pPr>
        <w:pStyle w:val="FootnoteText"/>
        <w:spacing w:line="60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E255B9" w:rsidRDefault="00E255B9" w:rsidP="00A309CF">
      <w:pPr>
        <w:spacing w:line="60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安保工作经费项目</w:t>
      </w:r>
      <w:r w:rsidRPr="007B0F7D">
        <w:rPr>
          <w:rFonts w:ascii="仿宋_GB2312" w:eastAsia="仿宋_GB2312" w:hAnsi="仿宋_GB2312" w:cs="仿宋_GB2312"/>
          <w:sz w:val="32"/>
          <w:szCs w:val="32"/>
        </w:rPr>
        <w:t>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E255B9" w:rsidRPr="00E40649" w:rsidRDefault="00E255B9" w:rsidP="00A309CF">
      <w:pPr>
        <w:spacing w:line="60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E255B9" w:rsidRPr="00AD64A4" w:rsidRDefault="00E255B9" w:rsidP="00E255B9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717161" w:rsidRDefault="00717161" w:rsidP="005877A0">
      <w:pPr>
        <w:pStyle w:val="2"/>
        <w:ind w:left="840" w:hanging="420"/>
      </w:pPr>
    </w:p>
    <w:p w:rsidR="00717161" w:rsidRDefault="00717161">
      <w:pPr>
        <w:pStyle w:val="a5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DA7B2D" w:rsidRDefault="00DA7B2D">
      <w:pPr>
        <w:pStyle w:val="a5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717161" w:rsidRPr="00A5649A" w:rsidRDefault="00BE1550" w:rsidP="00785A04">
      <w:pPr>
        <w:pStyle w:val="a5"/>
        <w:ind w:leftChars="2024" w:left="5210" w:hangingChars="300" w:hanging="96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A5649A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盐池县公安局</w:t>
      </w:r>
    </w:p>
    <w:p w:rsidR="00717161" w:rsidRDefault="00BE1550">
      <w:pPr>
        <w:pStyle w:val="a5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A5649A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                   2022年5月18日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717161" w:rsidSect="0071716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BA" w:rsidRDefault="00FA22BA" w:rsidP="00717161">
      <w:r>
        <w:separator/>
      </w:r>
    </w:p>
  </w:endnote>
  <w:endnote w:type="continuationSeparator" w:id="0">
    <w:p w:rsidR="00FA22BA" w:rsidRDefault="00FA22BA" w:rsidP="00717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61" w:rsidRDefault="009D7E5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717161" w:rsidRDefault="009D7E57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BE1550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A309CF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BA" w:rsidRDefault="00FA22BA" w:rsidP="00717161">
      <w:r>
        <w:separator/>
      </w:r>
    </w:p>
  </w:footnote>
  <w:footnote w:type="continuationSeparator" w:id="0">
    <w:p w:rsidR="00FA22BA" w:rsidRDefault="00FA22BA" w:rsidP="007171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2M2ZkMWM1ZGQ1MjlhZTk0ZGQ2ZjViNTUwNGRhZTMifQ=="/>
  </w:docVars>
  <w:rsids>
    <w:rsidRoot w:val="7ED32ED2"/>
    <w:rsid w:val="000B486F"/>
    <w:rsid w:val="001F0A05"/>
    <w:rsid w:val="002A6DA4"/>
    <w:rsid w:val="00304E91"/>
    <w:rsid w:val="005877A0"/>
    <w:rsid w:val="00717161"/>
    <w:rsid w:val="00785A04"/>
    <w:rsid w:val="007D6C0D"/>
    <w:rsid w:val="00966227"/>
    <w:rsid w:val="009C5D74"/>
    <w:rsid w:val="009D7E57"/>
    <w:rsid w:val="00A309CF"/>
    <w:rsid w:val="00A33406"/>
    <w:rsid w:val="00A5649A"/>
    <w:rsid w:val="00B242CA"/>
    <w:rsid w:val="00BE1550"/>
    <w:rsid w:val="00C8175B"/>
    <w:rsid w:val="00CC09E6"/>
    <w:rsid w:val="00DA7B2D"/>
    <w:rsid w:val="00E255B9"/>
    <w:rsid w:val="00E25EF5"/>
    <w:rsid w:val="00E7152C"/>
    <w:rsid w:val="00FA22BA"/>
    <w:rsid w:val="01182807"/>
    <w:rsid w:val="0127533C"/>
    <w:rsid w:val="0264611C"/>
    <w:rsid w:val="032A2EC2"/>
    <w:rsid w:val="03CA6453"/>
    <w:rsid w:val="06112117"/>
    <w:rsid w:val="07D56324"/>
    <w:rsid w:val="07FD6DF7"/>
    <w:rsid w:val="08D13DE0"/>
    <w:rsid w:val="09C35E1E"/>
    <w:rsid w:val="0B2F4B72"/>
    <w:rsid w:val="0B5605CC"/>
    <w:rsid w:val="0BA61553"/>
    <w:rsid w:val="0C8C699B"/>
    <w:rsid w:val="0E6F0323"/>
    <w:rsid w:val="0FBB0D11"/>
    <w:rsid w:val="0FC85F3C"/>
    <w:rsid w:val="10CF32FA"/>
    <w:rsid w:val="11414ED9"/>
    <w:rsid w:val="114209FD"/>
    <w:rsid w:val="11BD3153"/>
    <w:rsid w:val="136917E4"/>
    <w:rsid w:val="162D4D4B"/>
    <w:rsid w:val="18AB1F57"/>
    <w:rsid w:val="1A2975D8"/>
    <w:rsid w:val="1A2B070F"/>
    <w:rsid w:val="1B3F107D"/>
    <w:rsid w:val="1B8F5B60"/>
    <w:rsid w:val="1D4330A6"/>
    <w:rsid w:val="1D8F1E47"/>
    <w:rsid w:val="1E4470D6"/>
    <w:rsid w:val="1EBF49AE"/>
    <w:rsid w:val="1F3D3B25"/>
    <w:rsid w:val="1FBB40E7"/>
    <w:rsid w:val="21A97250"/>
    <w:rsid w:val="22F32E79"/>
    <w:rsid w:val="23B02B18"/>
    <w:rsid w:val="24967F5F"/>
    <w:rsid w:val="250F1AC0"/>
    <w:rsid w:val="26347A30"/>
    <w:rsid w:val="288F35D0"/>
    <w:rsid w:val="292024ED"/>
    <w:rsid w:val="296C74E1"/>
    <w:rsid w:val="2AC31382"/>
    <w:rsid w:val="2AF23A16"/>
    <w:rsid w:val="2B471FB3"/>
    <w:rsid w:val="2B632B65"/>
    <w:rsid w:val="2B7F0C43"/>
    <w:rsid w:val="2C7A059B"/>
    <w:rsid w:val="2EA94D33"/>
    <w:rsid w:val="2F1E7B2D"/>
    <w:rsid w:val="2F963509"/>
    <w:rsid w:val="30584A19"/>
    <w:rsid w:val="30656A38"/>
    <w:rsid w:val="30D75B88"/>
    <w:rsid w:val="314866BF"/>
    <w:rsid w:val="32B55A55"/>
    <w:rsid w:val="339A10EE"/>
    <w:rsid w:val="33D26ADA"/>
    <w:rsid w:val="34AC10D9"/>
    <w:rsid w:val="3542559A"/>
    <w:rsid w:val="354B551B"/>
    <w:rsid w:val="3687595A"/>
    <w:rsid w:val="36D13079"/>
    <w:rsid w:val="36FE3EA5"/>
    <w:rsid w:val="380B25BB"/>
    <w:rsid w:val="38170F5F"/>
    <w:rsid w:val="3840734F"/>
    <w:rsid w:val="389B599A"/>
    <w:rsid w:val="38FF2AC4"/>
    <w:rsid w:val="3911775D"/>
    <w:rsid w:val="3C316D0E"/>
    <w:rsid w:val="3CC1149A"/>
    <w:rsid w:val="3CCB251D"/>
    <w:rsid w:val="3D430101"/>
    <w:rsid w:val="3EE851BA"/>
    <w:rsid w:val="3FBA0B4E"/>
    <w:rsid w:val="3FBD419A"/>
    <w:rsid w:val="402C29AC"/>
    <w:rsid w:val="404D19C2"/>
    <w:rsid w:val="412D5350"/>
    <w:rsid w:val="43BC29BB"/>
    <w:rsid w:val="44114AB5"/>
    <w:rsid w:val="44E623E5"/>
    <w:rsid w:val="466C691A"/>
    <w:rsid w:val="46B207D1"/>
    <w:rsid w:val="4782362A"/>
    <w:rsid w:val="47FB7F56"/>
    <w:rsid w:val="48714B75"/>
    <w:rsid w:val="4938122B"/>
    <w:rsid w:val="493C0826"/>
    <w:rsid w:val="4950607F"/>
    <w:rsid w:val="49891591"/>
    <w:rsid w:val="49B44860"/>
    <w:rsid w:val="4C1C66ED"/>
    <w:rsid w:val="4CE0771A"/>
    <w:rsid w:val="4D353D53"/>
    <w:rsid w:val="50C8299F"/>
    <w:rsid w:val="54AF423C"/>
    <w:rsid w:val="55C220B3"/>
    <w:rsid w:val="568913BE"/>
    <w:rsid w:val="56A30136"/>
    <w:rsid w:val="574D00A2"/>
    <w:rsid w:val="5BAD6A24"/>
    <w:rsid w:val="5C1B251D"/>
    <w:rsid w:val="5C450BD0"/>
    <w:rsid w:val="5CBC3D00"/>
    <w:rsid w:val="5D535CE6"/>
    <w:rsid w:val="5DC57C23"/>
    <w:rsid w:val="5E4A0E97"/>
    <w:rsid w:val="5E767EDE"/>
    <w:rsid w:val="5E7B3747"/>
    <w:rsid w:val="5E9B7A07"/>
    <w:rsid w:val="5EEB267A"/>
    <w:rsid w:val="61251748"/>
    <w:rsid w:val="61691F7C"/>
    <w:rsid w:val="61A134C4"/>
    <w:rsid w:val="631101D6"/>
    <w:rsid w:val="641C32D6"/>
    <w:rsid w:val="64D911C7"/>
    <w:rsid w:val="65DA51F7"/>
    <w:rsid w:val="66C0263F"/>
    <w:rsid w:val="67987117"/>
    <w:rsid w:val="695646BC"/>
    <w:rsid w:val="69DA57C5"/>
    <w:rsid w:val="6A503CD9"/>
    <w:rsid w:val="6A935974"/>
    <w:rsid w:val="6B2457CA"/>
    <w:rsid w:val="6B637A3C"/>
    <w:rsid w:val="6C2C6080"/>
    <w:rsid w:val="6CA34594"/>
    <w:rsid w:val="6D9F352C"/>
    <w:rsid w:val="6EC66318"/>
    <w:rsid w:val="6ED529FF"/>
    <w:rsid w:val="6EE42C42"/>
    <w:rsid w:val="6F2E0918"/>
    <w:rsid w:val="7053007F"/>
    <w:rsid w:val="70904E30"/>
    <w:rsid w:val="715E4F2E"/>
    <w:rsid w:val="72CE5BF7"/>
    <w:rsid w:val="72F0605A"/>
    <w:rsid w:val="73B21ADD"/>
    <w:rsid w:val="75644ADD"/>
    <w:rsid w:val="76634D94"/>
    <w:rsid w:val="768224A3"/>
    <w:rsid w:val="77106CCA"/>
    <w:rsid w:val="7A590988"/>
    <w:rsid w:val="7C0861C2"/>
    <w:rsid w:val="7C1C7EBF"/>
    <w:rsid w:val="7C66738C"/>
    <w:rsid w:val="7C923C46"/>
    <w:rsid w:val="7CBC5FFC"/>
    <w:rsid w:val="7D6B2EAC"/>
    <w:rsid w:val="7DBA7990"/>
    <w:rsid w:val="7DC45624"/>
    <w:rsid w:val="7DFD162B"/>
    <w:rsid w:val="7DFF35F5"/>
    <w:rsid w:val="7E2D63B4"/>
    <w:rsid w:val="7E494870"/>
    <w:rsid w:val="7ED32ED2"/>
    <w:rsid w:val="7F08297D"/>
    <w:rsid w:val="7FA2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171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717161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7171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1716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rsid w:val="00717161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717161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717161"/>
  </w:style>
  <w:style w:type="paragraph" w:customStyle="1" w:styleId="List2">
    <w:name w:val="List2"/>
    <w:basedOn w:val="a"/>
    <w:qFormat/>
    <w:rsid w:val="00717161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717161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6"/>
    <w:qFormat/>
    <w:rsid w:val="00717161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6"/>
    <w:qFormat/>
    <w:rsid w:val="00717161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6">
    <w:name w:val="正文文本_"/>
    <w:basedOn w:val="a0"/>
    <w:link w:val="1"/>
    <w:qFormat/>
    <w:rsid w:val="00717161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7"/>
    <w:qFormat/>
    <w:rsid w:val="00717161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7"/>
    <w:qFormat/>
    <w:rsid w:val="00717161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7">
    <w:name w:val="页眉或页脚_"/>
    <w:basedOn w:val="a0"/>
    <w:link w:val="10"/>
    <w:qFormat/>
    <w:rsid w:val="00717161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7"/>
    <w:qFormat/>
    <w:rsid w:val="00717161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7"/>
    <w:qFormat/>
    <w:rsid w:val="00717161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qFormat/>
    <w:rsid w:val="00717161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qFormat/>
    <w:rsid w:val="00717161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717161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717161"/>
    <w:rPr>
      <w:rFonts w:ascii="MingLiU" w:eastAsia="MingLiU" w:hAnsi="MingLiU" w:cs="MingLiU"/>
      <w:spacing w:val="2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34</cp:revision>
  <dcterms:created xsi:type="dcterms:W3CDTF">2022-05-14T03:55:00Z</dcterms:created>
  <dcterms:modified xsi:type="dcterms:W3CDTF">2022-06-08T11:31:00Z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