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color w:val="C00000"/>
          <w:spacing w:val="57"/>
          <w:sz w:val="84"/>
          <w:szCs w:val="84"/>
          <w:u w:val="double"/>
          <w:lang w:val="en-US" w:eastAsia="zh-CN"/>
        </w:rPr>
      </w:pPr>
      <w:r>
        <w:rPr>
          <w:rFonts w:hint="eastAsia"/>
          <w:color w:val="FF0000"/>
          <w:sz w:val="84"/>
          <w:szCs w:val="84"/>
          <w:u w:val="doub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113"/>
          <w:sz w:val="72"/>
          <w:szCs w:val="72"/>
          <w:u w:val="double"/>
          <w:lang w:val="en-US" w:eastAsia="zh-CN"/>
        </w:rPr>
        <w:t>盐池县融媒体中心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57"/>
          <w:sz w:val="84"/>
          <w:szCs w:val="84"/>
          <w:u w:val="double"/>
          <w:lang w:val="en-US" w:eastAsia="zh-CN"/>
        </w:rPr>
        <w:t xml:space="preserve"> </w:t>
      </w:r>
      <w:r>
        <w:rPr>
          <w:rFonts w:hint="eastAsia"/>
          <w:color w:val="C00000"/>
          <w:spacing w:val="57"/>
          <w:sz w:val="84"/>
          <w:szCs w:val="84"/>
          <w:u w:val="doub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盐池县融媒体中心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总编室节目购买工作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经费项目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根据财政局印发的《关于开展202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年度部门项目支出绩效自评的通知》（盐财发〔202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〕2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号）文件要求，现将我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年总编室节目购买项目资金自评报告如下：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绩效目标批复下达情况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年初批复下达预算情况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县财政局拨付总编室节目购买工作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下达预算绩效目标情况。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总编室节目购买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为提高收视率，总编室加强节目引进和节目交流工作，今年对外购买和引进了《必由之路》、《大抗战》《大后方》等专题栏目，评析出思想艺术性强，情节生动活泼的节目安排在黄金时段播出。合理艺术性的编排节目，科学安排节目。不断提高文艺宣传的品位和质量。不断满足城乡人民群众日益增长的精神文化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（一）资金投入情况分析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1．项目资金到位情况分析。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总编室节目购买项目资金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全部下达</w:t>
      </w:r>
      <w:r>
        <w:rPr>
          <w:rFonts w:hint="eastAsia" w:ascii="仿宋_GB2312" w:hAnsi="仿宋_GB2312" w:eastAsia="仿宋_GB2312" w:cs="仿宋_GB2312"/>
          <w:sz w:val="32"/>
          <w:szCs w:val="32"/>
        </w:rPr>
        <w:t>,到位率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2．项目资金执行情况分析。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用于总编室节目购买电视作品成本</w:t>
      </w:r>
      <w:r>
        <w:rPr>
          <w:rFonts w:hint="eastAsia" w:ascii="仿宋_GB2312" w:hAnsi="仿宋_GB2312" w:eastAsia="仿宋_GB2312" w:cs="仿宋_GB2312"/>
          <w:sz w:val="32"/>
          <w:szCs w:val="32"/>
        </w:rPr>
        <w:t>101891元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支付完成率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50.95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3．项目资金管理情况分析。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shd w:val="clear" w:color="auto" w:fill="FFFFFF"/>
        </w:rPr>
        <w:t>严格按照资金使用要求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，</w:t>
      </w:r>
      <w:r>
        <w:rPr>
          <w:rFonts w:eastAsia="仿宋_GB2312"/>
          <w:sz w:val="32"/>
          <w:szCs w:val="32"/>
          <w:lang w:val="en-US" w:eastAsia="zh-CN"/>
        </w:rPr>
        <w:t>符合国家财经法规和财务管理制度规定，资金的拨付有完整的审批程序和手续，不存在截留、挤占、挪用、虚列支出等情况。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1" w:firstLineChars="1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数量指标：购买电视作品种类数量4类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质量指标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：正版作品购买率100%；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时效指标：购买时间2021年内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eastAsia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成本指标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: 购买电视作品成本101891元。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社会效益：丰富群众文化娱乐生活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可持续影响：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</w:rPr>
        <w:t>弘扬正能量，发挥融媒体中心主流媒体宣传作用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满意度指标完成情况分析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服务对象满意度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：观众满意度98%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60" w:firstLineChars="200"/>
        <w:textAlignment w:val="auto"/>
        <w:rPr>
          <w:rFonts w:hAnsi="仿宋_GB2312" w:eastAsia="仿宋_GB2312"/>
          <w:sz w:val="32"/>
          <w:szCs w:val="32"/>
          <w:highlight w:val="lightGray"/>
        </w:rPr>
      </w:pP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由于2021年下半年购买的节目，尚未完成审验，故该部分节目购买费尚未支付</w:t>
      </w:r>
      <w:bookmarkStart w:id="0" w:name="_GoBack"/>
      <w:bookmarkEnd w:id="0"/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。当年年底将该项未支付资金上交回财政，故导致部分节目购买费未能及时支付，造成费用支出金额与预期有一定偏差。下一年度我中心将较准确的计划该项费用，合理安排资金支付进度，购买并引进具有丰富内涵的专题节目，提升广大收视群众的文化素养，满足城乡广大群众日益增长的精神文化需求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开展绩效</w:t>
      </w:r>
      <w:r>
        <w:rPr>
          <w:rFonts w:hint="eastAsia" w:hAnsi="仿宋_GB2312" w:eastAsia="仿宋_GB2312"/>
          <w:sz w:val="32"/>
          <w:szCs w:val="32"/>
          <w:lang w:eastAsia="zh-CN"/>
        </w:rPr>
        <w:t>自评</w:t>
      </w:r>
      <w:r>
        <w:rPr>
          <w:rFonts w:hAnsi="仿宋_GB2312" w:eastAsia="仿宋_GB2312"/>
          <w:sz w:val="32"/>
          <w:szCs w:val="32"/>
        </w:rPr>
        <w:t>工作，是加强财政支出管理、增强资金绩效理念、合理配置公共资源、优化财政支出结构、强化资金管理水平、提高资金使用效益的重要手段。为使绩效评价结果得到合理应用，将绩效评价结果在全单位公开，把此次绩效评价结果作为以后年度资金使用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中央巡视、各级审计和财政监督检查中发现的问题及其所涉及的金额。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7366" w:firstLineChars="2302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附：总编室节目购买项目支出绩效自评表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盐池县融媒体中心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2022年5月18日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9C6BC6"/>
    <w:multiLevelType w:val="multilevel"/>
    <w:tmpl w:val="179C6BC6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4OGUwZTcwYjRkMTE0OWRhZjAzMDRiZTc1OTUxNGMifQ=="/>
  </w:docVars>
  <w:rsids>
    <w:rsidRoot w:val="065054E9"/>
    <w:rsid w:val="00E963F2"/>
    <w:rsid w:val="01CF1B61"/>
    <w:rsid w:val="065054E9"/>
    <w:rsid w:val="134655C2"/>
    <w:rsid w:val="1B710DCB"/>
    <w:rsid w:val="2E9C6935"/>
    <w:rsid w:val="3421218C"/>
    <w:rsid w:val="3EDF43D2"/>
    <w:rsid w:val="476B46C5"/>
    <w:rsid w:val="4FB33084"/>
    <w:rsid w:val="53C45FFC"/>
    <w:rsid w:val="55336AE7"/>
    <w:rsid w:val="5A01428B"/>
    <w:rsid w:val="5F010B52"/>
    <w:rsid w:val="64A37E4B"/>
    <w:rsid w:val="6BB02E9A"/>
    <w:rsid w:val="6D911C48"/>
    <w:rsid w:val="70080B51"/>
    <w:rsid w:val="786945D4"/>
    <w:rsid w:val="7E8C69C6"/>
    <w:rsid w:val="7F92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1050</Words>
  <Characters>1104</Characters>
  <Lines>0</Lines>
  <Paragraphs>0</Paragraphs>
  <TotalTime>370</TotalTime>
  <ScaleCrop>false</ScaleCrop>
  <LinksUpToDate>false</LinksUpToDate>
  <CharactersWithSpaces>1112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2021-10-19T02:10:00Z</dcterms:created>
  <dc:creator>纹身女</dc:creator>
  <cp:lastModifiedBy>Jomes</cp:lastModifiedBy>
  <cp:lastPrinted>2022-03-22T07:03:00Z</cp:lastPrinted>
  <dcterms:modified xsi:type="dcterms:W3CDTF">2022-06-07T01:44:28Z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D20F467CD98F471797381B4137E04EDA</vt:lpwstr>
  </property>
</Properties>
</file>