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  <w:lang w:eastAsia="zh-CN"/>
        </w:rPr>
        <w:t>农田水利基本建设</w:t>
      </w:r>
      <w:r>
        <w:rPr>
          <w:rFonts w:hint="eastAsia" w:ascii="Times New Roman" w:hAnsi="Times New Roman" w:eastAsia="方正小标宋简体"/>
          <w:sz w:val="44"/>
          <w:szCs w:val="44"/>
        </w:rPr>
        <w:t>项目</w:t>
      </w:r>
    </w:p>
    <w:p>
      <w:pPr>
        <w:spacing w:line="580" w:lineRule="exact"/>
        <w:jc w:val="center"/>
        <w:rPr>
          <w:rFonts w:hint="eastAsia" w:ascii="Times New Roman" w:hAnsi="Times New Roman" w:eastAsia="方正小标宋简体"/>
          <w:sz w:val="44"/>
          <w:szCs w:val="44"/>
        </w:rPr>
      </w:pPr>
      <w:r>
        <w:rPr>
          <w:rFonts w:hint="eastAsia" w:ascii="Times New Roman" w:hAnsi="Times New Roman" w:eastAsia="方正小标宋简体"/>
          <w:sz w:val="44"/>
          <w:szCs w:val="44"/>
        </w:rPr>
        <w:t>20</w:t>
      </w:r>
      <w:r>
        <w:rPr>
          <w:rFonts w:hint="eastAsia" w:ascii="Times New Roman" w:hAnsi="Times New Roman" w:eastAsia="方正小标宋简体"/>
          <w:sz w:val="44"/>
          <w:szCs w:val="44"/>
          <w:lang w:val="en-US" w:eastAsia="zh-CN"/>
        </w:rPr>
        <w:t>21</w:t>
      </w:r>
      <w:r>
        <w:rPr>
          <w:rFonts w:hint="eastAsia" w:ascii="Times New Roman" w:hAnsi="Times New Roman" w:eastAsia="方正小标宋简体"/>
          <w:sz w:val="44"/>
          <w:szCs w:val="44"/>
        </w:rPr>
        <w:t>年度绩效自评报告</w:t>
      </w:r>
    </w:p>
    <w:p>
      <w:pPr>
        <w:pStyle w:val="2"/>
        <w:spacing w:line="580" w:lineRule="exact"/>
      </w:pPr>
    </w:p>
    <w:p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一、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绩效目标批复下达情况</w:t>
      </w:r>
    </w:p>
    <w:p>
      <w:pPr>
        <w:spacing w:line="580" w:lineRule="exact"/>
        <w:ind w:firstLine="660" w:firstLineChars="200"/>
        <w:jc w:val="left"/>
        <w:rPr>
          <w:rFonts w:hint="eastAsia" w:ascii="仿宋_GB2312" w:hAnsi="仿宋_GB2312" w:eastAsia="仿宋_GB2312" w:cs="仿宋_GB2312"/>
          <w:color w:val="000000"/>
          <w:sz w:val="33"/>
          <w:szCs w:val="33"/>
          <w:lang w:eastAsia="zh-CN"/>
        </w:rPr>
      </w:pPr>
      <w:bookmarkStart w:id="0" w:name="_GoBack"/>
      <w:r>
        <w:rPr>
          <w:rFonts w:hint="eastAsia" w:ascii="仿宋_GB2312" w:hAnsi="仿宋_GB2312" w:eastAsia="仿宋_GB2312" w:cs="仿宋_GB2312"/>
          <w:color w:val="000000"/>
          <w:sz w:val="33"/>
          <w:szCs w:val="33"/>
        </w:rPr>
        <w:t>根据盐池县财政局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  <w:lang w:eastAsia="zh-CN"/>
        </w:rPr>
        <w:t>盐财预（基金）〔202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  <w:lang w:eastAsia="zh-CN"/>
        </w:rPr>
        <w:t>〕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  <w:lang w:eastAsia="zh-CN"/>
        </w:rPr>
        <w:t>号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</w:rPr>
        <w:t>文件精</w:t>
      </w:r>
      <w:bookmarkEnd w:id="0"/>
      <w:r>
        <w:rPr>
          <w:rFonts w:hint="eastAsia" w:ascii="仿宋_GB2312" w:hAnsi="仿宋_GB2312" w:eastAsia="仿宋_GB2312" w:cs="仿宋_GB2312"/>
          <w:color w:val="000000"/>
          <w:sz w:val="33"/>
          <w:szCs w:val="33"/>
        </w:rPr>
        <w:t>神，下达我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  <w:lang w:eastAsia="zh-CN"/>
        </w:rPr>
        <w:t>镇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  <w:lang w:eastAsia="zh-CN"/>
        </w:rPr>
        <w:t>农田水利基本建设资金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  <w:lang w:val="en-US" w:eastAsia="zh-CN"/>
        </w:rPr>
        <w:t>62.9239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</w:rPr>
        <w:t>万元。主要用于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  <w:lang w:eastAsia="zh-CN"/>
        </w:rPr>
        <w:t>支付大水坑镇农田水利基本建设工程费，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</w:rPr>
        <w:t>因地制宜，突出重点，加快农田水利基础设施与改造，加大水资源综合利用、生态环境治理和高效节水抗旱力度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  <w:lang w:eastAsia="zh-CN"/>
        </w:rPr>
        <w:t>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二、绩效目标完成情况分析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1、资金到位情况分析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农田水利基本建设费用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62.9239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万元，于20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全部到位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，资金到位率100%。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2、资金执行情况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  <w:lang w:eastAsia="zh-CN"/>
        </w:rPr>
        <w:t>大水坑镇针对农田水利基本建设区域的实际情况，实施秋深翻、杂草清理、环境整治等各种措施，着力在农业节水高效，农民大幅增收，农村环境优美上下功夫，持续提升农业综合生产能力，为建设美丽乡村奠定基础</w:t>
      </w:r>
      <w:r>
        <w:rPr>
          <w:rFonts w:hint="default" w:ascii="仿宋_GB2312" w:hAnsi="仿宋_GB2312" w:eastAsia="仿宋_GB2312" w:cs="仿宋_GB2312"/>
          <w:color w:val="000000"/>
          <w:sz w:val="33"/>
          <w:szCs w:val="33"/>
        </w:rPr>
        <w:t>。由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  <w:lang w:eastAsia="zh-CN"/>
        </w:rPr>
        <w:t>项目建设区域所在</w:t>
      </w:r>
      <w:r>
        <w:rPr>
          <w:rFonts w:hint="default" w:ascii="仿宋_GB2312" w:hAnsi="仿宋_GB2312" w:eastAsia="仿宋_GB2312" w:cs="仿宋_GB2312"/>
          <w:color w:val="000000"/>
          <w:sz w:val="33"/>
          <w:szCs w:val="33"/>
        </w:rPr>
        <w:t>村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  <w:lang w:eastAsia="zh-CN"/>
        </w:rPr>
        <w:t>配合</w:t>
      </w:r>
      <w:r>
        <w:rPr>
          <w:rFonts w:hint="default" w:ascii="仿宋_GB2312" w:hAnsi="仿宋_GB2312" w:eastAsia="仿宋_GB2312" w:cs="仿宋_GB2312"/>
          <w:color w:val="000000"/>
          <w:sz w:val="33"/>
          <w:szCs w:val="33"/>
        </w:rPr>
        <w:t>负责实施，由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  <w:lang w:eastAsia="zh-CN"/>
        </w:rPr>
        <w:t>镇</w:t>
      </w:r>
      <w:r>
        <w:rPr>
          <w:rFonts w:hint="default" w:ascii="仿宋_GB2312" w:hAnsi="仿宋_GB2312" w:eastAsia="仿宋_GB2312" w:cs="仿宋_GB2312"/>
          <w:color w:val="000000"/>
          <w:sz w:val="33"/>
          <w:szCs w:val="33"/>
        </w:rPr>
        <w:t>政府派验收组实施验收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  <w:lang w:eastAsia="zh-CN"/>
        </w:rPr>
        <w:t>核查并上报，</w:t>
      </w:r>
      <w:r>
        <w:rPr>
          <w:rFonts w:hint="eastAsia" w:ascii="仿宋_GB2312" w:hAnsi="仿宋_GB2312" w:eastAsia="仿宋_GB2312" w:cs="仿宋_GB2312"/>
          <w:color w:val="000000"/>
          <w:sz w:val="33"/>
          <w:szCs w:val="33"/>
        </w:rPr>
        <w:t>资金支出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62.9239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万元，结余0万元，资金执行率100%。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3、资金管理情况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0"/>
          <w:szCs w:val="30"/>
        </w:rPr>
        <w:t>严格执行财经纪律，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组织验收组进行自验，并将验收结果函告相关单位，进行县级验收，验收合格后申请资金。</w:t>
      </w:r>
      <w:r>
        <w:rPr>
          <w:rFonts w:hint="eastAsia" w:ascii="仿宋_GB2312" w:hAnsi="仿宋_GB2312" w:eastAsia="仿宋_GB2312" w:cs="仿宋_GB2312"/>
          <w:sz w:val="30"/>
          <w:szCs w:val="30"/>
        </w:rPr>
        <w:t>在资金用途、支付条件、支付计划等方面，按照分级责任制，费用分管领导和财务人员分别审核签字，主要领导最终确认签字制，做到专款专用，无挤占挪用、虚列支出等情况，会计核算准确、财务资料完整。</w:t>
      </w:r>
    </w:p>
    <w:p>
      <w:pPr>
        <w:tabs>
          <w:tab w:val="left" w:pos="334"/>
        </w:tabs>
        <w:spacing w:line="580" w:lineRule="exact"/>
        <w:ind w:firstLine="602" w:firstLineChars="200"/>
        <w:jc w:val="left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（二）绩效目标完成情况分析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1、产出指标完成情况分析。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(1)数量指标。年初制定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秋深翻亩数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2.3万</w:t>
      </w:r>
      <w:r>
        <w:rPr>
          <w:rFonts w:hint="eastAsia" w:ascii="仿宋_GB2312" w:hAnsi="仿宋_GB2312" w:eastAsia="仿宋_GB2312" w:cs="仿宋_GB2312"/>
          <w:sz w:val="30"/>
          <w:szCs w:val="30"/>
        </w:rPr>
        <w:t>亩，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清理杂草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300亩左右。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(2)质量指标。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完成预期的清理目标。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(3)时效指标。在年初计划的时间内按期完成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农田水利基本建设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(4)成本指标。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机械费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62.9239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万元。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2、效益指标完成情况分析。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(1)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经济</w:t>
      </w:r>
      <w:r>
        <w:rPr>
          <w:rFonts w:hint="eastAsia" w:ascii="仿宋_GB2312" w:hAnsi="仿宋_GB2312" w:eastAsia="仿宋_GB2312" w:cs="仿宋_GB2312"/>
          <w:sz w:val="30"/>
          <w:szCs w:val="30"/>
        </w:rPr>
        <w:t>效益。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农田建设使耕地地力得到提升，进一步夯实产业发展基础。</w:t>
      </w:r>
    </w:p>
    <w:p>
      <w:pPr>
        <w:spacing w:line="58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)社会效益。提升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农户耕地保护</w:t>
      </w:r>
      <w:r>
        <w:rPr>
          <w:rFonts w:hint="eastAsia" w:ascii="仿宋_GB2312" w:hAnsi="仿宋_GB2312" w:eastAsia="仿宋_GB2312" w:cs="仿宋_GB2312"/>
          <w:sz w:val="30"/>
          <w:szCs w:val="30"/>
        </w:rPr>
        <w:t>意识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。</w:t>
      </w:r>
    </w:p>
    <w:p>
      <w:pPr>
        <w:spacing w:line="580" w:lineRule="exact"/>
        <w:ind w:left="596" w:leftChars="284" w:firstLine="0" w:firstLineChars="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0"/>
          <w:szCs w:val="30"/>
        </w:rPr>
        <w:t>)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生态</w:t>
      </w:r>
      <w:r>
        <w:rPr>
          <w:rFonts w:hint="eastAsia" w:ascii="仿宋_GB2312" w:hAnsi="仿宋_GB2312" w:eastAsia="仿宋_GB2312" w:cs="仿宋_GB2312"/>
          <w:sz w:val="30"/>
          <w:szCs w:val="30"/>
        </w:rPr>
        <w:t>效益。贫困地区生态环境改善情况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防止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水土流失，有效保障区域内生态安全。</w:t>
      </w:r>
    </w:p>
    <w:p>
      <w:pPr>
        <w:spacing w:line="580" w:lineRule="exact"/>
        <w:ind w:left="596" w:leftChars="284" w:firstLine="0" w:firstLineChars="0"/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(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)可持续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影响</w:t>
      </w:r>
      <w:r>
        <w:rPr>
          <w:rFonts w:hint="eastAsia" w:ascii="仿宋_GB2312" w:hAnsi="仿宋_GB2312" w:eastAsia="仿宋_GB2312" w:cs="仿宋_GB2312"/>
          <w:sz w:val="30"/>
          <w:szCs w:val="30"/>
        </w:rPr>
        <w:t>。激发农田水利建设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，长效保持基本农田耕地力。</w:t>
      </w:r>
    </w:p>
    <w:p>
      <w:p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3、满意度指标完成情况分析。</w:t>
      </w:r>
    </w:p>
    <w:p>
      <w:pPr>
        <w:pStyle w:val="2"/>
        <w:spacing w:line="580" w:lineRule="exact"/>
        <w:ind w:firstLine="900" w:firstLineChars="300"/>
        <w:rPr>
          <w:rFonts w:hint="eastAsia" w:ascii="仿宋_GB2312" w:hAnsi="仿宋_GB2312" w:eastAsia="仿宋_GB2312" w:cs="仿宋_GB2312"/>
          <w:color w:val="00000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群众对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eastAsia="zh-CN"/>
        </w:rPr>
        <w:t>农田建设</w:t>
      </w:r>
      <w:r>
        <w:rPr>
          <w:rFonts w:hint="eastAsia" w:ascii="仿宋_GB2312" w:hAnsi="仿宋_GB2312" w:eastAsia="仿宋_GB2312" w:cs="仿宋_GB2312"/>
          <w:color w:val="000000"/>
          <w:sz w:val="30"/>
          <w:szCs w:val="30"/>
        </w:rPr>
        <w:t>满意度为95%以上，达到了预期效果。</w:t>
      </w:r>
    </w:p>
    <w:p>
      <w:pPr>
        <w:numPr>
          <w:ilvl w:val="0"/>
          <w:numId w:val="1"/>
        </w:numPr>
        <w:spacing w:line="580" w:lineRule="exact"/>
        <w:ind w:firstLine="640"/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其他需要说明的问题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eastAsia="zh-CN"/>
        </w:rPr>
        <w:t>。</w:t>
      </w:r>
    </w:p>
    <w:p>
      <w:pPr>
        <w:numPr>
          <w:ilvl w:val="0"/>
          <w:numId w:val="0"/>
        </w:numPr>
        <w:spacing w:line="580" w:lineRule="exact"/>
        <w:ind w:firstLine="900" w:firstLineChars="3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无</w:t>
      </w:r>
    </w:p>
    <w:p>
      <w:pPr>
        <w:spacing w:line="58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239EDF"/>
    <w:multiLevelType w:val="singleLevel"/>
    <w:tmpl w:val="62239EDF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FlNDIzYTQyN2NlNDc0Yzg1MjU0YTRmZTE0OTk1MWMifQ=="/>
  </w:docVars>
  <w:rsids>
    <w:rsidRoot w:val="4B55006C"/>
    <w:rsid w:val="188D1A68"/>
    <w:rsid w:val="37273E09"/>
    <w:rsid w:val="3CAC0F78"/>
    <w:rsid w:val="4B054415"/>
    <w:rsid w:val="4B55006C"/>
    <w:rsid w:val="639E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811</Words>
  <Characters>878</Characters>
  <Lines>0</Lines>
  <Paragraphs>0</Paragraphs>
  <TotalTime>301</TotalTime>
  <ScaleCrop>false</ScaleCrop>
  <LinksUpToDate>false</LinksUpToDate>
  <CharactersWithSpaces>878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2021-04-12T01:32:00Z</dcterms:created>
  <dc:creator>lenovo</dc:creator>
  <cp:lastModifiedBy>Administrator</cp:lastModifiedBy>
  <cp:lastPrinted>2022-05-26T02:25:48Z</cp:lastPrinted>
  <dcterms:modified xsi:type="dcterms:W3CDTF">2022-05-26T02:26:55Z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2DFFDD162B0D425C8BBFEF73C55AF1FE</vt:lpwstr>
  </property>
  <property fmtid="{D5CDD505-2E9C-101B-9397-08002B2CF9AE}" pid="4" name="commondata">
    <vt:lpwstr>eyJoZGlkIjoiYmFhMWQwZTcwNWFjOTJmYjFhYWFjZjhiNjFhNzY4ZmEifQ==</vt:lpwstr>
  </property>
</Properties>
</file>