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公厕运行保洁费项目</w:t>
      </w:r>
    </w:p>
    <w:p>
      <w:pPr>
        <w:spacing w:line="600" w:lineRule="exact"/>
        <w:jc w:val="center"/>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2021年绩效自评报告</w:t>
      </w:r>
    </w:p>
    <w:p>
      <w:pPr>
        <w:pStyle w:val="2"/>
        <w:keepNext w:val="0"/>
        <w:keepLines w:val="0"/>
        <w:pageBreakBefore w:val="0"/>
        <w:widowControl w:val="0"/>
        <w:kinsoku/>
        <w:wordWrap/>
        <w:overflowPunct/>
        <w:topLinePunct w:val="0"/>
        <w:autoSpaceDE/>
        <w:autoSpaceDN/>
        <w:bidi w:val="0"/>
        <w:adjustRightInd/>
        <w:snapToGrid/>
        <w:spacing w:line="100" w:lineRule="exact"/>
        <w:textAlignment w:val="auto"/>
        <w:rPr>
          <w:rFonts w:hint="eastAsia"/>
          <w:sz w:val="11"/>
          <w:szCs w:val="11"/>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关人员对实施的“公厕运行保洁费项目</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（一）年初批复下达公厕运行保洁费资金预算和绩效目标情况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1、2021年下达我局公厕运行保洁费资金共274万元。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2、主要绩效目标：完成县城区公厕保洁的任务，进一步提升环境卫生管理水平，逐步做到源头控制见成效、公厕洁净见本色、行为规范见文明，为市民营造一个“清爽、整洁、优美”的人居环境。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（二）年度中由县级资金安排下达公厕运行保洁费资金预算和绩效目标情况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关于盐池县财政局2021年部门预算绩效目标的批复》（盐财发〔2021〕5号）文件要求，公厕运行保洁费资金预算安排274万元，全部为财政拨款，公厕运行保洁费2021年资金已全部到位，内容为对公厕周边及公厕内的卫生保洁和灭菌消杀，粪池清掏清运、负责室内电路、灯、水阀、蹲坑脚踏板及阀门，隔断，门锁，暖气片；更换安装面盆、拖把盆连接处破损软管，公厕指示牌，损坏蹲坑、小便器及坐便器，破损纱窗，门口台面塌陷，地面瓷砖破损，破碎门窗玻璃及镜子等日常管护及维修，以保证公厕的清洁及正常使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2021年公厕运行保洁费下达资金274万元，实际到位资金274万元，资金到位率100%。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2021年公厕运行保洁费项目预算资金已全部下达，并按资金文件及项目建设要求和进度全部落实到位。2021年实际总支出为274万元，无结余资金，资金执行率100%。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3、项目资金管理情况分析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厕运行保洁费项目专项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（1）数量指标：完成2021年公厕清掏保洁数量为55个，公厕保洁人员54个。</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厕所24小时免费开放，厕内干净整洁有序。公厕全日保洁，多次冲洗，无臭味；厕内持续“六面光”。无蛛网、无烟头、无纸屑、无杂物；定期药物消杀，无蚊蝇；公厕周围环境整洁，墙壁内外无乱写乱画乱贴；厕内干净，便槽畅通。无污迹、无尿碱、无便垢。</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（3）时效指标：按照2021年度绩效目标制定了项目工作计划，并按照工作计划开展了公厕保洁工作。能够按照计划进度执行并完成保洁任务。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（4）成本指标：根据年度预算计划，分解并制定了相应的月度预算使用计划，严格落实。将成本控制在批复274万元内。</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（1）社会效益：项目有效带动了盐池县当地的低收入人群就业，低收入人群占所有保洁人员的90%，低收入人群主要以盐池县的建档立卡户、低保户等人员为主。</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（2）经济效益：该项目的实施为盐池县营造了干净、卫生的城市环境，对经济持续健康发展具有重要意义。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公厕全日保洁，多次冲洗，无臭味；厕内持续“六面光”，无蛛网、无烟头、无纸屑、无杂物，定期药物消杀，无蚊蝇；公厕周围环境整洁，墙壁内外无乱写乱画乱贴；厕内干净，便槽畅通。无污迹、无尿碱、无便垢，为市民提供了一个空气质量良好的生活环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环境卫生作为一个长期发展的项目，我单位建设了与网格化管理相结合、由及时发现上报、迅速处置以及案件处置考核为一体的运行机制，针对基础保洁设施及车辆等维修养护制定了完善的制度，并严格执行。项目长效管理机制健全且执行。</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我局相关人员对项目实施后的社会满意度进行了走访调查，受益群体对项目实施满意度达到94%，项目实施后的社会效益、经济效益、生态效益显著，达到了项目设定的预期效果。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公厕运行保洁费2021年度目标全部完成实施，均达到了绩效目标。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下一步改进措施：</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严格依照《宁夏回族自治区招标投标管理办法》招标范围的相关要求，进行公开、公平、公正的招投标程序，给予各承包方同等竞争机会，选取具有资质的中标单位开展项目，实行市场化运作，规范政府采购程序，统一管理。</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加强档案管理，通过对档案资料按照文件类、合同类、施工资料等分类、统一管理，进一步完善管理制度并严格执行。</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排查出的脱岗现象逐一落实责任人，并强化工作督查，制定完善的工作督查办法及值班制度。针对每位保洁人员的具体情况及应急情况，合理安排保洁人员每天到岗时间及在岗时间，减少没有到下班时间、没有人员接班、没有向上次领导请假的情况下，擅自离职、串岗现象出现，严格值班纪律，严格交班制度，做到不脱岗，不离岗，以保障项目更好的开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（一）根据项目绩效自评表将项目目标进行量化评价，发现项目实施中的不足。该项目自评指标得分94分。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w:t>
      </w:r>
      <w:bookmarkStart w:id="0" w:name="_GoBack"/>
      <w:bookmarkEnd w:id="0"/>
      <w:r>
        <w:rPr>
          <w:rFonts w:hint="eastAsia" w:ascii="仿宋_GB2312" w:hAnsi="仿宋_GB2312" w:eastAsia="仿宋_GB2312" w:cs="仿宋_GB2312"/>
          <w:sz w:val="32"/>
          <w:szCs w:val="32"/>
          <w:lang w:val="en-US" w:eastAsia="zh-CN"/>
        </w:rPr>
        <w:t>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2"/>
                              <w:szCs w:val="22"/>
                              <w:lang w:eastAsia="zh-CN"/>
                            </w:rPr>
                          </w:pPr>
                          <w:r>
                            <w:rPr>
                              <w:rFonts w:hint="eastAsia" w:ascii="仿宋" w:hAnsi="仿宋" w:eastAsia="仿宋" w:cs="仿宋"/>
                              <w:sz w:val="22"/>
                              <w:szCs w:val="22"/>
                              <w:lang w:eastAsia="zh-CN"/>
                            </w:rPr>
                            <w:fldChar w:fldCharType="begin"/>
                          </w:r>
                          <w:r>
                            <w:rPr>
                              <w:rFonts w:hint="eastAsia" w:ascii="仿宋" w:hAnsi="仿宋" w:eastAsia="仿宋" w:cs="仿宋"/>
                              <w:sz w:val="22"/>
                              <w:szCs w:val="22"/>
                              <w:lang w:eastAsia="zh-CN"/>
                            </w:rPr>
                            <w:instrText xml:space="preserve"> PAGE  \* MERGEFORMAT </w:instrText>
                          </w:r>
                          <w:r>
                            <w:rPr>
                              <w:rFonts w:hint="eastAsia" w:ascii="仿宋" w:hAnsi="仿宋" w:eastAsia="仿宋" w:cs="仿宋"/>
                              <w:sz w:val="22"/>
                              <w:szCs w:val="22"/>
                              <w:lang w:eastAsia="zh-CN"/>
                            </w:rPr>
                            <w:fldChar w:fldCharType="separate"/>
                          </w:r>
                          <w:r>
                            <w:rPr>
                              <w:rFonts w:hint="eastAsia" w:ascii="仿宋" w:hAnsi="仿宋" w:eastAsia="仿宋" w:cs="仿宋"/>
                              <w:sz w:val="22"/>
                              <w:szCs w:val="22"/>
                              <w:lang w:eastAsia="zh-CN"/>
                            </w:rPr>
                            <w:t>1</w:t>
                          </w:r>
                          <w:r>
                            <w:rPr>
                              <w:rFonts w:hint="eastAsia" w:ascii="仿宋" w:hAnsi="仿宋" w:eastAsia="仿宋" w:cs="仿宋"/>
                              <w:sz w:val="22"/>
                              <w:szCs w:val="22"/>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ascii="仿宋" w:hAnsi="仿宋" w:eastAsia="仿宋" w:cs="仿宋"/>
                        <w:sz w:val="22"/>
                        <w:szCs w:val="22"/>
                        <w:lang w:eastAsia="zh-CN"/>
                      </w:rPr>
                    </w:pPr>
                    <w:r>
                      <w:rPr>
                        <w:rFonts w:hint="eastAsia" w:ascii="仿宋" w:hAnsi="仿宋" w:eastAsia="仿宋" w:cs="仿宋"/>
                        <w:sz w:val="22"/>
                        <w:szCs w:val="22"/>
                        <w:lang w:eastAsia="zh-CN"/>
                      </w:rPr>
                      <w:fldChar w:fldCharType="begin"/>
                    </w:r>
                    <w:r>
                      <w:rPr>
                        <w:rFonts w:hint="eastAsia" w:ascii="仿宋" w:hAnsi="仿宋" w:eastAsia="仿宋" w:cs="仿宋"/>
                        <w:sz w:val="22"/>
                        <w:szCs w:val="22"/>
                        <w:lang w:eastAsia="zh-CN"/>
                      </w:rPr>
                      <w:instrText xml:space="preserve"> PAGE  \* MERGEFORMAT </w:instrText>
                    </w:r>
                    <w:r>
                      <w:rPr>
                        <w:rFonts w:hint="eastAsia" w:ascii="仿宋" w:hAnsi="仿宋" w:eastAsia="仿宋" w:cs="仿宋"/>
                        <w:sz w:val="22"/>
                        <w:szCs w:val="22"/>
                        <w:lang w:eastAsia="zh-CN"/>
                      </w:rPr>
                      <w:fldChar w:fldCharType="separate"/>
                    </w:r>
                    <w:r>
                      <w:rPr>
                        <w:rFonts w:hint="eastAsia" w:ascii="仿宋" w:hAnsi="仿宋" w:eastAsia="仿宋" w:cs="仿宋"/>
                        <w:sz w:val="22"/>
                        <w:szCs w:val="22"/>
                        <w:lang w:eastAsia="zh-CN"/>
                      </w:rPr>
                      <w:t>1</w:t>
                    </w:r>
                    <w:r>
                      <w:rPr>
                        <w:rFonts w:hint="eastAsia" w:ascii="仿宋" w:hAnsi="仿宋" w:eastAsia="仿宋" w:cs="仿宋"/>
                        <w:sz w:val="22"/>
                        <w:szCs w:val="22"/>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0F6B05C"/>
    <w:multiLevelType w:val="singleLevel"/>
    <w:tmpl w:val="E0F6B05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D2AA7"/>
    <w:rsid w:val="00690A4E"/>
    <w:rsid w:val="00E45508"/>
    <w:rsid w:val="01476709"/>
    <w:rsid w:val="014F2DB1"/>
    <w:rsid w:val="01705F30"/>
    <w:rsid w:val="01A30B03"/>
    <w:rsid w:val="01DD0C0E"/>
    <w:rsid w:val="03B704A2"/>
    <w:rsid w:val="04075885"/>
    <w:rsid w:val="041E24E3"/>
    <w:rsid w:val="04230E36"/>
    <w:rsid w:val="072C6FDB"/>
    <w:rsid w:val="07FE2340"/>
    <w:rsid w:val="082B10F4"/>
    <w:rsid w:val="08332056"/>
    <w:rsid w:val="08AD444C"/>
    <w:rsid w:val="09015EAD"/>
    <w:rsid w:val="09723454"/>
    <w:rsid w:val="09AC3916"/>
    <w:rsid w:val="0A8C2CA0"/>
    <w:rsid w:val="0AC579F6"/>
    <w:rsid w:val="0D1A69BC"/>
    <w:rsid w:val="0E331EC0"/>
    <w:rsid w:val="0E9B14BB"/>
    <w:rsid w:val="0EEA0730"/>
    <w:rsid w:val="0F90141D"/>
    <w:rsid w:val="0FEB48FF"/>
    <w:rsid w:val="10A64ECC"/>
    <w:rsid w:val="10F96A8F"/>
    <w:rsid w:val="13FC1F08"/>
    <w:rsid w:val="146F7312"/>
    <w:rsid w:val="14896E79"/>
    <w:rsid w:val="14C4499C"/>
    <w:rsid w:val="14EF42C1"/>
    <w:rsid w:val="14F30C7C"/>
    <w:rsid w:val="16E54694"/>
    <w:rsid w:val="16F76538"/>
    <w:rsid w:val="17BD4B1B"/>
    <w:rsid w:val="17CF40C9"/>
    <w:rsid w:val="1A3E3AF7"/>
    <w:rsid w:val="1A551D7A"/>
    <w:rsid w:val="1B5B67A7"/>
    <w:rsid w:val="1B84271F"/>
    <w:rsid w:val="1B965EE2"/>
    <w:rsid w:val="1BA55702"/>
    <w:rsid w:val="1C612191"/>
    <w:rsid w:val="1CAA3CD9"/>
    <w:rsid w:val="1CE76BFD"/>
    <w:rsid w:val="1DC274D0"/>
    <w:rsid w:val="1DF25307"/>
    <w:rsid w:val="1E4A4593"/>
    <w:rsid w:val="1E4E7908"/>
    <w:rsid w:val="1EAD6EE0"/>
    <w:rsid w:val="1F2A5F16"/>
    <w:rsid w:val="1F890B97"/>
    <w:rsid w:val="20836FCB"/>
    <w:rsid w:val="21156835"/>
    <w:rsid w:val="21827F18"/>
    <w:rsid w:val="21F66232"/>
    <w:rsid w:val="22403D77"/>
    <w:rsid w:val="227D3758"/>
    <w:rsid w:val="22A16A71"/>
    <w:rsid w:val="22C2273E"/>
    <w:rsid w:val="246B0D04"/>
    <w:rsid w:val="24BF4EBC"/>
    <w:rsid w:val="27356851"/>
    <w:rsid w:val="28B11A2B"/>
    <w:rsid w:val="290114E5"/>
    <w:rsid w:val="2C364FD0"/>
    <w:rsid w:val="2FA02BED"/>
    <w:rsid w:val="318A2430"/>
    <w:rsid w:val="324003E3"/>
    <w:rsid w:val="329A0EE5"/>
    <w:rsid w:val="329B6B7E"/>
    <w:rsid w:val="33BA12DA"/>
    <w:rsid w:val="34112D39"/>
    <w:rsid w:val="34171531"/>
    <w:rsid w:val="34283E86"/>
    <w:rsid w:val="34BD6234"/>
    <w:rsid w:val="34E95442"/>
    <w:rsid w:val="369E726B"/>
    <w:rsid w:val="389F61F0"/>
    <w:rsid w:val="397A5CCA"/>
    <w:rsid w:val="3A571945"/>
    <w:rsid w:val="3C150741"/>
    <w:rsid w:val="3C686E8F"/>
    <w:rsid w:val="3CE01B09"/>
    <w:rsid w:val="3D1862F4"/>
    <w:rsid w:val="3D7F0A50"/>
    <w:rsid w:val="3EA12676"/>
    <w:rsid w:val="407A397F"/>
    <w:rsid w:val="40C275C9"/>
    <w:rsid w:val="42A16CB3"/>
    <w:rsid w:val="444B087F"/>
    <w:rsid w:val="44A83F9D"/>
    <w:rsid w:val="44B90F8D"/>
    <w:rsid w:val="46175C05"/>
    <w:rsid w:val="474403C6"/>
    <w:rsid w:val="47AA4E61"/>
    <w:rsid w:val="49ED58D4"/>
    <w:rsid w:val="4A8671EC"/>
    <w:rsid w:val="4A9851F2"/>
    <w:rsid w:val="4B123432"/>
    <w:rsid w:val="4B58426A"/>
    <w:rsid w:val="4E0114A6"/>
    <w:rsid w:val="4E377B00"/>
    <w:rsid w:val="4E772EBB"/>
    <w:rsid w:val="4F025ADA"/>
    <w:rsid w:val="4FA60C94"/>
    <w:rsid w:val="4FB10340"/>
    <w:rsid w:val="4FFB1A68"/>
    <w:rsid w:val="50E56349"/>
    <w:rsid w:val="510258A4"/>
    <w:rsid w:val="534E69DE"/>
    <w:rsid w:val="556D5C05"/>
    <w:rsid w:val="56E228E8"/>
    <w:rsid w:val="575A7B5A"/>
    <w:rsid w:val="57A0780B"/>
    <w:rsid w:val="5A142F27"/>
    <w:rsid w:val="5C293184"/>
    <w:rsid w:val="5C4209E5"/>
    <w:rsid w:val="5DA91ED4"/>
    <w:rsid w:val="5DF37B61"/>
    <w:rsid w:val="5E9F076D"/>
    <w:rsid w:val="60B121FC"/>
    <w:rsid w:val="62147E68"/>
    <w:rsid w:val="63054880"/>
    <w:rsid w:val="63611007"/>
    <w:rsid w:val="68057B61"/>
    <w:rsid w:val="69976712"/>
    <w:rsid w:val="69AB3386"/>
    <w:rsid w:val="6A967456"/>
    <w:rsid w:val="6B282873"/>
    <w:rsid w:val="6B60424A"/>
    <w:rsid w:val="6CC27F2C"/>
    <w:rsid w:val="6D9A67DE"/>
    <w:rsid w:val="6F777522"/>
    <w:rsid w:val="70533BC7"/>
    <w:rsid w:val="7061192A"/>
    <w:rsid w:val="713D3C53"/>
    <w:rsid w:val="715219CA"/>
    <w:rsid w:val="71A56F01"/>
    <w:rsid w:val="72E6764F"/>
    <w:rsid w:val="765F3C2F"/>
    <w:rsid w:val="76936052"/>
    <w:rsid w:val="76D34732"/>
    <w:rsid w:val="792F515C"/>
    <w:rsid w:val="7AF8347E"/>
    <w:rsid w:val="7C393A5F"/>
    <w:rsid w:val="7D750846"/>
    <w:rsid w:val="7DE70F03"/>
    <w:rsid w:val="7E56781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qFormat/>
    <w:uiPriority w:val="0"/>
    <w:rPr>
      <w:color w:val="333333"/>
      <w:u w:val="none"/>
    </w:rPr>
  </w:style>
  <w:style w:type="character" w:styleId="9">
    <w:name w:val="Hyperlink"/>
    <w:basedOn w:val="6"/>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1925</Words>
  <Characters>1991</Characters>
  <Lines>0</Lines>
  <Paragraphs>0</Paragraphs>
  <TotalTime>8</TotalTime>
  <ScaleCrop>false</ScaleCrop>
  <LinksUpToDate>false</LinksUpToDate>
  <CharactersWithSpaces>1991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2022-05-13T06:15:02Z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540A826776C94EBEB58D412A3956560A</vt:lpwstr>
  </property>
  <property fmtid="{D5CDD505-2E9C-101B-9397-08002B2CF9AE}" pid="4" name="commondata">
    <vt:lpwstr>eyJoZGlkIjoiYjU1ZTJjYTE0NGNmZmMzMDdkOGY1MTlhOGNiZGMwOWYifQ==</vt:lpwstr>
  </property>
</Properties>
</file>