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w w:val="86"/>
          <w:kern w:val="2"/>
          <w:sz w:val="44"/>
          <w:szCs w:val="44"/>
          <w:lang w:val="en-US" w:eastAsia="zh-CN" w:bidi="zh-TW"/>
        </w:rPr>
      </w:pPr>
      <w:r>
        <w:rPr>
          <w:rFonts w:hint="eastAsia" w:ascii="方正小标宋简体" w:hAnsi="方正小标宋简体" w:eastAsia="方正小标宋简体" w:cs="方正小标宋简体"/>
          <w:b w:val="0"/>
          <w:bCs w:val="0"/>
          <w:w w:val="86"/>
          <w:kern w:val="2"/>
          <w:sz w:val="44"/>
          <w:szCs w:val="44"/>
          <w:lang w:val="en-US" w:eastAsia="zh-CN" w:bidi="zh-TW"/>
        </w:rPr>
        <w:t>抗震宜居农房调查评估及房屋质量安全认定资金</w:t>
      </w:r>
    </w:p>
    <w:p>
      <w:pPr>
        <w:spacing w:line="600" w:lineRule="exact"/>
        <w:jc w:val="center"/>
        <w:rPr>
          <w:rFonts w:hint="default"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关人员对实施的“抗震宜居农房调查评估及房屋质量安全认定资金</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一、绩效目标分解下达情况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（一）年初批复下达2021年抗震宜居农房调查评估及房屋质量安全认定资金预算和绩效目标情况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1、2021年抗震宜居农房调查评估及房屋质量安全认定资金共86.6845万元。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巩团全县农村危房改造冲刺清零成果，紧紧国绕巩国脱貧攻坚成果、街接乡村振兴的总体目标和六类户“住房安全有保障”的具体要求，按照“巩固成果、提升水平、动态监测，应改尽改”的原则，持续做好农村住房安全状况动态监測，及时排查新增危房，全面究成新增危房改造任务。巩国提升危房改造“清零”成果，全面提升农村房屋品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（二）省内资金安排、分解下达预算和绩效目标情况。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盐池县2021年财政局预算划转通知书》（盐财预（公共预算）字〔2021〕第083号）文件要求，2021年抗震宜居农房调查评估及房屋质量安全认定资金86.6845万元，用于盐池县抗震宜居农房调查评估及房屋质量安全认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二、绩效目标实现情况分析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（一）项目资金情况分析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2021年抗震宜居农房调查评估及房屋质量安全认定项目预算资金86.6845万元，实际到位资金86.6845万元，资金到位率100%。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2021年抗震宜居农房调查评估及房屋质量安全认定资金预算资金已全部下达，并按资金文件及项目建设要求和进度全部落实到位。2021年实际总支出为86.6845万元，无结余资金，资金执行率100%。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抗震宜居农房调查评估及房屋质量安全认定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该项目主要完成2021年盐池县抗震宜居农房调查评估及房屋质量安全认定，建设范围包括：盐池县2021年针对辖区8个乡镇9360户农村居民抗震安居检测。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（1）数量指标：2021年抗震宜居农房调查评估及房屋质量安全认定检测9360户。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w:t>
      </w:r>
      <w:bookmarkStart w:id="0" w:name="_GoBack"/>
      <w:r>
        <w:rPr>
          <w:rFonts w:hint="eastAsia" w:ascii="仿宋_GB2312" w:hAnsi="仿宋_GB2312" w:eastAsia="仿宋_GB2312" w:cs="仿宋_GB2312"/>
          <w:sz w:val="32"/>
          <w:szCs w:val="32"/>
          <w:lang w:val="en-US" w:eastAsia="zh-CN"/>
        </w:rPr>
        <w:t>按照相关法律、法规及行业规范对抗震宜居农房进行调查评估及质量安全认定检测。</w:t>
      </w:r>
    </w:p>
    <w:bookmarkEnd w:id="0"/>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（3）时效指标：2021年抗震宜居农房调查评估及房屋质量安全认定已全部完成。</w:t>
      </w:r>
    </w:p>
    <w:p>
      <w:pPr>
        <w:pStyle w:val="2"/>
        <w:jc w:val="both"/>
        <w:rPr>
          <w:rFonts w:hint="eastAsia"/>
          <w:b w:val="0"/>
          <w:bCs w:val="0"/>
          <w:lang w:val="en-US" w:eastAsia="zh-CN"/>
        </w:rPr>
      </w:pPr>
      <w:r>
        <w:rPr>
          <w:rFonts w:hint="eastAsia" w:ascii="仿宋_GB2312" w:hAnsi="仿宋_GB2312" w:eastAsia="仿宋_GB2312" w:cs="仿宋_GB2312"/>
          <w:b w:val="0"/>
          <w:bCs w:val="0"/>
          <w:snapToGrid/>
          <w:spacing w:val="0"/>
          <w:w w:val="100"/>
          <w:kern w:val="2"/>
          <w:position w:val="0"/>
          <w:sz w:val="32"/>
          <w:szCs w:val="32"/>
          <w:u w:val="none"/>
          <w:vertAlign w:val="baseline"/>
          <w:lang w:val="en-US" w:eastAsia="zh-CN" w:bidi="ar-SA"/>
        </w:rPr>
        <w:t>（4）成本指标：费用不超过批复投资金额。</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通过抗震宜居农房调查评估及房屋质量安全认定，准确实施农村危房改造，切实改善了农户的居住条件，提升了住房品质，化解不平衡、不和谐因素引发的矛盾，营造和谐的人文环境。通过调查评估及安全认定，使损坏的房屋得到及时修补，有效改善了居住条件，环境优美了，身心也会愉悦，社会精神文明建设水平将会自然提升。</w:t>
      </w:r>
    </w:p>
    <w:p>
      <w:pPr>
        <w:pStyle w:val="2"/>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（2）经济效益：通过抗震宜居农房调查评估及房屋质量安全认定，可以准确确定危房的危害程度，将有限的资金用于急需要解决的危房改造上，在控制成本的基础上取得最大的社会经济效益。</w:t>
      </w:r>
    </w:p>
    <w:p>
      <w:pPr>
        <w:ind w:firstLine="640" w:firstLineChars="200"/>
        <w:rPr>
          <w:rFonts w:hint="eastAsia"/>
          <w:lang w:val="en-US" w:eastAsia="zh-CN"/>
        </w:rPr>
      </w:pPr>
      <w:r>
        <w:rPr>
          <w:rFonts w:hint="eastAsia" w:ascii="仿宋_GB2312" w:hAnsi="仿宋_GB2312" w:eastAsia="仿宋_GB2312" w:cs="仿宋_GB2312"/>
          <w:b w:val="0"/>
          <w:bCs w:val="0"/>
          <w:sz w:val="32"/>
          <w:szCs w:val="32"/>
          <w:lang w:val="en-US" w:eastAsia="zh-CN"/>
        </w:rPr>
        <w:t>（3）生态效益：通过实施危房改造，可以营造良好的生态环境，使人民群众的生活环境及身心健康得到有效改善。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项目实施的可持续影响：通过农村危房改造，切实消除农户住房安全隐患，使农户住房安全得到保障。能够保障农户的长期居住安全。使生活舒适、经济全面发展的现代化农村集体。加强交通、能源、信息等基础设施建设，形成以人为本，完善社会服务体系及环境建设，达到提档升级作用。抗震宜居农房调查评估及房屋质量安全认定不仅有利于推动惠民生扩内需，也有利于推进城市更新和开发建设方式转型，促进经济高质量发展，更好的推进抗震宜居农房调查评估及房屋质量安全认定工作，满足人民群众美好生活需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我县在综合整治改造工程实施过程中，广泛深入地听取居民意见，切实解决居民生活中的突出问题，不断改善居民生活环境，进一步细化优化综合整治改造工程方案，真正做到“体现民意、突出重点、形成导向、科学规范”。群策群力集中解决了一批群众关心的热点、难点问题，提升城市建设管理水平，得到社会各界的认可。群众对项目实施满意度达95%。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2021年抗震宜居农房调查评估及房屋质量安全认定项目资金目标全部完成建设，均达到了绩效目标。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抗震宜居农房调查评估及房屋质量安全认定工作在县政府的领导和各部门的共同努力下，取得了一定的成绩，但与广大群众的殷切祈盼还有差距，需要我们进一步解放思想、开拓思路，努力克服资金压力大、改造难等诸多困难，把农村危房改造工作推上新台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（一）根据项目绩效自评表将项目目标进行量化评价，发现项目实施中的不足。该项目自评指标得分95.5分。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3DB723F"/>
    <w:rsid w:val="072C6FDB"/>
    <w:rsid w:val="088A0F1C"/>
    <w:rsid w:val="09723454"/>
    <w:rsid w:val="0A8C2CA0"/>
    <w:rsid w:val="0AF82F7D"/>
    <w:rsid w:val="0C861299"/>
    <w:rsid w:val="0FEB48FF"/>
    <w:rsid w:val="10BF601C"/>
    <w:rsid w:val="13123DD4"/>
    <w:rsid w:val="14EF42C1"/>
    <w:rsid w:val="16E54694"/>
    <w:rsid w:val="16F76538"/>
    <w:rsid w:val="17CF40C9"/>
    <w:rsid w:val="185057C1"/>
    <w:rsid w:val="1B965EE2"/>
    <w:rsid w:val="1C275B8B"/>
    <w:rsid w:val="1C612191"/>
    <w:rsid w:val="1C6957F6"/>
    <w:rsid w:val="1CE76BFD"/>
    <w:rsid w:val="1DF25307"/>
    <w:rsid w:val="1E4E7908"/>
    <w:rsid w:val="1EAD6EE0"/>
    <w:rsid w:val="1F890B97"/>
    <w:rsid w:val="202A0C17"/>
    <w:rsid w:val="209F38F1"/>
    <w:rsid w:val="22080708"/>
    <w:rsid w:val="227D3758"/>
    <w:rsid w:val="22C2273E"/>
    <w:rsid w:val="246B0D04"/>
    <w:rsid w:val="24BF4EBC"/>
    <w:rsid w:val="25B84D6F"/>
    <w:rsid w:val="27480669"/>
    <w:rsid w:val="27866807"/>
    <w:rsid w:val="286215CA"/>
    <w:rsid w:val="289E5CC3"/>
    <w:rsid w:val="28F200BD"/>
    <w:rsid w:val="2C1843F6"/>
    <w:rsid w:val="2C5F5CA0"/>
    <w:rsid w:val="2DC65C1A"/>
    <w:rsid w:val="2E4A2192"/>
    <w:rsid w:val="31DA4A89"/>
    <w:rsid w:val="320E193A"/>
    <w:rsid w:val="324003E3"/>
    <w:rsid w:val="32785B75"/>
    <w:rsid w:val="329A0EE5"/>
    <w:rsid w:val="329B6B7E"/>
    <w:rsid w:val="33BF46DA"/>
    <w:rsid w:val="34BD6234"/>
    <w:rsid w:val="350B0AAC"/>
    <w:rsid w:val="360E1F49"/>
    <w:rsid w:val="36167B95"/>
    <w:rsid w:val="38207C44"/>
    <w:rsid w:val="3A571945"/>
    <w:rsid w:val="3AFC212C"/>
    <w:rsid w:val="3C150741"/>
    <w:rsid w:val="3C686E8F"/>
    <w:rsid w:val="3D7F0A50"/>
    <w:rsid w:val="3E387901"/>
    <w:rsid w:val="40C275C9"/>
    <w:rsid w:val="42E712B7"/>
    <w:rsid w:val="444B087F"/>
    <w:rsid w:val="44A83F9D"/>
    <w:rsid w:val="45112F4B"/>
    <w:rsid w:val="45D95516"/>
    <w:rsid w:val="46567428"/>
    <w:rsid w:val="48895E33"/>
    <w:rsid w:val="4B123432"/>
    <w:rsid w:val="4D063C0B"/>
    <w:rsid w:val="4E0114A6"/>
    <w:rsid w:val="4E772EBB"/>
    <w:rsid w:val="4F025ADA"/>
    <w:rsid w:val="4FA60C94"/>
    <w:rsid w:val="4FB10340"/>
    <w:rsid w:val="4FFB1A68"/>
    <w:rsid w:val="50240B98"/>
    <w:rsid w:val="51373628"/>
    <w:rsid w:val="52BF3EA4"/>
    <w:rsid w:val="55AE2C6A"/>
    <w:rsid w:val="56D52EE5"/>
    <w:rsid w:val="56E228E8"/>
    <w:rsid w:val="59141A9A"/>
    <w:rsid w:val="59380CBD"/>
    <w:rsid w:val="59810EA0"/>
    <w:rsid w:val="5A142F27"/>
    <w:rsid w:val="5A5A04EC"/>
    <w:rsid w:val="63C9600C"/>
    <w:rsid w:val="6B3A463E"/>
    <w:rsid w:val="6B60424A"/>
    <w:rsid w:val="6D9A67DE"/>
    <w:rsid w:val="6DDB0EC6"/>
    <w:rsid w:val="6F9A7DCE"/>
    <w:rsid w:val="713D3C53"/>
    <w:rsid w:val="71C07258"/>
    <w:rsid w:val="72F243A7"/>
    <w:rsid w:val="765F3C2F"/>
    <w:rsid w:val="76936052"/>
    <w:rsid w:val="77154C3F"/>
    <w:rsid w:val="78402513"/>
    <w:rsid w:val="792F515C"/>
    <w:rsid w:val="79CA2E54"/>
    <w:rsid w:val="7A1C24B7"/>
    <w:rsid w:val="7A8217A1"/>
    <w:rsid w:val="7A8420A3"/>
    <w:rsid w:val="7CB92702"/>
    <w:rsid w:val="7CD5100E"/>
    <w:rsid w:val="7DEF69F3"/>
    <w:rsid w:val="7E582B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2593</Words>
  <Characters>2686</Characters>
  <Lines>0</Lines>
  <Paragraphs>0</Paragraphs>
  <TotalTime>15</TotalTime>
  <ScaleCrop>false</ScaleCrop>
  <LinksUpToDate>false</LinksUpToDate>
  <CharactersWithSpaces>2689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2022-05-14T03:50:07Z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A4A9AF948504466D859052ACCB05368A</vt:lpwstr>
  </property>
</Properties>
</file>