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bookmarkStart w:id="0" w:name="_GoBack"/>
      <w:r>
        <w:rPr>
          <w:rFonts w:hint="eastAsia" w:ascii="方正小标宋简体" w:hAnsi="方正小标宋简体" w:eastAsia="方正小标宋简体" w:cs="方正小标宋简体"/>
          <w:b w:val="0"/>
          <w:bCs w:val="0"/>
          <w:w w:val="90"/>
          <w:kern w:val="2"/>
          <w:sz w:val="44"/>
          <w:szCs w:val="44"/>
          <w:lang w:val="en-US" w:eastAsia="zh-CN" w:bidi="zh-TW"/>
        </w:rPr>
        <w:t>2021年垃圾中转站运行费</w:t>
      </w:r>
    </w:p>
    <w:bookmarkEnd w:id="0"/>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关人员对实施的“2021年垃圾中转站运行费</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（一）年初批复下达盐池县垃圾中转站运行经费预算和绩效目标情况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1、、2021年下达我局盐池县垃圾中转站运行经费共3.28418万元。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2、主要绩效目标：主要用于保障垃圾中转站的日常运行经费为城市的发展做好清洁工作。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（二）年度中由县级资金安排下达盐池县垃圾中转站运行经费预算和绩效目标情况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根据《盐池县财政局关于2021年部门预算绩效目标的批复》（盐财发〔2021〕5号）文件要求，垃圾中转站运行经费安排3.28418万元，全部为财政拨款，垃圾中转站运行费2021年资金已全部到位。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2021年下达垃圾中转站运行经费3.28418万元，实际到位资金3.28418万元，资金到位率100%。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2021年垃圾中转站运行经费已全部下达，并按资金文件及项目建设要求和进度全部落实到位。2021年实际总支出为3.28418万元，无结余资金，资金执行率100%。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垃圾中转站运行经费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（1）数量指标：主要用于14座垃圾中转站日常的办公费、水费、电费以及维修维护费。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（2）质量指标：2021年垃圾中转站垃圾中转站运行率达95%。</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（3）时效指标：2021年垃圾中转站运行经费已全部落实到位。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（4）成本指标：控制水电费的无用消耗，提高工作能力，正确操作机器，避免机器出现故障，减少维修费用的支出每年的运行经费保持在3.28418万元内。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（1）社会效益：运行费的拨付，能够为周围的居民提供一个优良的环境，提高人民群众居住质量、改善人民生活环境。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（2）经济效益：运行费的拨付，能够使垃圾中转站正常运行，减少因此带来的不必要的经济损失。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（3）生态效益：垃圾中转站的正常有效运行，有利于改善当地生态环境，提高空气质量，优化提升居民游憩“绿色空间”。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（4）可持续影响：该项经费有利于缓解垃圾处理不当带来的环境污染，改善居民居住环境，对可持续发展有着重要的作用。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我局对项目实施后整体社会效益及满意度进行了调查，群众对项目实施满意度达90%。项目实施后的社会效益、经济效益、生态效益显著，达到了项目设定的预期效果。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2021年垃圾中转站运行经费已全部落实，均达到了绩效目标。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根据项目绩效自评表将项目目标进行量化评价，发现项目实施中的不足。该项目自评指标得分92.5分。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大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75A81"/>
    <w:rsid w:val="092C5A77"/>
    <w:rsid w:val="0BEC0DF1"/>
    <w:rsid w:val="0C20290A"/>
    <w:rsid w:val="0C94333A"/>
    <w:rsid w:val="121F7E7B"/>
    <w:rsid w:val="125C0FD8"/>
    <w:rsid w:val="18994EAE"/>
    <w:rsid w:val="19816D31"/>
    <w:rsid w:val="1C523926"/>
    <w:rsid w:val="1CE60E38"/>
    <w:rsid w:val="1FA204C1"/>
    <w:rsid w:val="1FEF3503"/>
    <w:rsid w:val="207D522E"/>
    <w:rsid w:val="216C3CD6"/>
    <w:rsid w:val="2320327F"/>
    <w:rsid w:val="243442EF"/>
    <w:rsid w:val="28AC561C"/>
    <w:rsid w:val="29E06284"/>
    <w:rsid w:val="2BE30547"/>
    <w:rsid w:val="2D610630"/>
    <w:rsid w:val="2E08718D"/>
    <w:rsid w:val="2F261A01"/>
    <w:rsid w:val="2F2C5D36"/>
    <w:rsid w:val="303C22EB"/>
    <w:rsid w:val="35F92010"/>
    <w:rsid w:val="3C252DE6"/>
    <w:rsid w:val="3ED626EF"/>
    <w:rsid w:val="419E1C89"/>
    <w:rsid w:val="46B36059"/>
    <w:rsid w:val="49DA060F"/>
    <w:rsid w:val="4AFE0FAC"/>
    <w:rsid w:val="4DC66063"/>
    <w:rsid w:val="55B1633E"/>
    <w:rsid w:val="579A647D"/>
    <w:rsid w:val="5841498F"/>
    <w:rsid w:val="58420C37"/>
    <w:rsid w:val="5F202A5D"/>
    <w:rsid w:val="61615D44"/>
    <w:rsid w:val="61B157D9"/>
    <w:rsid w:val="6B1E4F98"/>
    <w:rsid w:val="6BD53521"/>
    <w:rsid w:val="6E261DA6"/>
    <w:rsid w:val="6EDE1641"/>
    <w:rsid w:val="6F3A21EB"/>
    <w:rsid w:val="71BE5396"/>
    <w:rsid w:val="72610D3D"/>
    <w:rsid w:val="75763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1199</Words>
  <Characters>1287</Characters>
  <Lines>0</Lines>
  <Paragraphs>0</Paragraphs>
  <TotalTime>6</TotalTime>
  <ScaleCrop>false</ScaleCrop>
  <LinksUpToDate>false</LinksUpToDate>
  <CharactersWithSpaces>1291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2020-09-12T09:14:00Z</dcterms:created>
  <dc:creator>Administrator</dc:creator>
  <cp:lastModifiedBy>成**果</cp:lastModifiedBy>
  <dcterms:modified xsi:type="dcterms:W3CDTF">2022-05-14T09:41:10Z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58777ED816DD47F2A228B983F1635C9E</vt:lpwstr>
  </property>
</Properties>
</file>