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w w:val="90"/>
          <w:kern w:val="2"/>
          <w:sz w:val="44"/>
          <w:szCs w:val="44"/>
          <w:lang w:val="en-US" w:eastAsia="zh-CN" w:bidi="zh-TW"/>
        </w:rPr>
      </w:pPr>
      <w:r>
        <w:rPr>
          <w:rFonts w:hint="eastAsia" w:ascii="方正小标宋简体" w:hAnsi="方正小标宋简体" w:eastAsia="方正小标宋简体" w:cs="方正小标宋简体"/>
          <w:b w:val="0"/>
          <w:bCs w:val="0"/>
          <w:w w:val="90"/>
          <w:kern w:val="2"/>
          <w:sz w:val="44"/>
          <w:szCs w:val="44"/>
          <w:lang w:val="en-US" w:eastAsia="zh-CN" w:bidi="zh-TW"/>
        </w:rPr>
        <w:t>2021年亮化电费及维修费</w:t>
      </w:r>
    </w:p>
    <w:p>
      <w:pPr>
        <w:spacing w:line="600" w:lineRule="exact"/>
        <w:jc w:val="center"/>
        <w:rPr>
          <w:rFonts w:hint="eastAsia" w:ascii="仿宋_GB2312" w:hAnsi="仿宋_GB2312" w:eastAsia="仿宋_GB2312" w:cs="仿宋_GB2312"/>
          <w:sz w:val="32"/>
          <w:szCs w:val="32"/>
          <w:lang w:eastAsia="zh-CN"/>
        </w:rPr>
      </w:pPr>
      <w:r>
        <w:rPr>
          <w:rFonts w:hint="default" w:ascii="方正小标宋简体" w:hAnsi="方正小标宋简体" w:eastAsia="方正小标宋简体" w:cs="方正小标宋简体"/>
          <w:b w:val="0"/>
          <w:bCs w:val="0"/>
          <w:w w:val="90"/>
          <w:kern w:val="2"/>
          <w:sz w:val="44"/>
          <w:szCs w:val="44"/>
          <w:lang w:val="en-US" w:eastAsia="zh-CN" w:bidi="zh-TW"/>
        </w:rPr>
        <w:t>绩效自评报告</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关人员对实施的“2021年亮化电费及维修费</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（一）年初批复下达亮化电费及维修费资金预算和绩效目标情况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1、2021年下达我局亮化电费及维修费共363.0626万。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2、主要绩效目标：完成县城区路灯照明、亮化维护工作。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（二）年度中由县级资金安排下达亮化电费及维修费资金预算和绩效目标情况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lang w:eastAsia="zh-CN"/>
        </w:rPr>
        <w:t>《盐池县财政局关于</w:t>
      </w:r>
      <w:r>
        <w:rPr>
          <w:rFonts w:hint="eastAsia" w:ascii="仿宋_GB2312" w:hAnsi="仿宋_GB2312" w:eastAsia="仿宋_GB2312" w:cs="仿宋_GB2312"/>
          <w:sz w:val="32"/>
          <w:szCs w:val="32"/>
          <w:lang w:val="en-US" w:eastAsia="zh-CN"/>
        </w:rPr>
        <w:t>2021年部门预算绩效目标的批复</w:t>
      </w:r>
      <w:r>
        <w:rPr>
          <w:rFonts w:hint="eastAsia" w:ascii="仿宋_GB2312" w:hAnsi="仿宋_GB2312" w:eastAsia="仿宋_GB2312" w:cs="仿宋_GB2312"/>
          <w:sz w:val="32"/>
          <w:szCs w:val="32"/>
          <w:lang w:eastAsia="zh-CN"/>
        </w:rPr>
        <w:t>》（盐财发〔20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文件要求，2021年亮化电费及维修费资金预算安排363.0626万元，全部为财政拨款，亮化电费及维修费2021年资金已全部到位。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亮化电费及维修费预算资金363.0626万元，实际到位资金363.0626万元，资金到位率100%。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2021年亮化电费及维修费预算资金已全部下达，并按资金文件及项目建设要求和进度全部落实到位。2021年实际总支出为363.0626万元，无结余资金，资金执行率100%。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亮化电费及维修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（1）数量指标：完成辖区内共3268杆路灯电费、路灯维修费、变电箱和配电箱维修及各处亮化等。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（2）质量指标：亮灯率达到98%。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（3）时效指标：实施单位按照2021年度绩效目标制定了项目工作计划，并按照工作计划开展了城市照明亮化及维修工作，各项工程安排合理，按照计划进度执行。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（4）成本指标：根据年度预算计划，分解并制定了相应的月度预算使用计划，严格落实。亮化电费及维修费资金无结余，执行状况良好。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路灯照明使得古城墙、长城关、解放公园面貌焕然一新，长城关也修建了跑道，越来越多的人愿意到外面散步，经常看到老人孩子其乐融融的景象，提高了居民生活水平，营造了一个安居乐业的生活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城市景观照明是改善城市面貌的一种手段，在短时间内，一个相对较小的成本可以带更大变化的城市。城市灯光工程可以在夜间描绘丰富多彩、特色鲜明、层次清晰的城市环境和建筑美学，使城市具有更强的时代感，提高城市的魅力。因此，城市亮化可以塑造城市夜景，吸引游客，发展城市旅游，改善居民的生活环境，为城市创造社会经济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（3）生态效益：五彩缤纷的夜景照明不仅可以再现城市风貌，还给人们提供一个良好的夜景环境和生活环境，为提升城市形象和改善市民的生活环境创造更加优质的条件。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（4）可持续影响：路灯在人们的日常生活中发挥着重要的作用，而且还关系着城市整体美观性。它是现代城市基础服务体系的重要组成部分。对城市发展具有十分重要的意义和深远的影响。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我局对项目实施后整体社会效益及满意度进行了调查，群众对项目实施满意度达97%。项目实施后的社会效益、经济效益、生态效益显著，达到了项目设定的预期效果。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亮化电费及维修费2021年度目标全部实施完成，均达到了绩效目标。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路灯间歇性熄灭。路灯灯泡中含有较多的钠物质，这种钠物质是路灯照明功能正常发挥的关键而随着路灯使用时间的延长，这种钠物质会逐渐减少，从而使电压升高，路灯就会出现间性熄灭状况，此时就需要更换新的路灯灯泡，并保证钠物质的充足。除此之外，如果间歇性熄灭问题是因为电容器容量变小而引起的话，则需要细致检查电容器，必要时进行更换;如果因为照明环境温度过高引起的，则要做好通风热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根据项目绩效自评表将项目目标进行量化评价，发现项目实施中的不足。该项目自评指标得分94.5分。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黑体" w:hAnsi="黑体" w:eastAsia="黑体" w:cs="黑体"/>
                              <w:sz w:val="24"/>
                              <w:szCs w:val="24"/>
                              <w:lang w:eastAsia="zh-CN"/>
                            </w:rPr>
                          </w:pPr>
                          <w:r>
                            <w:rPr>
                              <w:rFonts w:hint="eastAsia" w:ascii="黑体" w:hAnsi="黑体" w:eastAsia="黑体" w:cs="黑体"/>
                              <w:sz w:val="24"/>
                              <w:szCs w:val="24"/>
                              <w:lang w:eastAsia="zh-CN"/>
                            </w:rPr>
                            <w:fldChar w:fldCharType="begin"/>
                          </w:r>
                          <w:r>
                            <w:rPr>
                              <w:rFonts w:hint="eastAsia" w:ascii="黑体" w:hAnsi="黑体" w:eastAsia="黑体" w:cs="黑体"/>
                              <w:sz w:val="24"/>
                              <w:szCs w:val="24"/>
                              <w:lang w:eastAsia="zh-CN"/>
                            </w:rPr>
                            <w:instrText xml:space="preserve"> PAGE  \* MERGEFORMAT </w:instrText>
                          </w:r>
                          <w:r>
                            <w:rPr>
                              <w:rFonts w:hint="eastAsia" w:ascii="黑体" w:hAnsi="黑体" w:eastAsia="黑体" w:cs="黑体"/>
                              <w:sz w:val="24"/>
                              <w:szCs w:val="24"/>
                              <w:lang w:eastAsia="zh-CN"/>
                            </w:rPr>
                            <w:fldChar w:fldCharType="separate"/>
                          </w:r>
                          <w:r>
                            <w:rPr>
                              <w:rFonts w:hint="eastAsia" w:ascii="黑体" w:hAnsi="黑体" w:eastAsia="黑体" w:cs="黑体"/>
                              <w:sz w:val="24"/>
                              <w:szCs w:val="24"/>
                              <w:lang w:eastAsia="zh-CN"/>
                            </w:rPr>
                            <w:t>1</w:t>
                          </w:r>
                          <w:r>
                            <w:rPr>
                              <w:rFonts w:hint="eastAsia" w:ascii="黑体" w:hAnsi="黑体" w:eastAsia="黑体" w:cs="黑体"/>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黑体" w:hAnsi="黑体" w:eastAsia="黑体" w:cs="黑体"/>
                        <w:sz w:val="24"/>
                        <w:szCs w:val="24"/>
                        <w:lang w:eastAsia="zh-CN"/>
                      </w:rPr>
                    </w:pPr>
                    <w:r>
                      <w:rPr>
                        <w:rFonts w:hint="eastAsia" w:ascii="黑体" w:hAnsi="黑体" w:eastAsia="黑体" w:cs="黑体"/>
                        <w:sz w:val="24"/>
                        <w:szCs w:val="24"/>
                        <w:lang w:eastAsia="zh-CN"/>
                      </w:rPr>
                      <w:fldChar w:fldCharType="begin"/>
                    </w:r>
                    <w:r>
                      <w:rPr>
                        <w:rFonts w:hint="eastAsia" w:ascii="黑体" w:hAnsi="黑体" w:eastAsia="黑体" w:cs="黑体"/>
                        <w:sz w:val="24"/>
                        <w:szCs w:val="24"/>
                        <w:lang w:eastAsia="zh-CN"/>
                      </w:rPr>
                      <w:instrText xml:space="preserve"> PAGE  \* MERGEFORMAT </w:instrText>
                    </w:r>
                    <w:r>
                      <w:rPr>
                        <w:rFonts w:hint="eastAsia" w:ascii="黑体" w:hAnsi="黑体" w:eastAsia="黑体" w:cs="黑体"/>
                        <w:sz w:val="24"/>
                        <w:szCs w:val="24"/>
                        <w:lang w:eastAsia="zh-CN"/>
                      </w:rPr>
                      <w:fldChar w:fldCharType="separate"/>
                    </w:r>
                    <w:r>
                      <w:rPr>
                        <w:rFonts w:hint="eastAsia" w:ascii="黑体" w:hAnsi="黑体" w:eastAsia="黑体" w:cs="黑体"/>
                        <w:sz w:val="24"/>
                        <w:szCs w:val="24"/>
                        <w:lang w:eastAsia="zh-CN"/>
                      </w:rPr>
                      <w:t>1</w:t>
                    </w:r>
                    <w:r>
                      <w:rPr>
                        <w:rFonts w:hint="eastAsia" w:ascii="黑体" w:hAnsi="黑体" w:eastAsia="黑体" w:cs="黑体"/>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936D70"/>
    <w:rsid w:val="042E42E9"/>
    <w:rsid w:val="072C6FDB"/>
    <w:rsid w:val="07954D95"/>
    <w:rsid w:val="09723454"/>
    <w:rsid w:val="0A8C2CA0"/>
    <w:rsid w:val="0E0E4356"/>
    <w:rsid w:val="0FEB48FF"/>
    <w:rsid w:val="14C4499C"/>
    <w:rsid w:val="14EF42C1"/>
    <w:rsid w:val="16E54694"/>
    <w:rsid w:val="16F76538"/>
    <w:rsid w:val="17CF40C9"/>
    <w:rsid w:val="1B086F9E"/>
    <w:rsid w:val="1B965EE2"/>
    <w:rsid w:val="1C612191"/>
    <w:rsid w:val="1CE76BFD"/>
    <w:rsid w:val="1DF25307"/>
    <w:rsid w:val="1E4E7908"/>
    <w:rsid w:val="1EAD6EE0"/>
    <w:rsid w:val="1F890B97"/>
    <w:rsid w:val="227D3758"/>
    <w:rsid w:val="22C2273E"/>
    <w:rsid w:val="233C75D4"/>
    <w:rsid w:val="234F7672"/>
    <w:rsid w:val="246B0D04"/>
    <w:rsid w:val="24BF4EBC"/>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B123432"/>
    <w:rsid w:val="4C580BE1"/>
    <w:rsid w:val="4E0114A6"/>
    <w:rsid w:val="4E772EBB"/>
    <w:rsid w:val="4F025ADA"/>
    <w:rsid w:val="4FA60C94"/>
    <w:rsid w:val="4FB10340"/>
    <w:rsid w:val="4FC07295"/>
    <w:rsid w:val="4FFB1A68"/>
    <w:rsid w:val="56E228E8"/>
    <w:rsid w:val="5A142F27"/>
    <w:rsid w:val="5E2D33C7"/>
    <w:rsid w:val="5F625847"/>
    <w:rsid w:val="62C6352E"/>
    <w:rsid w:val="632E1656"/>
    <w:rsid w:val="633F2218"/>
    <w:rsid w:val="63611007"/>
    <w:rsid w:val="6B60424A"/>
    <w:rsid w:val="6D9A67DE"/>
    <w:rsid w:val="6EDF14F8"/>
    <w:rsid w:val="70567368"/>
    <w:rsid w:val="70B401A1"/>
    <w:rsid w:val="713D3C53"/>
    <w:rsid w:val="724F78F2"/>
    <w:rsid w:val="75F85E1D"/>
    <w:rsid w:val="76515F59"/>
    <w:rsid w:val="765F3C2F"/>
    <w:rsid w:val="76936052"/>
    <w:rsid w:val="792F515C"/>
    <w:rsid w:val="7D3743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1653</Words>
  <Characters>1744</Characters>
  <Lines>0</Lines>
  <Paragraphs>0</Paragraphs>
  <TotalTime>8</TotalTime>
  <ScaleCrop>false</ScaleCrop>
  <LinksUpToDate>false</LinksUpToDate>
  <CharactersWithSpaces>1745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2022-05-14T11:27:08Z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C54DCD994C4D4E64BEB65BCB13B83CFA</vt:lpwstr>
  </property>
</Properties>
</file>