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拆迁补偿款及拆迁工程款费用</w:t>
      </w:r>
    </w:p>
    <w:p>
      <w:pPr>
        <w:pStyle w:val="3"/>
        <w:keepNext/>
        <w:keepLines/>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号）要求，我局组织相关人员对实施的“拆迁补偿款及拆迁工程款费用”进行自评总结，现将自评总结情况报告如下：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(一)年初批复下达拆迁补偿款及拆迁工程款费用项目资金预算和绩效目标情况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1、2021年下达我局拆迁补偿款及拆迁工程款费用项目资金共400万元。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2、主要绩效目标：提高居民居住环境和生活条件。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(二)年度中由县级资金安排下达拆迁补偿款及拆迁工程款费用项目资金预算和绩效目标情况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w:t>
      </w:r>
      <w:r>
        <w:rPr>
          <w:rFonts w:hint="eastAsia" w:ascii="仿宋_GB2312" w:hAnsi="仿宋_GB2312" w:eastAsia="仿宋_GB2312" w:cs="仿宋_GB2312"/>
          <w:sz w:val="32"/>
          <w:szCs w:val="32"/>
          <w:lang w:val="en-US" w:eastAsia="zh-CN"/>
        </w:rPr>
        <w:t>2021年财政预算划转通知书</w:t>
      </w:r>
      <w:r>
        <w:rPr>
          <w:rFonts w:hint="eastAsia" w:ascii="仿宋_GB2312" w:hAnsi="仿宋_GB2312" w:eastAsia="仿宋_GB2312" w:cs="仿宋_GB2312"/>
          <w:sz w:val="32"/>
          <w:szCs w:val="32"/>
          <w:lang w:eastAsia="zh-CN"/>
        </w:rPr>
        <w:t>》（盐财预（基金）字（</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）第</w:t>
      </w:r>
      <w:r>
        <w:rPr>
          <w:rFonts w:hint="eastAsia" w:ascii="仿宋_GB2312" w:hAnsi="仿宋_GB2312" w:eastAsia="仿宋_GB2312" w:cs="仿宋_GB2312"/>
          <w:sz w:val="32"/>
          <w:szCs w:val="32"/>
          <w:lang w:val="en-US" w:eastAsia="zh-CN"/>
        </w:rPr>
        <w:t>023</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文件要求，拆迁补偿款及拆迁工程款费用项目资金共400万元，用于拆迁补偿款及拆迁工程款费用项目，资金已全部到位。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二、绩效目标实现情况分析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项目资金到位情况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拆迁补偿款及拆迁工程款费用项目预算</w:t>
      </w:r>
      <w:r>
        <w:rPr>
          <w:rFonts w:hint="eastAsia" w:ascii="仿宋_GB2312" w:hAnsi="仿宋_GB2312" w:eastAsia="仿宋_GB2312" w:cs="仿宋_GB2312"/>
          <w:sz w:val="32"/>
          <w:szCs w:val="32"/>
          <w:lang w:val="en-US" w:eastAsia="zh-CN"/>
        </w:rPr>
        <w:t>资金400</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全部为财政拨款，</w:t>
      </w:r>
      <w:r>
        <w:rPr>
          <w:rFonts w:hint="eastAsia" w:ascii="仿宋_GB2312" w:hAnsi="仿宋_GB2312" w:eastAsia="仿宋_GB2312" w:cs="仿宋_GB2312"/>
          <w:sz w:val="32"/>
          <w:szCs w:val="32"/>
          <w:lang w:eastAsia="zh-CN"/>
        </w:rPr>
        <w:t>实际到位资金</w:t>
      </w:r>
      <w:r>
        <w:rPr>
          <w:rFonts w:hint="eastAsia" w:ascii="仿宋_GB2312" w:hAnsi="仿宋_GB2312" w:eastAsia="仿宋_GB2312" w:cs="仿宋_GB2312"/>
          <w:sz w:val="32"/>
          <w:szCs w:val="32"/>
          <w:lang w:val="en-US" w:eastAsia="zh-CN"/>
        </w:rPr>
        <w:t>400万元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拆迁补偿款及拆迁工程款费用项目预算资金已全部下达，并按资金文件及项目要求和进度全部落实到位。20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lang w:eastAsia="zh-CN"/>
        </w:rPr>
        <w:t>万元，无结余资金，资金执行率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拆迁补偿款及拆迁工程款费用</w:t>
      </w:r>
      <w:r>
        <w:rPr>
          <w:rFonts w:hint="eastAsia" w:ascii="仿宋_GB2312" w:hAnsi="仿宋_GB2312" w:eastAsia="仿宋_GB2312" w:cs="仿宋_GB2312"/>
          <w:sz w:val="32"/>
          <w:szCs w:val="32"/>
          <w:lang w:eastAsia="zh-CN"/>
        </w:rPr>
        <w:t>专项资金严格按照《中央财政专项补助资金管理办法》、《自治区财政专项补助资金管理办法》及《中央对地方专项转移支付绩效目标管理暂行办法》等相关规定对拆迁补偿款专项资金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拆迁补偿款及拆迁工程款费用项目涉及原实验中学教学办公楼，此次原实验中学教学办公楼征收总面积为：4462.03平方米。项目总投资为400万元，资金项目预算资金已全部到位，并按项目要求和进度全部落实到位。完成率100%。</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1、产出指标完成情况分析</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（1）数量指标：完成</w:t>
      </w:r>
      <w:r>
        <w:rPr>
          <w:rFonts w:hint="eastAsia" w:ascii="仿宋_GB2312" w:hAnsi="仿宋_GB2312" w:eastAsia="仿宋_GB2312" w:cs="仿宋_GB2312"/>
          <w:sz w:val="32"/>
          <w:szCs w:val="32"/>
          <w:lang w:val="en-US" w:eastAsia="zh-CN"/>
        </w:rPr>
        <w:t>原实验中学教学办公楼征收总面积4462.03平方米</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（2）质量指标：项目从前期准备到后期施工，严格按照施工图纸和技术规范进行施工，工程完成质量均达到设计标准，验收均为合格工程。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）时效指标：</w:t>
      </w:r>
      <w:r>
        <w:rPr>
          <w:rFonts w:hint="eastAsia" w:ascii="仿宋_GB2312" w:hAnsi="仿宋_GB2312" w:eastAsia="仿宋_GB2312" w:cs="仿宋_GB2312"/>
          <w:sz w:val="32"/>
          <w:szCs w:val="32"/>
          <w:lang w:val="en-US" w:eastAsia="zh-CN"/>
        </w:rPr>
        <w:t>盐池县拆迁补偿款及拆迁工程款费用项目</w:t>
      </w:r>
      <w:r>
        <w:rPr>
          <w:rFonts w:hint="eastAsia" w:ascii="仿宋_GB2312" w:hAnsi="仿宋_GB2312" w:eastAsia="仿宋_GB2312" w:cs="仿宋_GB2312"/>
          <w:sz w:val="32"/>
          <w:szCs w:val="32"/>
          <w:lang w:eastAsia="zh-CN"/>
        </w:rPr>
        <w:t>已按期完工，并已通过验收。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建设有利于改善当地群众的居住条件和环境，拆迁后的土地用于绿地硬化和停车场建设，提高群众幸福感、提高该片区居民生活质量，从而产生良好的社会效益。符合新型城镇化发展建设要求，为构建和谐社会、维护社会稳定、促进社会繁荣起到积极的作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政府规划能使零散片区得到有效利用，绿地硬化和停车场建设更能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（3）生态效益：城市绿地建设对促进生态环境有益，对加强城区环境保护、涵养地下水源、改善城市环境及空气质量都有着十分重要的意义。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的实施对加速城市扩张，改善当地群众的居住环境，改善周边地区的生态环境，以及创造可持续发展的人居环境发挥着长远的意义。政府规划后获得的土地也可用于其他长期项目规划，对城市的发展同样具有长远的意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我局相关人员对项目实施后的社会满意度进行了走访调查，受益群体对项目实施满意度达到90%以上，项目实施后的社会效益和经济效益明显，达到了项目设定的预期效果。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w:t>
      </w:r>
      <w:r>
        <w:rPr>
          <w:rFonts w:hint="eastAsia" w:ascii="黑体" w:hAnsi="黑体" w:eastAsia="黑体" w:cs="黑体"/>
          <w:b w:val="0"/>
          <w:bCs w:val="0"/>
          <w:sz w:val="32"/>
          <w:szCs w:val="32"/>
          <w:lang w:eastAsia="zh-CN"/>
        </w:rPr>
        <w:t>和下一步改进措施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度财政资金安排实施的拆迁补偿款及拆迁工程款费用项目按照年度目标全部完成建设，均达到了绩效目标。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（三）项目主管部门将按照财政部门的统一要求，对绩效自评情况予以公开。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五、其他需要说明的问题</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E95421"/>
    <w:rsid w:val="01476709"/>
    <w:rsid w:val="014F2DB1"/>
    <w:rsid w:val="01DD0C0E"/>
    <w:rsid w:val="03303DE7"/>
    <w:rsid w:val="03616FEA"/>
    <w:rsid w:val="060B69F0"/>
    <w:rsid w:val="072C6FDB"/>
    <w:rsid w:val="080710D7"/>
    <w:rsid w:val="09723454"/>
    <w:rsid w:val="0A8C2CA0"/>
    <w:rsid w:val="0B4550B1"/>
    <w:rsid w:val="0B6C584A"/>
    <w:rsid w:val="0C6E70C7"/>
    <w:rsid w:val="0D41739D"/>
    <w:rsid w:val="0D774488"/>
    <w:rsid w:val="0E0234C3"/>
    <w:rsid w:val="0F441568"/>
    <w:rsid w:val="0F7D1053"/>
    <w:rsid w:val="0FEB48FF"/>
    <w:rsid w:val="10BB52F6"/>
    <w:rsid w:val="14711346"/>
    <w:rsid w:val="14EF42C1"/>
    <w:rsid w:val="16510D2B"/>
    <w:rsid w:val="169B6D1F"/>
    <w:rsid w:val="16E54694"/>
    <w:rsid w:val="16F76538"/>
    <w:rsid w:val="17CF40C9"/>
    <w:rsid w:val="189F3026"/>
    <w:rsid w:val="19D66DFB"/>
    <w:rsid w:val="1B4A6C1D"/>
    <w:rsid w:val="1B965EE2"/>
    <w:rsid w:val="1BE94058"/>
    <w:rsid w:val="1C612191"/>
    <w:rsid w:val="1CE76BFD"/>
    <w:rsid w:val="1D425AF6"/>
    <w:rsid w:val="1DF25307"/>
    <w:rsid w:val="1E4E7908"/>
    <w:rsid w:val="1EAD6EE0"/>
    <w:rsid w:val="1F686DF4"/>
    <w:rsid w:val="1F890B97"/>
    <w:rsid w:val="1FFF5674"/>
    <w:rsid w:val="224C2805"/>
    <w:rsid w:val="227D3758"/>
    <w:rsid w:val="22B223F0"/>
    <w:rsid w:val="22C2273E"/>
    <w:rsid w:val="235B2954"/>
    <w:rsid w:val="246B0D04"/>
    <w:rsid w:val="24BF4EBC"/>
    <w:rsid w:val="24D32F62"/>
    <w:rsid w:val="25956469"/>
    <w:rsid w:val="27F14797"/>
    <w:rsid w:val="2822577D"/>
    <w:rsid w:val="2A403F5A"/>
    <w:rsid w:val="2BD02207"/>
    <w:rsid w:val="2E924233"/>
    <w:rsid w:val="30EE7BE8"/>
    <w:rsid w:val="324003E3"/>
    <w:rsid w:val="32800130"/>
    <w:rsid w:val="329A0EE5"/>
    <w:rsid w:val="329B6B7E"/>
    <w:rsid w:val="32D41ADF"/>
    <w:rsid w:val="34BD6234"/>
    <w:rsid w:val="37111CF1"/>
    <w:rsid w:val="37D7504F"/>
    <w:rsid w:val="38C733C3"/>
    <w:rsid w:val="39CF6D4A"/>
    <w:rsid w:val="3A571945"/>
    <w:rsid w:val="3A603178"/>
    <w:rsid w:val="3C150741"/>
    <w:rsid w:val="3C686E8F"/>
    <w:rsid w:val="3D0108B6"/>
    <w:rsid w:val="3D11009C"/>
    <w:rsid w:val="3D7F0A50"/>
    <w:rsid w:val="3E214B99"/>
    <w:rsid w:val="3ECB7E95"/>
    <w:rsid w:val="3FBF3A0C"/>
    <w:rsid w:val="405E2F90"/>
    <w:rsid w:val="40C275C9"/>
    <w:rsid w:val="41304827"/>
    <w:rsid w:val="414F5D18"/>
    <w:rsid w:val="41C15399"/>
    <w:rsid w:val="444B087F"/>
    <w:rsid w:val="44A83F9D"/>
    <w:rsid w:val="4531355E"/>
    <w:rsid w:val="45F851B7"/>
    <w:rsid w:val="46AE0788"/>
    <w:rsid w:val="474D4056"/>
    <w:rsid w:val="47770669"/>
    <w:rsid w:val="488E13F5"/>
    <w:rsid w:val="492928A1"/>
    <w:rsid w:val="49F96A6F"/>
    <w:rsid w:val="4A344158"/>
    <w:rsid w:val="4B123432"/>
    <w:rsid w:val="4BFA0524"/>
    <w:rsid w:val="4D3C3279"/>
    <w:rsid w:val="4D685F4C"/>
    <w:rsid w:val="4E0114A6"/>
    <w:rsid w:val="4E772EBB"/>
    <w:rsid w:val="4F025ADA"/>
    <w:rsid w:val="4F8E770F"/>
    <w:rsid w:val="4FA60C94"/>
    <w:rsid w:val="4FB10340"/>
    <w:rsid w:val="4FFB1A68"/>
    <w:rsid w:val="51937C3E"/>
    <w:rsid w:val="56E228E8"/>
    <w:rsid w:val="57920A74"/>
    <w:rsid w:val="58A1345A"/>
    <w:rsid w:val="58AE22C8"/>
    <w:rsid w:val="58B57BFE"/>
    <w:rsid w:val="58F16FE3"/>
    <w:rsid w:val="5A142F27"/>
    <w:rsid w:val="5A552431"/>
    <w:rsid w:val="5A653485"/>
    <w:rsid w:val="5ED442A2"/>
    <w:rsid w:val="5F1B2D41"/>
    <w:rsid w:val="5F74551C"/>
    <w:rsid w:val="5F9F1531"/>
    <w:rsid w:val="63596326"/>
    <w:rsid w:val="646776E5"/>
    <w:rsid w:val="65A57983"/>
    <w:rsid w:val="65D27DAC"/>
    <w:rsid w:val="66303F20"/>
    <w:rsid w:val="66982A38"/>
    <w:rsid w:val="67F85C8E"/>
    <w:rsid w:val="682C5001"/>
    <w:rsid w:val="6A2137D8"/>
    <w:rsid w:val="6B60424A"/>
    <w:rsid w:val="6B6F25C7"/>
    <w:rsid w:val="6C2E72A9"/>
    <w:rsid w:val="6D9A67DE"/>
    <w:rsid w:val="6DCE1692"/>
    <w:rsid w:val="713D3C53"/>
    <w:rsid w:val="719F2167"/>
    <w:rsid w:val="73671FC3"/>
    <w:rsid w:val="74102693"/>
    <w:rsid w:val="74D120B7"/>
    <w:rsid w:val="75B44645"/>
    <w:rsid w:val="765F3C2F"/>
    <w:rsid w:val="76936052"/>
    <w:rsid w:val="792F515C"/>
    <w:rsid w:val="7A4E1C9E"/>
    <w:rsid w:val="7B3D5B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9"/>
    <w:pPr>
      <w:keepNext/>
      <w:keepLines/>
      <w:spacing w:line="576" w:lineRule="auto"/>
      <w:outlineLvl w:val="0"/>
    </w:pPr>
    <w:rPr>
      <w:rFonts w:ascii="Times New Roman" w:hAnsi="Times New Roman"/>
      <w:b/>
      <w:bCs/>
      <w:kern w:val="44"/>
      <w:sz w:val="44"/>
      <w:szCs w:val="44"/>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10">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1309</Words>
  <Characters>1377</Characters>
  <Lines>0</Lines>
  <Paragraphs>0</Paragraphs>
  <TotalTime>10</TotalTime>
  <ScaleCrop>false</ScaleCrop>
  <LinksUpToDate>false</LinksUpToDate>
  <CharactersWithSpaces>1443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2022-05-15T04:06:58Z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569E5BCFA77740F1808B823E0E37363B</vt:lpwstr>
  </property>
</Properties>
</file>