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900" w:lineRule="exact"/>
        <w:jc w:val="center"/>
        <w:rPr>
          <w:rFonts w:ascii="Times New Roman" w:hAnsi="Times New Roman" w:eastAsia="方正小标宋简体" w:cs="Times New Roman"/>
          <w:color w:val="FF0000"/>
          <w:spacing w:val="50"/>
          <w:sz w:val="84"/>
          <w:szCs w:val="84"/>
        </w:rPr>
      </w:pPr>
    </w:p>
    <w:p>
      <w:pPr>
        <w:spacing w:line="600" w:lineRule="exact"/>
        <w:ind w:firstLine="440" w:firstLineChars="1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代建办工作经费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县财政局：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150"/>
        <w:jc w:val="both"/>
        <w:textAlignment w:val="auto"/>
        <w:rPr>
          <w:rFonts w:ascii="Times New Roman" w:hAnsi="Times New Roman" w:eastAsia="方正仿宋简体" w:cs="Times New Roman"/>
          <w:sz w:val="32"/>
          <w:szCs w:val="32"/>
          <w:highlight w:val="red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代建办工作经费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盐池县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代建办工作经费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简体" w:cs="Times New Roman"/>
          <w:sz w:val="32"/>
          <w:szCs w:val="32"/>
        </w:rPr>
        <w:t>下达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sz w:val="32"/>
          <w:szCs w:val="32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（一）资金投入情况分析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1、项目资金到位情况分析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盐池县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代建办工作经费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项目</w:t>
      </w:r>
      <w:r>
        <w:rPr>
          <w:rFonts w:ascii="Times New Roman" w:hAnsi="Times New Roman" w:eastAsia="方正仿宋简体" w:cs="Times New Roman"/>
          <w:sz w:val="32"/>
          <w:szCs w:val="32"/>
        </w:rPr>
        <w:t>实际到位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sz w:val="32"/>
          <w:szCs w:val="32"/>
        </w:rPr>
        <w:t>，资金到位率100%。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2、项目资金执行情况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按照该项目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使用</w:t>
      </w:r>
      <w:r>
        <w:rPr>
          <w:rFonts w:ascii="Times New Roman" w:hAnsi="Times New Roman" w:eastAsia="方正仿宋简体" w:cs="Times New Roman"/>
          <w:sz w:val="32"/>
          <w:szCs w:val="32"/>
        </w:rPr>
        <w:t>要求和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支付</w:t>
      </w:r>
      <w:r>
        <w:rPr>
          <w:rFonts w:ascii="Times New Roman" w:hAnsi="Times New Roman" w:eastAsia="方正仿宋简体" w:cs="Times New Roman"/>
          <w:sz w:val="32"/>
          <w:szCs w:val="32"/>
        </w:rPr>
        <w:t>进度全部落实到位。截至目前实际总支出为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sz w:val="32"/>
          <w:szCs w:val="32"/>
        </w:rPr>
        <w:t>，资金执行率100%。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3、项目资金管理情况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元</w:t>
      </w:r>
      <w:r>
        <w:rPr>
          <w:rFonts w:ascii="Times New Roman" w:hAnsi="Times New Roman" w:eastAsia="方正仿宋简体" w:cs="Times New Roman"/>
          <w:sz w:val="32"/>
          <w:szCs w:val="32"/>
        </w:rPr>
        <w:t>，资金开支范围严格按照相关规定及协议执行，支付依据合规合法，资金支付与预算相符，项目资金无结转结余。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（二）绩效目标完成情况分析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1、产出指标完成情况分析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（1）数量指标：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引进（或外聘）工程建设相关专业工作人员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（2）质量指标：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工作人员在职率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（3）时效指标：该项目在20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内</w:t>
      </w:r>
      <w:r>
        <w:rPr>
          <w:rFonts w:ascii="Times New Roman" w:hAnsi="Times New Roman" w:eastAsia="方正仿宋简体" w:cs="Times New Roman"/>
          <w:sz w:val="32"/>
          <w:szCs w:val="32"/>
        </w:rPr>
        <w:t>完成。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（4）成本指标：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人员工资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及办公基本运行费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2、效益指标完成情况分析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>）社会效益：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解决劳动力人数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）可持续影响：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保障项目建设有序进行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3、满意度指标完成情况分析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该项目已完工，基本情况是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人民群众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对工作</w:t>
      </w:r>
      <w:r>
        <w:rPr>
          <w:rFonts w:ascii="Times New Roman" w:hAnsi="Times New Roman" w:eastAsia="方正仿宋简体" w:cs="Times New Roman"/>
          <w:sz w:val="32"/>
          <w:szCs w:val="32"/>
        </w:rPr>
        <w:t>实施满意度9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 w:cs="Times New Roman"/>
          <w:sz w:val="32"/>
          <w:szCs w:val="32"/>
        </w:rPr>
        <w:t>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该项目已完成支付，均达到了绩效目标。</w:t>
      </w:r>
    </w:p>
    <w:p>
      <w:pPr>
        <w:spacing w:line="600" w:lineRule="exact"/>
        <w:ind w:firstLine="642" w:firstLineChars="200"/>
        <w:rPr>
          <w:rFonts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ascii="Times New Roman" w:hAnsi="Times New Roman" w:eastAsia="方正仿宋简体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="Times New Roman" w:hAnsi="Times New Roman" w:eastAsia="方正仿宋简体"/>
          <w:kern w:val="2"/>
          <w:sz w:val="32"/>
          <w:szCs w:val="32"/>
          <w:lang w:val="en-US" w:eastAsia="zh-CN"/>
        </w:rPr>
        <w:t>97</w:t>
      </w:r>
      <w:r>
        <w:rPr>
          <w:rFonts w:ascii="Times New Roman" w:hAnsi="Times New Roman" w:eastAsia="方正仿宋简体"/>
          <w:kern w:val="2"/>
          <w:sz w:val="32"/>
          <w:szCs w:val="32"/>
        </w:rPr>
        <w:t>分。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仿宋简体"/>
          <w:kern w:val="2"/>
          <w:sz w:val="32"/>
          <w:szCs w:val="32"/>
        </w:rPr>
      </w:pPr>
      <w:r>
        <w:rPr>
          <w:rFonts w:ascii="Times New Roman" w:hAnsi="Times New Roman" w:eastAsia="方正仿宋简体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无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附件:部门项目支出绩效自评表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2"/>
        <w:spacing w:line="600" w:lineRule="exact"/>
        <w:ind w:firstLine="3840" w:firstLineChars="1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盐池县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工程项目代理建设办公室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4A2E"/>
    <w:rsid w:val="004D402E"/>
    <w:rsid w:val="00D74A2E"/>
    <w:rsid w:val="01FC3C0E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E742F1"/>
    <w:rsid w:val="5FA6B2CE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81F7480"/>
    <w:rsid w:val="79FE9921"/>
    <w:rsid w:val="79FF8CC5"/>
    <w:rsid w:val="7B7F3E95"/>
    <w:rsid w:val="7BB21456"/>
    <w:rsid w:val="7BBB0C9A"/>
    <w:rsid w:val="7EFD294A"/>
    <w:rsid w:val="7F50439D"/>
    <w:rsid w:val="7F5B1857"/>
    <w:rsid w:val="7FAF9C80"/>
    <w:rsid w:val="9D3F9978"/>
    <w:rsid w:val="A66B3FA0"/>
    <w:rsid w:val="B47EDAE2"/>
    <w:rsid w:val="BDF8A5E2"/>
    <w:rsid w:val="CFFBD020"/>
    <w:rsid w:val="D757FF86"/>
    <w:rsid w:val="D7DFFB82"/>
    <w:rsid w:val="D7F5C176"/>
    <w:rsid w:val="DDF38CE5"/>
    <w:rsid w:val="DFF55458"/>
    <w:rsid w:val="F2F588AC"/>
    <w:rsid w:val="FBDCB151"/>
    <w:rsid w:val="FDFAF7DC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851</Words>
  <Characters>117</Characters>
  <Lines>1</Lines>
  <Paragraphs>1</Paragraphs>
  <TotalTime>1</TotalTime>
  <ScaleCrop>false</ScaleCrop>
  <LinksUpToDate>false</LinksUpToDate>
  <CharactersWithSpaces>967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2020-09-20T08:48:00Z</dcterms:created>
  <dc:creator>Administrator</dc:creator>
  <cp:lastModifiedBy>yyr</cp:lastModifiedBy>
  <cp:lastPrinted>2020-11-20T10:29:00Z</cp:lastPrinted>
  <dcterms:modified xsi:type="dcterms:W3CDTF">2023-04-04T08:32:11Z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86E8D95D7187406CB191847B36515656</vt:lpwstr>
  </property>
</Properties>
</file>