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2022年度</w:t>
      </w:r>
      <w:r>
        <w:rPr>
          <w:rFonts w:hint="eastAsia" w:ascii="Times New Roman" w:hAnsi="Times New Roman" w:eastAsia="方正小标宋简体"/>
          <w:sz w:val="44"/>
          <w:szCs w:val="44"/>
        </w:rPr>
        <w:t>冯记沟乡退休人员</w:t>
      </w: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王自华</w:t>
      </w:r>
      <w:r>
        <w:rPr>
          <w:rFonts w:hint="eastAsia" w:ascii="Times New Roman" w:hAnsi="Times New Roman" w:eastAsia="方正小标宋简体"/>
          <w:sz w:val="44"/>
          <w:szCs w:val="44"/>
        </w:rPr>
        <w:t>一次性抚恤金及其丧葬费绩效自评报告</w:t>
      </w:r>
    </w:p>
    <w:p>
      <w:pPr>
        <w:spacing w:line="58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一、绩效目标批复下达情况</w:t>
      </w:r>
    </w:p>
    <w:p>
      <w:pPr>
        <w:spacing w:line="5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根据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盐池县财政局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盐财预〔公共预算〕2022第192号相关文件精神，下达我乡</w:t>
      </w:r>
      <w:bookmarkStart w:id="0" w:name="OLE_LINK2"/>
      <w:bookmarkStart w:id="1" w:name="OLE_LINK3"/>
      <w:bookmarkStart w:id="2" w:name="OLE_LINK1"/>
      <w:r>
        <w:rPr>
          <w:rFonts w:hint="eastAsia" w:ascii="仿宋" w:hAnsi="仿宋" w:eastAsia="仿宋" w:cs="仿宋"/>
          <w:color w:val="000000"/>
          <w:sz w:val="30"/>
          <w:szCs w:val="30"/>
        </w:rPr>
        <w:t>退休人员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王自华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一次性抚恤金及其丧葬费</w:t>
      </w:r>
      <w:bookmarkEnd w:id="0"/>
      <w:bookmarkEnd w:id="1"/>
      <w:bookmarkEnd w:id="2"/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23.52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万元，主要用于退休职工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王自华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死亡后一次性抚恤及丧葬费补助。                                                               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1、资金到位情况分析。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2022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年项目资金19.85万元，于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2022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年通过财政一体化系统下达指标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23.52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万元全部到位，资金到位率100%。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2、资金执行情况。</w:t>
      </w:r>
      <w:r>
        <w:rPr>
          <w:rFonts w:hint="eastAsia" w:ascii="仿宋" w:hAnsi="仿宋" w:eastAsia="仿宋" w:cs="仿宋"/>
          <w:bCs/>
          <w:sz w:val="30"/>
          <w:szCs w:val="30"/>
          <w:lang w:eastAsia="zh-CN"/>
        </w:rPr>
        <w:t>2022</w:t>
      </w:r>
      <w:r>
        <w:rPr>
          <w:rFonts w:hint="eastAsia" w:ascii="仿宋" w:hAnsi="仿宋" w:eastAsia="仿宋" w:cs="仿宋"/>
          <w:bCs/>
          <w:sz w:val="30"/>
          <w:szCs w:val="30"/>
        </w:rPr>
        <w:t>年用于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退休人员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王自华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一次性抚恤金及其丧葬费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2.52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万元</w:t>
      </w:r>
      <w:r>
        <w:rPr>
          <w:rFonts w:hint="eastAsia" w:ascii="仿宋" w:hAnsi="仿宋" w:eastAsia="仿宋" w:cs="仿宋"/>
          <w:sz w:val="30"/>
          <w:szCs w:val="30"/>
        </w:rPr>
        <w:t>，结余0元，资金执行率100%。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3、资金管理情况。</w:t>
      </w:r>
      <w:r>
        <w:rPr>
          <w:rFonts w:hint="eastAsia" w:ascii="仿宋" w:hAnsi="仿宋" w:eastAsia="仿宋" w:cs="仿宋"/>
          <w:sz w:val="30"/>
          <w:szCs w:val="30"/>
        </w:rPr>
        <w:t>严格执行财经纪律，验收合格后拨付资金。在资金用途、支付条件、支付计划等方面，按照分级责任制，费用分管领导和财务人员分别审核签字，主要领导最终确认签字制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（二）绩效目标完成情况分析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(1)数量指标。保障退休职工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王自华</w:t>
      </w:r>
      <w:r>
        <w:rPr>
          <w:rFonts w:hint="eastAsia" w:ascii="仿宋" w:hAnsi="仿宋" w:eastAsia="仿宋" w:cs="仿宋"/>
          <w:sz w:val="30"/>
          <w:szCs w:val="30"/>
        </w:rPr>
        <w:t>抚恤金暨丧葬费。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(2)质量指标。提高退休人员待遇率大于等于95%，现已达到98%，完成全年各项工作任务。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(3)时效指标。抚恤金及丧葬费及时发放到位。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(4)成本指标。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2022</w:t>
      </w:r>
      <w:r>
        <w:rPr>
          <w:rFonts w:hint="eastAsia" w:ascii="仿宋" w:hAnsi="仿宋" w:eastAsia="仿宋" w:cs="仿宋"/>
          <w:sz w:val="30"/>
          <w:szCs w:val="30"/>
        </w:rPr>
        <w:t>年度</w:t>
      </w:r>
      <w:r>
        <w:rPr>
          <w:rFonts w:hint="eastAsia" w:ascii="仿宋" w:hAnsi="仿宋" w:eastAsia="仿宋" w:cs="仿宋"/>
          <w:bCs/>
          <w:sz w:val="30"/>
          <w:szCs w:val="30"/>
        </w:rPr>
        <w:t>补助资金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2.52</w:t>
      </w:r>
      <w:r>
        <w:rPr>
          <w:rFonts w:hint="eastAsia" w:ascii="仿宋" w:hAnsi="仿宋" w:eastAsia="仿宋" w:cs="仿宋"/>
          <w:bCs/>
          <w:sz w:val="30"/>
          <w:szCs w:val="30"/>
        </w:rPr>
        <w:t>万元，</w:t>
      </w:r>
      <w:r>
        <w:rPr>
          <w:rFonts w:hint="eastAsia" w:ascii="仿宋" w:hAnsi="仿宋" w:eastAsia="仿宋" w:cs="仿宋"/>
          <w:sz w:val="30"/>
          <w:szCs w:val="30"/>
        </w:rPr>
        <w:t>现已全部支付完毕。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2、效益指标完成情况分析。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(1)经济效益: 退休人员家属生活得到有效保障。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(2)社会效益：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激发在职人员工作热情。</w:t>
      </w:r>
    </w:p>
    <w:p>
      <w:pPr>
        <w:spacing w:line="580" w:lineRule="exact"/>
        <w:ind w:left="596" w:leftChars="284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(3)可持续影响：改善干部职工队伍消极情绪。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3、满意度指标完成情况分析。</w:t>
      </w:r>
    </w:p>
    <w:p>
      <w:pPr>
        <w:pStyle w:val="2"/>
        <w:spacing w:line="580" w:lineRule="exact"/>
        <w:ind w:firstLine="900" w:firstLineChars="3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群众对该项目实施满意度为9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%以上，达到了预期效果。</w:t>
      </w:r>
    </w:p>
    <w:p>
      <w:pPr>
        <w:spacing w:line="58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bookmarkStart w:id="3" w:name="_GoBack"/>
      <w:r>
        <w:rPr>
          <w:rFonts w:hint="eastAsia" w:ascii="仿宋" w:hAnsi="仿宋" w:eastAsia="仿宋" w:cs="仿宋"/>
          <w:b/>
          <w:sz w:val="30"/>
          <w:szCs w:val="30"/>
        </w:rPr>
        <w:t>三、偏离绩效目标的原因和下一步改进措施</w:t>
      </w:r>
    </w:p>
    <w:bookmarkEnd w:id="3"/>
    <w:p>
      <w:pPr>
        <w:spacing w:line="58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2022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年退休人员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王自华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一次性抚恤金及其丧葬费项目达到了预期效果。下一步，我乡将制定更全面的计划，提高资金实用率。</w:t>
      </w:r>
    </w:p>
    <w:p>
      <w:pPr>
        <w:spacing w:line="58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四、绩效自评结果拟应用和公开情况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（一）我单位根据项目绩效评价指标对各项目量化评价，自评指标得分9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分。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（二）按照财政部门的统一要求，对绩效评价情况进行公开。</w:t>
      </w:r>
    </w:p>
    <w:p>
      <w:pPr>
        <w:spacing w:line="58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五、其他需要说明的问题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无</w:t>
      </w:r>
    </w:p>
    <w:sectPr>
      <w:pgSz w:w="11906" w:h="16838"/>
      <w:pgMar w:top="1440" w:right="1474" w:bottom="1440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NzhhNmQ1ZjNjYTQ1NjU3ZTQxNGU5ZGJkZWIxMjQifQ=="/>
  </w:docVars>
  <w:rsids>
    <w:rsidRoot w:val="00243168"/>
    <w:rsid w:val="000005F7"/>
    <w:rsid w:val="000677CB"/>
    <w:rsid w:val="00097F2F"/>
    <w:rsid w:val="001153FC"/>
    <w:rsid w:val="001243B5"/>
    <w:rsid w:val="001B1F50"/>
    <w:rsid w:val="001E4E9A"/>
    <w:rsid w:val="00243168"/>
    <w:rsid w:val="003033AA"/>
    <w:rsid w:val="00303B89"/>
    <w:rsid w:val="0045578B"/>
    <w:rsid w:val="004A3EAC"/>
    <w:rsid w:val="00536893"/>
    <w:rsid w:val="005C1D68"/>
    <w:rsid w:val="006309C0"/>
    <w:rsid w:val="00635678"/>
    <w:rsid w:val="006459FF"/>
    <w:rsid w:val="006560C6"/>
    <w:rsid w:val="006A179B"/>
    <w:rsid w:val="006A6874"/>
    <w:rsid w:val="007377BD"/>
    <w:rsid w:val="00756673"/>
    <w:rsid w:val="007C48F4"/>
    <w:rsid w:val="00804E32"/>
    <w:rsid w:val="00850BEA"/>
    <w:rsid w:val="00875AC6"/>
    <w:rsid w:val="008D2BFB"/>
    <w:rsid w:val="008E3F1E"/>
    <w:rsid w:val="00941E84"/>
    <w:rsid w:val="00985B05"/>
    <w:rsid w:val="009B3BDD"/>
    <w:rsid w:val="00A15461"/>
    <w:rsid w:val="00AB6CC3"/>
    <w:rsid w:val="00B57A28"/>
    <w:rsid w:val="00C2383D"/>
    <w:rsid w:val="00C261FA"/>
    <w:rsid w:val="00C91A38"/>
    <w:rsid w:val="00CB6DF9"/>
    <w:rsid w:val="00DC6782"/>
    <w:rsid w:val="00E2643F"/>
    <w:rsid w:val="00ED5260"/>
    <w:rsid w:val="00F46A8B"/>
    <w:rsid w:val="00F6720B"/>
    <w:rsid w:val="029B47CA"/>
    <w:rsid w:val="068D5776"/>
    <w:rsid w:val="069A2BFD"/>
    <w:rsid w:val="06D87B29"/>
    <w:rsid w:val="08B87F7F"/>
    <w:rsid w:val="08EE1962"/>
    <w:rsid w:val="0DF9157B"/>
    <w:rsid w:val="0F5B0B35"/>
    <w:rsid w:val="0F92200B"/>
    <w:rsid w:val="10742286"/>
    <w:rsid w:val="10B616BF"/>
    <w:rsid w:val="174F11D9"/>
    <w:rsid w:val="179E1B1C"/>
    <w:rsid w:val="184A3500"/>
    <w:rsid w:val="20D95A6F"/>
    <w:rsid w:val="24B9780C"/>
    <w:rsid w:val="28F82746"/>
    <w:rsid w:val="2A5438FF"/>
    <w:rsid w:val="30C4589D"/>
    <w:rsid w:val="350B4964"/>
    <w:rsid w:val="381E623F"/>
    <w:rsid w:val="3B692758"/>
    <w:rsid w:val="3C567002"/>
    <w:rsid w:val="3E073041"/>
    <w:rsid w:val="3F493C17"/>
    <w:rsid w:val="3FF71E8B"/>
    <w:rsid w:val="42374F4D"/>
    <w:rsid w:val="448D0B57"/>
    <w:rsid w:val="45F81DBF"/>
    <w:rsid w:val="492F2D07"/>
    <w:rsid w:val="4F5D17C4"/>
    <w:rsid w:val="503C7EDC"/>
    <w:rsid w:val="509309B7"/>
    <w:rsid w:val="50E100C6"/>
    <w:rsid w:val="53613CAC"/>
    <w:rsid w:val="543718ED"/>
    <w:rsid w:val="57A819A2"/>
    <w:rsid w:val="5A98571B"/>
    <w:rsid w:val="5AC939BB"/>
    <w:rsid w:val="5C8F3FE6"/>
    <w:rsid w:val="5D4F31B1"/>
    <w:rsid w:val="5E083EFC"/>
    <w:rsid w:val="5F2A544F"/>
    <w:rsid w:val="5F406BE8"/>
    <w:rsid w:val="61193B56"/>
    <w:rsid w:val="626514D5"/>
    <w:rsid w:val="652C2544"/>
    <w:rsid w:val="6711502E"/>
    <w:rsid w:val="67B85B04"/>
    <w:rsid w:val="6A721EA2"/>
    <w:rsid w:val="6B825AAA"/>
    <w:rsid w:val="6D262A1C"/>
    <w:rsid w:val="6EEB5EC5"/>
    <w:rsid w:val="744D62B0"/>
    <w:rsid w:val="74A2346D"/>
    <w:rsid w:val="773B4B82"/>
    <w:rsid w:val="7E936E05"/>
    <w:rsid w:val="7F19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6">
    <w:name w:val="Title"/>
    <w:basedOn w:val="1"/>
    <w:next w:val="1"/>
    <w:qFormat/>
    <w:uiPriority w:val="99"/>
    <w:pPr>
      <w:spacing w:beforeLines="50" w:after="60"/>
      <w:ind w:firstLine="200" w:firstLineChars="20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9">
    <w:name w:val="页眉 Char"/>
    <w:basedOn w:val="8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761</Words>
  <Characters>829</Characters>
  <Lines>6</Lines>
  <Paragraphs>1</Paragraphs>
  <TotalTime>1</TotalTime>
  <ScaleCrop>false</ScaleCrop>
  <LinksUpToDate>false</LinksUpToDate>
  <CharactersWithSpaces>897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2022-05-18T07:04:00Z</dcterms:created>
  <dc:creator>元梦妈妈</dc:creator>
  <cp:lastModifiedBy>Administrator</cp:lastModifiedBy>
  <dcterms:modified xsi:type="dcterms:W3CDTF">2023-04-08T07:12:39Z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677B5E1072F14DE79D5E4870722B2223</vt:lpwstr>
  </property>
</Properties>
</file>