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center"/>
        <w:rPr>
          <w:rFonts w:cs="Times New Roman"/>
          <w:sz w:val="21"/>
          <w:szCs w:val="24"/>
        </w:rPr>
      </w:pPr>
      <w:bookmarkStart w:id="0" w:name="_Hlk56705684"/>
      <w:bookmarkStart w:id="1" w:name="_Toc66978818"/>
    </w:p>
    <w:p>
      <w:pPr>
        <w:spacing w:line="240" w:lineRule="auto"/>
        <w:ind w:firstLine="0" w:firstLineChars="0"/>
        <w:jc w:val="center"/>
        <w:rPr>
          <w:rFonts w:cs="Times New Roman"/>
          <w:sz w:val="21"/>
          <w:szCs w:val="24"/>
        </w:rPr>
      </w:pPr>
      <w:r>
        <w:rPr>
          <w:rFonts w:cs="Times New Roman"/>
        </w:rPr>
        <w:pict>
          <v:rect id="矩形 227" o:spid="_x0000_s1116" o:spt="1" style="position:absolute;left:0pt;margin-left:-0.5pt;margin-top:2.85pt;height:33.7pt;width:158.2pt;z-index:251661312;mso-width-relative:margin;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">
            <v:path/>
            <v:fill on="f" focussize="0,0"/>
            <v:stroke weight="1.5pt"/>
            <v:imagedata o:title=""/>
            <o:lock v:ext="edit"/>
            <v:textbox>
              <w:txbxContent>
                <w:p>
                  <w:pPr>
                    <w:spacing w:line="260" w:lineRule="exact"/>
                    <w:ind w:firstLine="0" w:firstLineChars="0"/>
                    <w:rPr>
                      <w:w w:val="90"/>
                    </w:rPr>
                  </w:pPr>
                  <w:r>
                    <w:rPr>
                      <w:w w:val="90"/>
                    </w:rPr>
                    <w:t>设计证书：水利丙级/农林乙级</w:t>
                  </w:r>
                </w:p>
                <w:p>
                  <w:pPr>
                    <w:spacing w:line="260" w:lineRule="exact"/>
                    <w:ind w:firstLine="0" w:firstLineChars="0"/>
                  </w:pPr>
                  <w:r>
                    <w:rPr>
                      <w:w w:val="90"/>
                    </w:rPr>
                    <w:t>设计证号：A264002578</w:t>
                  </w:r>
                </w:p>
                <w:p>
                  <w:pPr>
                    <w:spacing w:line="260" w:lineRule="exact"/>
                    <w:ind w:firstLine="431"/>
                  </w:pPr>
                  <w:r>
                    <w:rPr>
                      <w:w w:val="90"/>
                    </w:rPr>
                    <w:t>设计证号：A264002578</w:t>
                  </w:r>
                </w:p>
              </w:txbxContent>
            </v:textbox>
          </v:rect>
        </w:pict>
      </w:r>
      <w:r>
        <w:rPr>
          <w:rFonts w:cs="Times New Roman"/>
          <w:sz w:val="21"/>
          <w:szCs w:val="24"/>
        </w:rPr>
        <w:t xml:space="preserve"> </w:t>
      </w:r>
    </w:p>
    <w:p>
      <w:pPr>
        <w:spacing w:line="240" w:lineRule="auto"/>
        <w:ind w:firstLine="0" w:firstLineChars="0"/>
        <w:jc w:val="center"/>
        <w:rPr>
          <w:rFonts w:cs="Times New Roman"/>
          <w:sz w:val="21"/>
          <w:szCs w:val="24"/>
        </w:rPr>
      </w:pPr>
    </w:p>
    <w:p>
      <w:pPr>
        <w:spacing w:line="240" w:lineRule="auto"/>
        <w:ind w:firstLine="0" w:firstLineChars="0"/>
        <w:jc w:val="center"/>
        <w:rPr>
          <w:rFonts w:cs="Times New Roman"/>
          <w:sz w:val="21"/>
          <w:szCs w:val="24"/>
        </w:rPr>
      </w:pPr>
    </w:p>
    <w:p>
      <w:pPr>
        <w:spacing w:line="240" w:lineRule="auto"/>
        <w:ind w:firstLine="0" w:firstLineChars="0"/>
        <w:jc w:val="center"/>
        <w:rPr>
          <w:rFonts w:cs="Times New Roman"/>
          <w:sz w:val="21"/>
          <w:szCs w:val="24"/>
        </w:rPr>
      </w:pPr>
    </w:p>
    <w:p>
      <w:pPr>
        <w:spacing w:line="240" w:lineRule="auto"/>
        <w:ind w:firstLine="0" w:firstLineChars="0"/>
        <w:jc w:val="center"/>
        <w:rPr>
          <w:rFonts w:cs="Times New Roman"/>
          <w:sz w:val="21"/>
          <w:szCs w:val="24"/>
        </w:rPr>
      </w:pPr>
    </w:p>
    <w:p>
      <w:pPr>
        <w:spacing w:line="240" w:lineRule="auto"/>
        <w:ind w:firstLine="0" w:firstLineChars="0"/>
        <w:jc w:val="center"/>
        <w:rPr>
          <w:rFonts w:cs="Times New Roman"/>
          <w:sz w:val="21"/>
          <w:szCs w:val="24"/>
        </w:rPr>
      </w:pPr>
    </w:p>
    <w:p>
      <w:pPr>
        <w:spacing w:line="240" w:lineRule="auto"/>
        <w:ind w:firstLine="0" w:firstLineChars="0"/>
        <w:jc w:val="center"/>
        <w:rPr>
          <w:rFonts w:cs="Times New Roman"/>
          <w:sz w:val="21"/>
          <w:szCs w:val="24"/>
        </w:rPr>
      </w:pPr>
    </w:p>
    <w:p>
      <w:pPr>
        <w:spacing w:line="240" w:lineRule="auto"/>
        <w:ind w:firstLine="0" w:firstLineChars="0"/>
        <w:jc w:val="center"/>
        <w:rPr>
          <w:rFonts w:cs="Times New Roman"/>
          <w:sz w:val="21"/>
          <w:szCs w:val="24"/>
        </w:rPr>
      </w:pPr>
    </w:p>
    <w:p>
      <w:pPr>
        <w:spacing w:line="276" w:lineRule="auto"/>
        <w:ind w:firstLine="0" w:firstLineChars="0"/>
        <w:jc w:val="center"/>
        <w:rPr>
          <w:rFonts w:eastAsia="隶书" w:cs="Times New Roman"/>
          <w:kern w:val="0"/>
          <w:sz w:val="60"/>
          <w:szCs w:val="60"/>
        </w:rPr>
      </w:pPr>
      <w:bookmarkStart w:id="490" w:name="_GoBack"/>
      <w:r>
        <w:rPr>
          <w:rFonts w:eastAsia="隶书" w:cs="Times New Roman"/>
          <w:kern w:val="0"/>
          <w:sz w:val="60"/>
          <w:szCs w:val="60"/>
        </w:rPr>
        <w:t>盐池县2023年大水坑等乡镇</w:t>
      </w:r>
    </w:p>
    <w:p>
      <w:pPr>
        <w:spacing w:line="276" w:lineRule="auto"/>
        <w:ind w:firstLine="0" w:firstLineChars="0"/>
        <w:jc w:val="center"/>
        <w:rPr>
          <w:rFonts w:eastAsia="隶书" w:cs="Times New Roman"/>
          <w:kern w:val="0"/>
          <w:sz w:val="60"/>
          <w:szCs w:val="60"/>
        </w:rPr>
      </w:pPr>
      <w:r>
        <w:rPr>
          <w:rFonts w:eastAsia="隶书" w:cs="Times New Roman"/>
          <w:kern w:val="0"/>
          <w:sz w:val="60"/>
          <w:szCs w:val="60"/>
        </w:rPr>
        <w:t>人饮维修改造工程</w:t>
      </w:r>
    </w:p>
    <w:p>
      <w:pPr>
        <w:spacing w:line="240" w:lineRule="auto"/>
        <w:ind w:firstLine="0" w:firstLineChars="0"/>
        <w:jc w:val="center"/>
        <w:rPr>
          <w:rFonts w:eastAsia="华文新魏" w:cs="Times New Roman"/>
          <w:kern w:val="0"/>
          <w:szCs w:val="24"/>
        </w:rPr>
      </w:pPr>
    </w:p>
    <w:p>
      <w:pPr>
        <w:spacing w:line="240" w:lineRule="auto"/>
        <w:ind w:firstLine="0" w:firstLineChars="0"/>
        <w:jc w:val="center"/>
        <w:rPr>
          <w:rFonts w:eastAsia="华文新魏" w:cs="Times New Roman"/>
          <w:kern w:val="0"/>
          <w:szCs w:val="24"/>
        </w:rPr>
      </w:pPr>
    </w:p>
    <w:p>
      <w:pPr>
        <w:spacing w:line="240" w:lineRule="auto"/>
        <w:ind w:firstLine="0" w:firstLineChars="0"/>
        <w:jc w:val="center"/>
        <w:rPr>
          <w:rFonts w:eastAsia="华文新魏" w:cs="Times New Roman"/>
          <w:kern w:val="0"/>
          <w:szCs w:val="24"/>
        </w:rPr>
      </w:pPr>
    </w:p>
    <w:p>
      <w:pPr>
        <w:spacing w:line="240" w:lineRule="auto"/>
        <w:ind w:firstLine="0" w:firstLineChars="0"/>
        <w:jc w:val="center"/>
        <w:rPr>
          <w:rFonts w:eastAsia="华文新魏" w:cs="Times New Roman"/>
          <w:kern w:val="0"/>
          <w:szCs w:val="24"/>
        </w:rPr>
      </w:pPr>
    </w:p>
    <w:p>
      <w:pPr>
        <w:spacing w:line="240" w:lineRule="auto"/>
        <w:ind w:firstLine="0" w:firstLineChars="0"/>
        <w:jc w:val="center"/>
        <w:rPr>
          <w:rFonts w:eastAsia="华文新魏" w:cs="Times New Roman"/>
          <w:kern w:val="0"/>
          <w:szCs w:val="24"/>
        </w:rPr>
      </w:pPr>
    </w:p>
    <w:p>
      <w:pPr>
        <w:spacing w:line="240" w:lineRule="auto"/>
        <w:ind w:firstLine="0" w:firstLineChars="0"/>
        <w:jc w:val="center"/>
        <w:rPr>
          <w:rFonts w:eastAsia="华文新魏" w:cs="Times New Roman"/>
          <w:kern w:val="0"/>
          <w:szCs w:val="24"/>
        </w:rPr>
      </w:pPr>
    </w:p>
    <w:p>
      <w:pPr>
        <w:ind w:firstLine="0" w:firstLineChars="0"/>
        <w:jc w:val="center"/>
        <w:rPr>
          <w:rFonts w:eastAsia="华文新魏" w:cs="Times New Roman"/>
          <w:kern w:val="0"/>
          <w:sz w:val="72"/>
          <w:szCs w:val="72"/>
        </w:rPr>
      </w:pPr>
      <w:r>
        <w:rPr>
          <w:rFonts w:eastAsia="华文新魏" w:cs="Times New Roman"/>
          <w:kern w:val="0"/>
          <w:sz w:val="72"/>
          <w:szCs w:val="72"/>
        </w:rPr>
        <w:t>初步设计报告</w:t>
      </w:r>
    </w:p>
    <w:bookmarkEnd w:id="490"/>
    <w:p>
      <w:pPr>
        <w:ind w:firstLine="0" w:firstLineChars="0"/>
        <w:jc w:val="center"/>
        <w:rPr>
          <w:rFonts w:eastAsia="华文新魏" w:cs="Times New Roman"/>
          <w:kern w:val="0"/>
          <w:sz w:val="10"/>
          <w:szCs w:val="10"/>
        </w:rPr>
      </w:pPr>
    </w:p>
    <w:p>
      <w:pPr>
        <w:spacing w:line="240" w:lineRule="auto"/>
        <w:ind w:firstLine="0" w:firstLineChars="0"/>
        <w:jc w:val="center"/>
        <w:rPr>
          <w:rFonts w:eastAsia="华文新魏" w:cs="Times New Roman"/>
          <w:kern w:val="0"/>
          <w:sz w:val="10"/>
          <w:szCs w:val="10"/>
        </w:rPr>
      </w:pPr>
    </w:p>
    <w:p>
      <w:pPr>
        <w:spacing w:line="240" w:lineRule="auto"/>
        <w:ind w:firstLine="0" w:firstLineChars="0"/>
        <w:jc w:val="center"/>
        <w:rPr>
          <w:rFonts w:eastAsia="华文新魏" w:cs="Times New Roman"/>
          <w:kern w:val="0"/>
          <w:sz w:val="10"/>
          <w:szCs w:val="10"/>
        </w:rPr>
      </w:pPr>
    </w:p>
    <w:p>
      <w:pPr>
        <w:spacing w:line="240" w:lineRule="auto"/>
        <w:ind w:firstLine="0" w:firstLineChars="0"/>
        <w:jc w:val="center"/>
        <w:rPr>
          <w:rFonts w:eastAsia="华文新魏" w:cs="Times New Roman"/>
          <w:kern w:val="0"/>
          <w:sz w:val="10"/>
          <w:szCs w:val="10"/>
        </w:rPr>
      </w:pPr>
    </w:p>
    <w:p>
      <w:pPr>
        <w:spacing w:line="240" w:lineRule="auto"/>
        <w:ind w:firstLine="0" w:firstLineChars="0"/>
        <w:jc w:val="center"/>
        <w:rPr>
          <w:rFonts w:eastAsia="华文新魏" w:cs="Times New Roman"/>
          <w:kern w:val="0"/>
          <w:sz w:val="10"/>
          <w:szCs w:val="10"/>
        </w:rPr>
      </w:pPr>
    </w:p>
    <w:p>
      <w:pPr>
        <w:spacing w:line="240" w:lineRule="auto"/>
        <w:ind w:firstLine="0" w:firstLineChars="0"/>
        <w:jc w:val="center"/>
        <w:rPr>
          <w:rFonts w:eastAsia="华文新魏" w:cs="Times New Roman"/>
          <w:kern w:val="0"/>
          <w:sz w:val="10"/>
          <w:szCs w:val="10"/>
        </w:rPr>
      </w:pPr>
    </w:p>
    <w:p>
      <w:pPr>
        <w:spacing w:line="240" w:lineRule="auto"/>
        <w:ind w:firstLine="0" w:firstLineChars="0"/>
        <w:jc w:val="center"/>
        <w:rPr>
          <w:rFonts w:eastAsia="华文新魏" w:cs="Times New Roman"/>
          <w:kern w:val="0"/>
          <w:sz w:val="10"/>
          <w:szCs w:val="10"/>
        </w:rPr>
      </w:pPr>
    </w:p>
    <w:p>
      <w:pPr>
        <w:spacing w:line="240" w:lineRule="auto"/>
        <w:ind w:firstLine="0" w:firstLineChars="0"/>
        <w:jc w:val="center"/>
        <w:rPr>
          <w:rFonts w:eastAsia="华文隶书" w:cs="Times New Roman"/>
          <w:kern w:val="0"/>
          <w:sz w:val="28"/>
          <w:szCs w:val="28"/>
        </w:rPr>
      </w:pPr>
    </w:p>
    <w:p>
      <w:pPr>
        <w:spacing w:line="240" w:lineRule="auto"/>
        <w:ind w:firstLine="0" w:firstLineChars="0"/>
        <w:jc w:val="center"/>
        <w:rPr>
          <w:rFonts w:eastAsia="华文隶书" w:cs="Times New Roman"/>
          <w:kern w:val="0"/>
          <w:sz w:val="28"/>
          <w:szCs w:val="28"/>
        </w:rPr>
      </w:pPr>
    </w:p>
    <w:p>
      <w:pPr>
        <w:spacing w:line="240" w:lineRule="auto"/>
        <w:ind w:firstLine="0" w:firstLineChars="0"/>
        <w:jc w:val="center"/>
        <w:rPr>
          <w:rFonts w:eastAsia="华文隶书" w:cs="Times New Roman"/>
          <w:kern w:val="0"/>
          <w:sz w:val="28"/>
          <w:szCs w:val="28"/>
        </w:rPr>
      </w:pPr>
    </w:p>
    <w:p>
      <w:pPr>
        <w:spacing w:line="240" w:lineRule="auto"/>
        <w:ind w:firstLine="0" w:firstLineChars="0"/>
        <w:jc w:val="center"/>
        <w:rPr>
          <w:rFonts w:eastAsia="华文隶书" w:cs="Times New Roman"/>
          <w:kern w:val="0"/>
          <w:sz w:val="28"/>
          <w:szCs w:val="28"/>
        </w:rPr>
      </w:pPr>
    </w:p>
    <w:p>
      <w:pPr>
        <w:spacing w:line="240" w:lineRule="auto"/>
        <w:ind w:firstLine="0" w:firstLineChars="0"/>
        <w:jc w:val="center"/>
        <w:rPr>
          <w:rFonts w:eastAsia="华文隶书" w:cs="Times New Roman"/>
          <w:kern w:val="0"/>
          <w:sz w:val="28"/>
          <w:szCs w:val="28"/>
        </w:rPr>
      </w:pPr>
    </w:p>
    <w:p>
      <w:pPr>
        <w:spacing w:line="240" w:lineRule="auto"/>
        <w:ind w:firstLine="0" w:firstLineChars="0"/>
        <w:jc w:val="center"/>
        <w:rPr>
          <w:rFonts w:eastAsia="华文隶书" w:cs="Times New Roman"/>
          <w:kern w:val="0"/>
          <w:sz w:val="28"/>
          <w:szCs w:val="28"/>
        </w:rPr>
      </w:pPr>
    </w:p>
    <w:p>
      <w:pPr>
        <w:spacing w:line="240" w:lineRule="auto"/>
        <w:ind w:firstLine="0" w:firstLineChars="0"/>
        <w:jc w:val="center"/>
        <w:rPr>
          <w:rFonts w:eastAsia="华文隶书" w:cs="Times New Roman"/>
          <w:kern w:val="0"/>
          <w:sz w:val="28"/>
          <w:szCs w:val="28"/>
        </w:rPr>
      </w:pPr>
    </w:p>
    <w:p>
      <w:pPr>
        <w:spacing w:line="240" w:lineRule="auto"/>
        <w:ind w:firstLine="0" w:firstLineChars="0"/>
        <w:jc w:val="center"/>
        <w:rPr>
          <w:rFonts w:eastAsia="华文隶书" w:cs="Times New Roman"/>
          <w:kern w:val="0"/>
          <w:sz w:val="28"/>
          <w:szCs w:val="28"/>
        </w:rPr>
      </w:pPr>
    </w:p>
    <w:p>
      <w:pPr>
        <w:ind w:firstLine="560"/>
        <w:rPr>
          <w:rFonts w:eastAsia="华文隶书" w:cs="Times New Roman"/>
          <w:sz w:val="28"/>
          <w:szCs w:val="28"/>
        </w:rPr>
      </w:pPr>
    </w:p>
    <w:p>
      <w:pPr>
        <w:ind w:firstLine="560"/>
        <w:rPr>
          <w:rFonts w:eastAsia="华文隶书" w:cs="Times New Roman"/>
          <w:sz w:val="28"/>
          <w:szCs w:val="28"/>
        </w:rPr>
      </w:pPr>
    </w:p>
    <w:p>
      <w:pPr>
        <w:ind w:firstLine="193" w:firstLineChars="23"/>
        <w:rPr>
          <w:rFonts w:cs="Times New Roman"/>
          <w:sz w:val="84"/>
          <w:szCs w:val="84"/>
        </w:rPr>
      </w:pPr>
      <w:r>
        <w:rPr>
          <w:rFonts w:cs="Times New Roman"/>
          <w:sz w:val="84"/>
          <w:szCs w:val="84"/>
        </w:rPr>
        <w:pict>
          <v:shape id="文本框 124" o:spid="_x0000_s1169" o:spt="202" type="#_x0000_t202" style="position:absolute;left:0pt;margin-left:44.55pt;margin-top:57pt;height:41.45pt;width:47.55pt;z-index:251665408;mso-width-relative:margin;mso-height-relative:margin;" filled="f" stroked="f" coordsize="21600,21600">
            <v:path/>
            <v:fill on="f" focussize="0,0"/>
            <v:stroke on="f" joinstyle="miter"/>
            <v:imagedata o:title=""/>
            <o:lock v:ext="edit"/>
            <v:textbox>
              <w:txbxContent>
                <w:p>
                  <w:pPr>
                    <w:ind w:firstLine="308" w:firstLineChars="147"/>
                    <w:rPr>
                      <w:rFonts w:ascii="Swis721 BlkEx BT" w:hAnsi="Swis721 BlkEx BT"/>
                      <w:sz w:val="14"/>
                      <w:szCs w:val="14"/>
                    </w:rPr>
                  </w:pPr>
                  <w:r>
                    <w:rPr>
                      <w:rFonts w:ascii="Swis721 BlkEx BT" w:hAnsi="Swis721 BlkEx BT"/>
                      <w:spacing w:val="35"/>
                      <w:w w:val="100"/>
                      <w:kern w:val="0"/>
                      <w:sz w:val="14"/>
                      <w:szCs w:val="14"/>
                      <w:fitText w:val="650" w:id="1235927809"/>
                    </w:rPr>
                    <w:t>NHEC</w:t>
                  </w:r>
                  <w:r>
                    <w:rPr>
                      <w:rFonts w:ascii="Swis721 BlkEx BT" w:hAnsi="Swis721 BlkEx BT"/>
                      <w:spacing w:val="2"/>
                      <w:w w:val="100"/>
                      <w:kern w:val="0"/>
                      <w:sz w:val="14"/>
                      <w:szCs w:val="14"/>
                      <w:fitText w:val="650" w:id="1235927809"/>
                    </w:rPr>
                    <w:t>L</w:t>
                  </w:r>
                </w:p>
              </w:txbxContent>
            </v:textbox>
          </v:shape>
        </w:pict>
      </w:r>
      <w:r>
        <w:rPr>
          <w:rFonts w:cs="Times New Roman"/>
        </w:rPr>
        <w:pict>
          <v:shape id="文本框 123" o:spid="_x0000_s1168" o:spt="202" type="#_x0000_t202" style="position:absolute;left:0pt;margin-left:78.9pt;margin-top:57pt;height:25.35pt;width:320.35pt;z-index:251664384;mso-width-relative:margin;mso-height-relative:margin;"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">
            <v:path/>
            <v:fill on="f" focussize="0,0"/>
            <v:stroke on="f" joinstyle="miter"/>
            <v:imagedata o:title=""/>
            <o:lock v:ext="edit"/>
            <v:textbox>
              <w:txbxContent>
                <w:p>
                  <w:pPr>
                    <w:ind w:firstLine="390"/>
                    <w:rPr>
                      <w:rFonts w:ascii="黑体" w:hAnsi="黑体" w:eastAsia="黑体"/>
                      <w:b/>
                      <w:w w:val="150"/>
                      <w:sz w:val="16"/>
                      <w:szCs w:val="16"/>
                    </w:rPr>
                  </w:pPr>
                  <w:r>
                    <w:rPr>
                      <w:rFonts w:ascii="黑体" w:hAnsi="黑体" w:eastAsia="黑体" w:cs="宋体"/>
                      <w:b/>
                      <w:color w:val="000000"/>
                      <w:spacing w:val="17"/>
                      <w:w w:val="100"/>
                      <w:kern w:val="0"/>
                      <w:sz w:val="16"/>
                      <w:szCs w:val="16"/>
                      <w:fitText w:val="4991" w:id="1235927552"/>
                    </w:rPr>
                    <w:t xml:space="preserve">Ningxia  HaoYu  Engineering  Consulting </w:t>
                  </w:r>
                  <w:r>
                    <w:rPr>
                      <w:rFonts w:hint="eastAsia" w:ascii="黑体" w:hAnsi="黑体" w:eastAsia="黑体" w:cs="宋体"/>
                      <w:b/>
                      <w:color w:val="000000"/>
                      <w:spacing w:val="17"/>
                      <w:w w:val="100"/>
                      <w:kern w:val="0"/>
                      <w:sz w:val="16"/>
                      <w:szCs w:val="16"/>
                      <w:fitText w:val="4991" w:id="1235927552"/>
                    </w:rPr>
                    <w:t xml:space="preserve"> </w:t>
                  </w:r>
                  <w:r>
                    <w:rPr>
                      <w:rFonts w:ascii="黑体" w:hAnsi="黑体" w:eastAsia="黑体" w:cs="宋体"/>
                      <w:b/>
                      <w:color w:val="000000"/>
                      <w:spacing w:val="17"/>
                      <w:w w:val="100"/>
                      <w:kern w:val="0"/>
                      <w:sz w:val="16"/>
                      <w:szCs w:val="16"/>
                      <w:fitText w:val="4991" w:id="1235927552"/>
                    </w:rPr>
                    <w:t>Co.,</w:t>
                  </w:r>
                  <w:r>
                    <w:rPr>
                      <w:rFonts w:hint="eastAsia" w:ascii="黑体" w:hAnsi="黑体" w:eastAsia="黑体" w:cs="宋体"/>
                      <w:b/>
                      <w:color w:val="000000"/>
                      <w:spacing w:val="17"/>
                      <w:w w:val="100"/>
                      <w:kern w:val="0"/>
                      <w:sz w:val="16"/>
                      <w:szCs w:val="16"/>
                      <w:fitText w:val="4991" w:id="1235927552"/>
                    </w:rPr>
                    <w:t xml:space="preserve"> </w:t>
                  </w:r>
                  <w:r>
                    <w:rPr>
                      <w:rFonts w:ascii="黑体" w:hAnsi="黑体" w:eastAsia="黑体" w:cs="宋体"/>
                      <w:b/>
                      <w:color w:val="000000"/>
                      <w:spacing w:val="17"/>
                      <w:w w:val="100"/>
                      <w:kern w:val="0"/>
                      <w:sz w:val="16"/>
                      <w:szCs w:val="16"/>
                      <w:fitText w:val="4991" w:id="1235927552"/>
                    </w:rPr>
                    <w:t>Ltd</w:t>
                  </w:r>
                  <w:r>
                    <w:rPr>
                      <w:rFonts w:ascii="黑体" w:hAnsi="黑体" w:eastAsia="黑体" w:cs="宋体"/>
                      <w:b/>
                      <w:color w:val="000000"/>
                      <w:spacing w:val="22"/>
                      <w:w w:val="100"/>
                      <w:kern w:val="0"/>
                      <w:sz w:val="16"/>
                      <w:szCs w:val="16"/>
                      <w:fitText w:val="4991" w:id="1235927552"/>
                    </w:rPr>
                    <w:t>.</w:t>
                  </w:r>
                </w:p>
                <w:p>
                  <w:pPr>
                    <w:ind w:firstLine="720"/>
                    <w:jc w:val="center"/>
                    <w:rPr>
                      <w:rFonts w:ascii="华文新魏" w:eastAsia="华文新魏"/>
                      <w:sz w:val="36"/>
                      <w:szCs w:val="36"/>
                    </w:rPr>
                  </w:pPr>
                </w:p>
              </w:txbxContent>
            </v:textbox>
          </v:shape>
        </w:pict>
      </w:r>
      <w:r>
        <w:rPr>
          <w:rFonts w:cs="Times New Roman"/>
        </w:rPr>
        <w:drawing>
          <wp:anchor distT="0" distB="0" distL="114300" distR="114300" simplePos="0" relativeHeight="251662336" behindDoc="0" locked="0" layoutInCell="1" allowOverlap="1">
            <wp:simplePos x="0" y="0"/>
            <wp:positionH relativeFrom="column">
              <wp:posOffset>759460</wp:posOffset>
            </wp:positionH>
            <wp:positionV relativeFrom="paragraph">
              <wp:posOffset>405130</wp:posOffset>
            </wp:positionV>
            <wp:extent cx="408305" cy="301625"/>
            <wp:effectExtent l="0" t="0" r="0" b="0"/>
            <wp:wrapNone/>
            <wp:docPr id="22" name="图片 22" descr="说明: QQ截图20160921105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说明: QQ截图2016092110583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408305" cy="301625"/>
                    </a:xfrm>
                    <a:prstGeom prst="rect">
                      <a:avLst/>
                    </a:prstGeom>
                    <a:noFill/>
                    <a:ln>
                      <a:noFill/>
                    </a:ln>
                  </pic:spPr>
                </pic:pic>
              </a:graphicData>
            </a:graphic>
          </wp:anchor>
        </w:drawing>
      </w:r>
      <w:r>
        <w:rPr>
          <w:rFonts w:cs="Times New Roman"/>
        </w:rPr>
        <w:pict>
          <v:shape id="文本框 2" o:spid="_x0000_s1167" o:spt="202" type="#_x0000_t202" style="position:absolute;left:0pt;margin-left:83pt;margin-top:31.5pt;height:36.5pt;width:270.25pt;z-index:251663360;mso-width-relative:margin;mso-height-relative:margin;"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">
            <v:path/>
            <v:fill on="f" focussize="0,0"/>
            <v:stroke on="f" joinstyle="miter"/>
            <v:imagedata o:title=""/>
            <o:lock v:ext="edit"/>
            <v:textbox>
              <w:txbxContent>
                <w:p>
                  <w:pPr>
                    <w:ind w:firstLineChars="46"/>
                    <w:rPr>
                      <w:rFonts w:ascii="黑体" w:hAnsi="黑体" w:eastAsia="黑体"/>
                      <w:sz w:val="32"/>
                      <w:szCs w:val="32"/>
                    </w:rPr>
                  </w:pPr>
                  <w:r>
                    <w:rPr>
                      <w:rFonts w:hint="eastAsia" w:ascii="黑体" w:hAnsi="黑体" w:eastAsia="黑体"/>
                      <w:spacing w:val="57"/>
                      <w:kern w:val="0"/>
                      <w:sz w:val="32"/>
                      <w:szCs w:val="32"/>
                      <w:fitText w:val="5100" w:id="1235030787"/>
                    </w:rPr>
                    <w:t>宁夏浩禹工程咨询有限公</w:t>
                  </w:r>
                  <w:r>
                    <w:rPr>
                      <w:rFonts w:hint="eastAsia" w:ascii="黑体" w:hAnsi="黑体" w:eastAsia="黑体"/>
                      <w:spacing w:val="3"/>
                      <w:kern w:val="0"/>
                      <w:sz w:val="32"/>
                      <w:szCs w:val="32"/>
                      <w:fitText w:val="5100" w:id="1235030787"/>
                    </w:rPr>
                    <w:t>司</w:t>
                  </w:r>
                </w:p>
              </w:txbxContent>
            </v:textbox>
          </v:shape>
        </w:pict>
      </w:r>
    </w:p>
    <w:p>
      <w:pPr>
        <w:ind w:firstLine="0" w:firstLineChars="0"/>
        <w:jc w:val="center"/>
        <w:rPr>
          <w:rFonts w:cs="Times New Roman"/>
        </w:rPr>
      </w:pPr>
      <w:r>
        <w:rPr>
          <w:rFonts w:cs="Times New Roman"/>
          <w:sz w:val="36"/>
          <w:szCs w:val="36"/>
        </w:rPr>
        <w:t xml:space="preserve"> </w:t>
      </w:r>
      <w:r>
        <w:rPr>
          <w:rFonts w:eastAsia="黑体" w:cs="Times New Roman"/>
          <w:sz w:val="30"/>
          <w:szCs w:val="30"/>
        </w:rPr>
        <w:t>2023年03月·银川</w:t>
      </w:r>
    </w:p>
    <w:bookmarkEnd w:id="0"/>
    <w:p>
      <w:pPr>
        <w:snapToGrid w:val="0"/>
        <w:spacing w:before="72" w:beforeLines="30" w:line="540" w:lineRule="exact"/>
        <w:ind w:firstLine="249" w:firstLineChars="83"/>
        <w:jc w:val="center"/>
        <w:rPr>
          <w:rFonts w:eastAsia="黑体" w:cs="Times New Roman"/>
          <w:sz w:val="30"/>
          <w:szCs w:val="30"/>
        </w:rPr>
        <w:sectPr>
          <w:headerReference r:id="rId7" w:type="first"/>
          <w:footerReference r:id="rId10" w:type="first"/>
          <w:headerReference r:id="rId5" w:type="default"/>
          <w:footerReference r:id="rId8" w:type="default"/>
          <w:headerReference r:id="rId6" w:type="even"/>
          <w:footerReference r:id="rId9" w:type="even"/>
          <w:pgSz w:w="11906" w:h="16838"/>
          <w:pgMar w:top="1701" w:right="1701" w:bottom="1701" w:left="1701" w:header="851" w:footer="992" w:gutter="0"/>
          <w:pgNumType w:start="1"/>
          <w:cols w:space="425" w:num="1"/>
          <w:docGrid w:linePitch="312" w:charSpace="0"/>
        </w:sectPr>
      </w:pPr>
    </w:p>
    <w:p>
      <w:pPr>
        <w:ind w:firstLine="0" w:firstLineChars="0"/>
        <w:jc w:val="center"/>
        <w:rPr>
          <w:rFonts w:cs="Times New Roman"/>
        </w:rPr>
      </w:pPr>
      <w:r>
        <w:rPr>
          <w:rFonts w:cs="Times New Roman"/>
        </w:rPr>
        <w:drawing>
          <wp:anchor distT="0" distB="0" distL="114300" distR="114300" simplePos="0" relativeHeight="251659264" behindDoc="0" locked="0" layoutInCell="1" allowOverlap="1">
            <wp:simplePos x="0" y="0"/>
            <wp:positionH relativeFrom="column">
              <wp:posOffset>157480</wp:posOffset>
            </wp:positionH>
            <wp:positionV relativeFrom="paragraph">
              <wp:posOffset>-71120</wp:posOffset>
            </wp:positionV>
            <wp:extent cx="5039995" cy="3563620"/>
            <wp:effectExtent l="0" t="0" r="0" b="0"/>
            <wp:wrapNone/>
            <wp:docPr id="14" name="图片 14" descr="说明: E:\公司资料\8-2019公司资质文件\新设计资质（低像素）.jpg新设计资质（低像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说明: E:\公司资料\8-2019公司资质文件\新设计资质（低像素）.jpg新设计资质（低像素）"/>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0" y="0"/>
                      <a:ext cx="5039995" cy="3563620"/>
                    </a:xfrm>
                    <a:prstGeom prst="rect">
                      <a:avLst/>
                    </a:prstGeom>
                    <a:noFill/>
                    <a:ln>
                      <a:noFill/>
                    </a:ln>
                  </pic:spPr>
                </pic:pic>
              </a:graphicData>
            </a:graphic>
          </wp:anchor>
        </w:drawing>
      </w:r>
    </w:p>
    <w:p>
      <w:pPr>
        <w:ind w:firstLine="0" w:firstLineChars="0"/>
        <w:rPr>
          <w:rFonts w:cs="Times New Roman"/>
          <w:sz w:val="28"/>
          <w:szCs w:val="28"/>
        </w:rPr>
      </w:pPr>
    </w:p>
    <w:p>
      <w:pPr>
        <w:ind w:firstLine="0" w:firstLineChars="0"/>
        <w:rPr>
          <w:rFonts w:cs="Times New Roman"/>
          <w:sz w:val="28"/>
          <w:szCs w:val="28"/>
        </w:rPr>
      </w:pPr>
    </w:p>
    <w:p>
      <w:pPr>
        <w:ind w:firstLine="0" w:firstLineChars="0"/>
        <w:rPr>
          <w:rFonts w:cs="Times New Roman"/>
          <w:sz w:val="28"/>
          <w:szCs w:val="28"/>
        </w:rPr>
      </w:pPr>
    </w:p>
    <w:p>
      <w:pPr>
        <w:ind w:firstLine="560"/>
        <w:rPr>
          <w:rFonts w:cs="Times New Roman"/>
          <w:sz w:val="28"/>
          <w:szCs w:val="28"/>
        </w:rPr>
      </w:pPr>
    </w:p>
    <w:p>
      <w:pPr>
        <w:ind w:firstLine="560"/>
        <w:rPr>
          <w:rFonts w:cs="Times New Roman"/>
          <w:sz w:val="28"/>
          <w:szCs w:val="28"/>
        </w:rPr>
      </w:pPr>
    </w:p>
    <w:p>
      <w:pPr>
        <w:ind w:firstLine="560"/>
        <w:rPr>
          <w:rFonts w:cs="Times New Roman"/>
          <w:sz w:val="28"/>
          <w:szCs w:val="28"/>
        </w:rPr>
      </w:pPr>
    </w:p>
    <w:p>
      <w:pPr>
        <w:ind w:firstLine="560"/>
        <w:rPr>
          <w:rFonts w:cs="Times New Roman"/>
          <w:sz w:val="28"/>
          <w:szCs w:val="28"/>
        </w:rPr>
      </w:pPr>
    </w:p>
    <w:p>
      <w:pPr>
        <w:ind w:firstLine="560"/>
        <w:rPr>
          <w:rFonts w:cs="Times New Roman"/>
          <w:sz w:val="28"/>
          <w:szCs w:val="28"/>
        </w:rPr>
      </w:pPr>
    </w:p>
    <w:p>
      <w:pPr>
        <w:ind w:firstLine="560"/>
        <w:rPr>
          <w:rFonts w:cs="Times New Roman"/>
          <w:sz w:val="28"/>
          <w:szCs w:val="28"/>
        </w:rPr>
      </w:pPr>
    </w:p>
    <w:p>
      <w:pPr>
        <w:ind w:firstLine="560"/>
        <w:rPr>
          <w:rFonts w:cs="Times New Roman"/>
          <w:sz w:val="28"/>
          <w:szCs w:val="28"/>
        </w:rPr>
      </w:pPr>
    </w:p>
    <w:p>
      <w:pPr>
        <w:ind w:firstLine="480"/>
        <w:rPr>
          <w:rFonts w:cs="Times New Roman"/>
          <w:sz w:val="28"/>
          <w:szCs w:val="28"/>
        </w:rPr>
      </w:pPr>
      <w:r>
        <w:rPr>
          <w:rFonts w:cs="Times New Roman"/>
        </w:rPr>
        <w:drawing>
          <wp:anchor distT="0" distB="0" distL="114300" distR="114300" simplePos="0" relativeHeight="251660288" behindDoc="0" locked="0" layoutInCell="1" allowOverlap="1">
            <wp:simplePos x="0" y="0"/>
            <wp:positionH relativeFrom="column">
              <wp:posOffset>176530</wp:posOffset>
            </wp:positionH>
            <wp:positionV relativeFrom="paragraph">
              <wp:posOffset>183515</wp:posOffset>
            </wp:positionV>
            <wp:extent cx="5039995" cy="3563620"/>
            <wp:effectExtent l="0" t="0" r="0" b="0"/>
            <wp:wrapNone/>
            <wp:docPr id="13" name="图片 13" descr="说明: 工程勘察资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说明: 工程勘察资质"/>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5039995" cy="3563620"/>
                    </a:xfrm>
                    <a:prstGeom prst="rect">
                      <a:avLst/>
                    </a:prstGeom>
                    <a:noFill/>
                    <a:ln>
                      <a:noFill/>
                    </a:ln>
                  </pic:spPr>
                </pic:pic>
              </a:graphicData>
            </a:graphic>
          </wp:anchor>
        </w:drawing>
      </w:r>
    </w:p>
    <w:p>
      <w:pPr>
        <w:ind w:firstLine="560"/>
        <w:rPr>
          <w:rFonts w:cs="Times New Roman"/>
          <w:sz w:val="28"/>
          <w:szCs w:val="28"/>
        </w:rPr>
      </w:pPr>
    </w:p>
    <w:p>
      <w:pPr>
        <w:ind w:firstLine="560"/>
        <w:rPr>
          <w:rFonts w:cs="Times New Roman"/>
          <w:sz w:val="28"/>
          <w:szCs w:val="28"/>
        </w:rPr>
      </w:pPr>
    </w:p>
    <w:p>
      <w:pPr>
        <w:ind w:firstLine="560"/>
        <w:rPr>
          <w:rFonts w:cs="Times New Roman"/>
          <w:sz w:val="28"/>
          <w:szCs w:val="28"/>
        </w:rPr>
      </w:pPr>
    </w:p>
    <w:p>
      <w:pPr>
        <w:ind w:firstLine="560"/>
        <w:rPr>
          <w:rFonts w:cs="Times New Roman"/>
          <w:sz w:val="28"/>
          <w:szCs w:val="28"/>
        </w:rPr>
      </w:pPr>
    </w:p>
    <w:p>
      <w:pPr>
        <w:ind w:firstLine="560"/>
        <w:rPr>
          <w:rFonts w:cs="Times New Roman"/>
          <w:sz w:val="28"/>
          <w:szCs w:val="28"/>
        </w:rPr>
      </w:pPr>
    </w:p>
    <w:p>
      <w:pPr>
        <w:ind w:firstLine="560"/>
        <w:rPr>
          <w:rFonts w:cs="Times New Roman"/>
          <w:sz w:val="28"/>
          <w:szCs w:val="28"/>
        </w:rPr>
      </w:pPr>
    </w:p>
    <w:p>
      <w:pPr>
        <w:ind w:firstLine="480"/>
        <w:rPr>
          <w:rFonts w:cs="Times New Roman"/>
        </w:rPr>
      </w:pPr>
    </w:p>
    <w:p>
      <w:pPr>
        <w:ind w:firstLine="480"/>
        <w:rPr>
          <w:rFonts w:cs="Times New Roman"/>
        </w:rPr>
      </w:pPr>
    </w:p>
    <w:p>
      <w:pPr>
        <w:ind w:firstLine="480"/>
        <w:rPr>
          <w:rFonts w:cs="Times New Roman"/>
        </w:rPr>
      </w:pPr>
    </w:p>
    <w:p>
      <w:pPr>
        <w:ind w:firstLine="480"/>
        <w:rPr>
          <w:rFonts w:cs="Times New Roman"/>
        </w:rPr>
      </w:pPr>
    </w:p>
    <w:p>
      <w:pPr>
        <w:ind w:firstLine="480"/>
        <w:rPr>
          <w:rFonts w:cs="Times New Roman"/>
        </w:rPr>
      </w:pPr>
    </w:p>
    <w:p>
      <w:pPr>
        <w:ind w:firstLine="480"/>
        <w:rPr>
          <w:rFonts w:cs="Times New Roman"/>
        </w:rPr>
      </w:pPr>
    </w:p>
    <w:p>
      <w:pPr>
        <w:ind w:firstLine="400"/>
        <w:rPr>
          <w:rFonts w:cs="Times New Roman"/>
          <w:sz w:val="20"/>
          <w:szCs w:val="20"/>
        </w:rPr>
      </w:pPr>
    </w:p>
    <w:p>
      <w:pPr>
        <w:ind w:firstLine="560"/>
        <w:rPr>
          <w:rFonts w:cs="Times New Roman"/>
          <w:sz w:val="28"/>
          <w:szCs w:val="28"/>
        </w:rPr>
      </w:pPr>
      <w:r>
        <w:rPr>
          <w:rFonts w:cs="Times New Roman"/>
          <w:sz w:val="28"/>
          <w:szCs w:val="28"/>
        </w:rPr>
        <w:t>单位地址：宁夏银川市兴庆区治平路63号</w:t>
      </w:r>
    </w:p>
    <w:p>
      <w:pPr>
        <w:ind w:firstLine="560"/>
        <w:rPr>
          <w:rFonts w:cs="Times New Roman"/>
          <w:sz w:val="28"/>
          <w:szCs w:val="28"/>
        </w:rPr>
      </w:pPr>
      <w:r>
        <w:rPr>
          <w:rFonts w:cs="Times New Roman"/>
          <w:sz w:val="28"/>
          <w:szCs w:val="28"/>
        </w:rPr>
        <w:t>联系电话：0951-6824540</w:t>
      </w:r>
    </w:p>
    <w:p>
      <w:pPr>
        <w:ind w:firstLine="560"/>
        <w:rPr>
          <w:rFonts w:cs="Times New Roman"/>
          <w:sz w:val="28"/>
          <w:szCs w:val="28"/>
        </w:rPr>
      </w:pPr>
      <w:r>
        <w:rPr>
          <w:rFonts w:cs="Times New Roman"/>
          <w:sz w:val="28"/>
          <w:szCs w:val="28"/>
        </w:rPr>
        <w:t>单位邮箱：</w:t>
      </w:r>
      <w:r>
        <w:fldChar w:fldCharType="begin"/>
      </w:r>
      <w:r>
        <w:instrText xml:space="preserve"> HYPERLINK "mailto:hygczx2015@163.com" </w:instrText>
      </w:r>
      <w:r>
        <w:fldChar w:fldCharType="separate"/>
      </w:r>
      <w:r>
        <w:rPr>
          <w:rStyle w:val="43"/>
          <w:rFonts w:cs="Times New Roman"/>
          <w:color w:val="auto"/>
          <w:sz w:val="28"/>
          <w:szCs w:val="28"/>
        </w:rPr>
        <w:t>hygczx2015@163.com</w:t>
      </w:r>
      <w:r>
        <w:rPr>
          <w:rStyle w:val="43"/>
          <w:rFonts w:cs="Times New Roman"/>
          <w:color w:val="auto"/>
          <w:sz w:val="28"/>
          <w:szCs w:val="28"/>
        </w:rPr>
        <w:fldChar w:fldCharType="end"/>
      </w:r>
    </w:p>
    <w:p>
      <w:pPr>
        <w:ind w:firstLine="560"/>
        <w:rPr>
          <w:rFonts w:eastAsia="黑体" w:cs="Times New Roman"/>
          <w:sz w:val="30"/>
          <w:szCs w:val="30"/>
        </w:rPr>
      </w:pPr>
      <w:r>
        <w:rPr>
          <w:rFonts w:cs="Times New Roman"/>
          <w:sz w:val="28"/>
          <w:szCs w:val="28"/>
        </w:rPr>
        <w:br w:type="page"/>
      </w:r>
    </w:p>
    <w:p>
      <w:pPr>
        <w:ind w:firstLine="562"/>
        <w:rPr>
          <w:rFonts w:cs="Times New Roman"/>
          <w:b/>
          <w:spacing w:val="20"/>
        </w:rPr>
      </w:pPr>
    </w:p>
    <w:p>
      <w:pPr>
        <w:ind w:firstLine="562"/>
        <w:rPr>
          <w:rFonts w:cs="Times New Roman"/>
          <w:b/>
          <w:spacing w:val="20"/>
        </w:rPr>
      </w:pPr>
    </w:p>
    <w:p>
      <w:pPr>
        <w:ind w:firstLine="562"/>
        <w:rPr>
          <w:rFonts w:cs="Times New Roman"/>
          <w:b/>
          <w:spacing w:val="20"/>
        </w:rPr>
      </w:pP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9"/>
        <w:gridCol w:w="3137"/>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33" w:type="pct"/>
            <w:vAlign w:val="center"/>
          </w:tcPr>
          <w:p>
            <w:pPr>
              <w:spacing w:line="240" w:lineRule="auto"/>
              <w:ind w:firstLine="0" w:firstLineChars="0"/>
              <w:rPr>
                <w:rFonts w:cs="Times New Roman"/>
                <w:b/>
                <w:bCs/>
                <w:sz w:val="32"/>
                <w:szCs w:val="32"/>
              </w:rPr>
            </w:pPr>
            <w:r>
              <w:rPr>
                <w:rFonts w:cs="Times New Roman"/>
                <w:b/>
                <w:bCs/>
                <w:sz w:val="32"/>
                <w:szCs w:val="32"/>
              </w:rPr>
              <w:t>批    准：</w:t>
            </w:r>
          </w:p>
        </w:tc>
        <w:tc>
          <w:tcPr>
            <w:tcW w:w="1799" w:type="pct"/>
            <w:vAlign w:val="center"/>
          </w:tcPr>
          <w:p>
            <w:pPr>
              <w:spacing w:line="240" w:lineRule="auto"/>
              <w:ind w:firstLine="0" w:firstLineChars="0"/>
              <w:jc w:val="center"/>
              <w:rPr>
                <w:rFonts w:cs="Times New Roman"/>
                <w:sz w:val="32"/>
                <w:szCs w:val="32"/>
              </w:rPr>
            </w:pPr>
            <w:r>
              <w:rPr>
                <w:rFonts w:cs="Times New Roman"/>
                <w:sz w:val="32"/>
                <w:szCs w:val="32"/>
              </w:rPr>
              <w:t>郭建利</w:t>
            </w:r>
          </w:p>
        </w:tc>
        <w:tc>
          <w:tcPr>
            <w:tcW w:w="1768" w:type="pct"/>
            <w:vAlign w:val="center"/>
          </w:tcPr>
          <w:p>
            <w:pPr>
              <w:spacing w:line="240" w:lineRule="auto"/>
              <w:ind w:firstLine="0" w:firstLineChars="0"/>
              <w:jc w:val="center"/>
              <w:rPr>
                <w:rFonts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33" w:type="pct"/>
            <w:vAlign w:val="center"/>
          </w:tcPr>
          <w:p>
            <w:pPr>
              <w:spacing w:line="240" w:lineRule="auto"/>
              <w:ind w:firstLine="0" w:firstLineChars="0"/>
              <w:rPr>
                <w:rFonts w:cs="Times New Roman"/>
                <w:b/>
                <w:bCs/>
                <w:sz w:val="32"/>
                <w:szCs w:val="32"/>
              </w:rPr>
            </w:pPr>
            <w:r>
              <w:rPr>
                <w:rFonts w:cs="Times New Roman"/>
                <w:b/>
                <w:bCs/>
                <w:sz w:val="32"/>
                <w:szCs w:val="32"/>
              </w:rPr>
              <w:t>核    定：</w:t>
            </w:r>
          </w:p>
        </w:tc>
        <w:tc>
          <w:tcPr>
            <w:tcW w:w="1799" w:type="pct"/>
            <w:vAlign w:val="center"/>
          </w:tcPr>
          <w:p>
            <w:pPr>
              <w:spacing w:line="240" w:lineRule="auto"/>
              <w:ind w:firstLine="0" w:firstLineChars="0"/>
              <w:jc w:val="center"/>
              <w:rPr>
                <w:rFonts w:cs="Times New Roman"/>
                <w:sz w:val="32"/>
                <w:szCs w:val="32"/>
              </w:rPr>
            </w:pPr>
            <w:r>
              <w:rPr>
                <w:rFonts w:cs="Times New Roman"/>
                <w:sz w:val="32"/>
                <w:szCs w:val="32"/>
              </w:rPr>
              <w:t>李玉虎</w:t>
            </w:r>
          </w:p>
        </w:tc>
        <w:tc>
          <w:tcPr>
            <w:tcW w:w="1768" w:type="pct"/>
            <w:vAlign w:val="center"/>
          </w:tcPr>
          <w:p>
            <w:pPr>
              <w:spacing w:line="240" w:lineRule="auto"/>
              <w:ind w:firstLine="0" w:firstLineChars="0"/>
              <w:jc w:val="center"/>
              <w:rPr>
                <w:rFonts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33" w:type="pct"/>
            <w:vAlign w:val="center"/>
          </w:tcPr>
          <w:p>
            <w:pPr>
              <w:spacing w:line="240" w:lineRule="auto"/>
              <w:ind w:firstLine="0" w:firstLineChars="0"/>
              <w:rPr>
                <w:rFonts w:cs="Times New Roman"/>
                <w:b/>
                <w:bCs/>
                <w:sz w:val="32"/>
                <w:szCs w:val="32"/>
              </w:rPr>
            </w:pPr>
            <w:r>
              <w:rPr>
                <w:rFonts w:cs="Times New Roman"/>
                <w:b/>
                <w:bCs/>
                <w:sz w:val="32"/>
                <w:szCs w:val="32"/>
              </w:rPr>
              <w:t>审    查：</w:t>
            </w:r>
          </w:p>
        </w:tc>
        <w:tc>
          <w:tcPr>
            <w:tcW w:w="1799" w:type="pct"/>
            <w:vAlign w:val="center"/>
          </w:tcPr>
          <w:p>
            <w:pPr>
              <w:spacing w:line="240" w:lineRule="auto"/>
              <w:ind w:firstLine="0" w:firstLineChars="0"/>
              <w:jc w:val="center"/>
              <w:rPr>
                <w:rFonts w:cs="Times New Roman"/>
                <w:sz w:val="32"/>
                <w:szCs w:val="32"/>
              </w:rPr>
            </w:pPr>
            <w:r>
              <w:rPr>
                <w:rFonts w:cs="Times New Roman"/>
                <w:sz w:val="32"/>
                <w:szCs w:val="32"/>
              </w:rPr>
              <w:t>冯立忠</w:t>
            </w:r>
          </w:p>
        </w:tc>
        <w:tc>
          <w:tcPr>
            <w:tcW w:w="1768" w:type="pct"/>
            <w:vAlign w:val="center"/>
          </w:tcPr>
          <w:p>
            <w:pPr>
              <w:spacing w:line="240" w:lineRule="auto"/>
              <w:ind w:firstLine="0" w:firstLineChars="0"/>
              <w:jc w:val="center"/>
              <w:rPr>
                <w:rFonts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33" w:type="pct"/>
            <w:vAlign w:val="center"/>
          </w:tcPr>
          <w:p>
            <w:pPr>
              <w:spacing w:line="240" w:lineRule="auto"/>
              <w:ind w:firstLine="0" w:firstLineChars="0"/>
              <w:rPr>
                <w:rFonts w:cs="Times New Roman"/>
                <w:b/>
                <w:bCs/>
                <w:sz w:val="32"/>
                <w:szCs w:val="32"/>
              </w:rPr>
            </w:pPr>
            <w:r>
              <w:rPr>
                <w:rFonts w:cs="Times New Roman"/>
                <w:b/>
                <w:bCs/>
                <w:sz w:val="32"/>
                <w:szCs w:val="32"/>
              </w:rPr>
              <w:t>校    核：</w:t>
            </w:r>
          </w:p>
        </w:tc>
        <w:tc>
          <w:tcPr>
            <w:tcW w:w="1799" w:type="pct"/>
            <w:vAlign w:val="center"/>
          </w:tcPr>
          <w:p>
            <w:pPr>
              <w:spacing w:line="240" w:lineRule="auto"/>
              <w:ind w:firstLine="0" w:firstLineChars="0"/>
              <w:jc w:val="center"/>
              <w:rPr>
                <w:rFonts w:cs="Times New Roman"/>
                <w:sz w:val="32"/>
                <w:szCs w:val="32"/>
              </w:rPr>
            </w:pPr>
            <w:r>
              <w:rPr>
                <w:rFonts w:cs="Times New Roman"/>
                <w:sz w:val="32"/>
                <w:szCs w:val="32"/>
              </w:rPr>
              <w:t>孙竟洋</w:t>
            </w:r>
          </w:p>
        </w:tc>
        <w:tc>
          <w:tcPr>
            <w:tcW w:w="1768" w:type="pct"/>
            <w:vAlign w:val="center"/>
          </w:tcPr>
          <w:p>
            <w:pPr>
              <w:spacing w:line="240" w:lineRule="auto"/>
              <w:ind w:firstLine="0" w:firstLineChars="0"/>
              <w:jc w:val="center"/>
              <w:rPr>
                <w:rFonts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33" w:type="pct"/>
            <w:vAlign w:val="center"/>
          </w:tcPr>
          <w:p>
            <w:pPr>
              <w:spacing w:line="240" w:lineRule="auto"/>
              <w:ind w:firstLine="0" w:firstLineChars="0"/>
              <w:rPr>
                <w:rFonts w:cs="Times New Roman"/>
                <w:b/>
                <w:bCs/>
                <w:sz w:val="32"/>
                <w:szCs w:val="32"/>
              </w:rPr>
            </w:pPr>
            <w:r>
              <w:rPr>
                <w:rFonts w:cs="Times New Roman"/>
                <w:b/>
                <w:bCs/>
                <w:sz w:val="32"/>
                <w:szCs w:val="32"/>
              </w:rPr>
              <w:t>主要设计人：</w:t>
            </w:r>
          </w:p>
        </w:tc>
        <w:tc>
          <w:tcPr>
            <w:tcW w:w="1799" w:type="pct"/>
            <w:vAlign w:val="center"/>
          </w:tcPr>
          <w:p>
            <w:pPr>
              <w:spacing w:line="240" w:lineRule="auto"/>
              <w:ind w:firstLine="0" w:firstLineChars="0"/>
              <w:jc w:val="center"/>
              <w:rPr>
                <w:rFonts w:cs="Times New Roman"/>
                <w:sz w:val="32"/>
                <w:szCs w:val="32"/>
              </w:rPr>
            </w:pPr>
            <w:r>
              <w:rPr>
                <w:rFonts w:cs="Times New Roman"/>
                <w:sz w:val="32"/>
                <w:szCs w:val="32"/>
              </w:rPr>
              <w:t>韩  瑞</w:t>
            </w:r>
          </w:p>
        </w:tc>
        <w:tc>
          <w:tcPr>
            <w:tcW w:w="1768" w:type="pct"/>
            <w:vAlign w:val="center"/>
          </w:tcPr>
          <w:p>
            <w:pPr>
              <w:spacing w:line="240" w:lineRule="auto"/>
              <w:ind w:firstLine="0" w:firstLineChars="0"/>
              <w:jc w:val="center"/>
              <w:rPr>
                <w:rFonts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33" w:type="pct"/>
            <w:vAlign w:val="center"/>
          </w:tcPr>
          <w:p>
            <w:pPr>
              <w:spacing w:line="240" w:lineRule="auto"/>
              <w:ind w:firstLine="0" w:firstLineChars="0"/>
              <w:rPr>
                <w:rFonts w:cs="Times New Roman"/>
                <w:b/>
                <w:bCs/>
                <w:sz w:val="32"/>
                <w:szCs w:val="32"/>
              </w:rPr>
            </w:pPr>
            <w:r>
              <w:rPr>
                <w:rFonts w:cs="Times New Roman"/>
                <w:b/>
                <w:bCs/>
                <w:sz w:val="32"/>
                <w:szCs w:val="32"/>
              </w:rPr>
              <w:t>概    算：</w:t>
            </w:r>
          </w:p>
        </w:tc>
        <w:tc>
          <w:tcPr>
            <w:tcW w:w="1799" w:type="pct"/>
            <w:vAlign w:val="center"/>
          </w:tcPr>
          <w:p>
            <w:pPr>
              <w:spacing w:line="240" w:lineRule="auto"/>
              <w:ind w:firstLine="0" w:firstLineChars="0"/>
              <w:jc w:val="center"/>
              <w:rPr>
                <w:rFonts w:cs="Times New Roman"/>
                <w:sz w:val="32"/>
                <w:szCs w:val="32"/>
              </w:rPr>
            </w:pPr>
            <w:r>
              <w:rPr>
                <w:rFonts w:cs="Times New Roman"/>
                <w:sz w:val="32"/>
                <w:szCs w:val="32"/>
              </w:rPr>
              <w:t>王  娟</w:t>
            </w:r>
          </w:p>
        </w:tc>
        <w:tc>
          <w:tcPr>
            <w:tcW w:w="1768" w:type="pct"/>
            <w:vAlign w:val="center"/>
          </w:tcPr>
          <w:p>
            <w:pPr>
              <w:spacing w:line="240" w:lineRule="auto"/>
              <w:ind w:firstLine="0" w:firstLineChars="0"/>
              <w:jc w:val="center"/>
              <w:rPr>
                <w:rFonts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trPr>
        <w:tc>
          <w:tcPr>
            <w:tcW w:w="1433" w:type="pct"/>
            <w:vAlign w:val="center"/>
          </w:tcPr>
          <w:p>
            <w:pPr>
              <w:spacing w:line="240" w:lineRule="auto"/>
              <w:ind w:firstLine="0" w:firstLineChars="0"/>
              <w:rPr>
                <w:rFonts w:cs="Times New Roman"/>
                <w:b/>
                <w:bCs/>
                <w:sz w:val="32"/>
                <w:szCs w:val="32"/>
              </w:rPr>
            </w:pPr>
            <w:r>
              <w:rPr>
                <w:rFonts w:cs="Times New Roman"/>
                <w:b/>
                <w:bCs/>
                <w:sz w:val="32"/>
                <w:szCs w:val="32"/>
              </w:rPr>
              <w:t>参加人员：</w:t>
            </w:r>
          </w:p>
        </w:tc>
        <w:tc>
          <w:tcPr>
            <w:tcW w:w="3567" w:type="pct"/>
            <w:gridSpan w:val="2"/>
            <w:vAlign w:val="center"/>
          </w:tcPr>
          <w:p>
            <w:pPr>
              <w:spacing w:line="240" w:lineRule="auto"/>
              <w:ind w:firstLine="0" w:firstLineChars="0"/>
              <w:jc w:val="center"/>
              <w:rPr>
                <w:rFonts w:cs="Times New Roman"/>
                <w:sz w:val="32"/>
                <w:szCs w:val="32"/>
              </w:rPr>
            </w:pPr>
            <w:r>
              <w:rPr>
                <w:rFonts w:cs="Times New Roman"/>
                <w:sz w:val="32"/>
                <w:szCs w:val="32"/>
              </w:rPr>
              <w:t xml:space="preserve">  王月东      何  聪      韩  瑞</w:t>
            </w:r>
          </w:p>
        </w:tc>
      </w:tr>
    </w:tbl>
    <w:p>
      <w:pPr>
        <w:ind w:firstLine="562"/>
        <w:rPr>
          <w:rFonts w:cs="Times New Roman"/>
          <w:b/>
          <w:spacing w:val="20"/>
        </w:rPr>
      </w:pPr>
    </w:p>
    <w:p>
      <w:pPr>
        <w:widowControl/>
        <w:spacing w:line="240" w:lineRule="auto"/>
        <w:ind w:firstLine="0" w:firstLineChars="0"/>
        <w:rPr>
          <w:rFonts w:cs="Times New Roman"/>
          <w:sz w:val="32"/>
        </w:rPr>
      </w:pPr>
    </w:p>
    <w:p>
      <w:pPr>
        <w:widowControl/>
        <w:spacing w:line="240" w:lineRule="auto"/>
        <w:ind w:firstLine="0" w:firstLineChars="0"/>
        <w:rPr>
          <w:rFonts w:cs="Times New Roman"/>
          <w:sz w:val="32"/>
        </w:rPr>
      </w:pPr>
    </w:p>
    <w:p>
      <w:pPr>
        <w:widowControl/>
        <w:spacing w:line="240" w:lineRule="auto"/>
        <w:ind w:firstLine="0" w:firstLineChars="0"/>
        <w:rPr>
          <w:rFonts w:cs="Times New Roman"/>
          <w:sz w:val="32"/>
        </w:rPr>
      </w:pPr>
    </w:p>
    <w:p>
      <w:pPr>
        <w:widowControl/>
        <w:spacing w:line="240" w:lineRule="auto"/>
        <w:ind w:firstLine="0" w:firstLineChars="0"/>
        <w:rPr>
          <w:rFonts w:cs="Times New Roman"/>
          <w:sz w:val="32"/>
        </w:rPr>
      </w:pPr>
    </w:p>
    <w:p>
      <w:pPr>
        <w:widowControl/>
        <w:spacing w:line="240" w:lineRule="auto"/>
        <w:ind w:firstLine="0" w:firstLineChars="0"/>
        <w:rPr>
          <w:rFonts w:cs="Times New Roman"/>
          <w:sz w:val="32"/>
        </w:rPr>
      </w:pPr>
      <w:r>
        <w:rPr>
          <w:rFonts w:cs="Times New Roman"/>
          <w:sz w:val="32"/>
        </w:rPr>
        <w:br w:type="page"/>
      </w:r>
    </w:p>
    <w:p>
      <w:pPr>
        <w:widowControl/>
        <w:spacing w:line="240" w:lineRule="auto"/>
        <w:ind w:firstLine="0" w:firstLineChars="0"/>
        <w:rPr>
          <w:rFonts w:cs="Times New Roman"/>
          <w:b/>
          <w:szCs w:val="24"/>
        </w:rPr>
        <w:sectPr>
          <w:headerReference r:id="rId13" w:type="first"/>
          <w:footerReference r:id="rId16" w:type="first"/>
          <w:headerReference r:id="rId11" w:type="default"/>
          <w:footerReference r:id="rId14" w:type="default"/>
          <w:headerReference r:id="rId12" w:type="even"/>
          <w:footerReference r:id="rId15" w:type="even"/>
          <w:pgSz w:w="11906" w:h="16838"/>
          <w:pgMar w:top="1701" w:right="1701" w:bottom="1701" w:left="1701" w:header="851" w:footer="992" w:gutter="0"/>
          <w:pgNumType w:start="1"/>
          <w:cols w:space="425" w:num="1"/>
          <w:docGrid w:linePitch="326" w:charSpace="0"/>
        </w:sectPr>
      </w:pPr>
    </w:p>
    <w:p>
      <w:pPr>
        <w:widowControl/>
        <w:spacing w:line="240" w:lineRule="auto"/>
        <w:ind w:firstLine="0" w:firstLineChars="0"/>
        <w:jc w:val="center"/>
        <w:rPr>
          <w:rFonts w:cs="Times New Roman"/>
          <w:b/>
          <w:szCs w:val="24"/>
        </w:rPr>
      </w:pPr>
      <w:r>
        <w:rPr>
          <w:rFonts w:cs="Times New Roman"/>
          <w:b/>
          <w:szCs w:val="24"/>
        </w:rPr>
        <w:t>项目特性表</w:t>
      </w:r>
    </w:p>
    <w:tbl>
      <w:tblPr>
        <w:tblStyle w:val="35"/>
        <w:tblW w:w="493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3"/>
        <w:gridCol w:w="18"/>
        <w:gridCol w:w="2253"/>
        <w:gridCol w:w="24"/>
        <w:gridCol w:w="1252"/>
        <w:gridCol w:w="24"/>
        <w:gridCol w:w="1983"/>
        <w:gridCol w:w="22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60"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序号</w:t>
            </w:r>
          </w:p>
        </w:tc>
        <w:tc>
          <w:tcPr>
            <w:tcW w:w="1318" w:type="pct"/>
            <w:gridSpan w:val="2"/>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名称</w:t>
            </w:r>
          </w:p>
        </w:tc>
        <w:tc>
          <w:tcPr>
            <w:tcW w:w="741" w:type="pct"/>
            <w:gridSpan w:val="2"/>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单位</w:t>
            </w:r>
          </w:p>
        </w:tc>
        <w:tc>
          <w:tcPr>
            <w:tcW w:w="1165" w:type="pct"/>
            <w:gridSpan w:val="2"/>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数量</w:t>
            </w:r>
          </w:p>
        </w:tc>
        <w:tc>
          <w:tcPr>
            <w:tcW w:w="1317"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000" w:type="pct"/>
            <w:gridSpan w:val="8"/>
            <w:shd w:val="clear" w:color="auto" w:fill="auto"/>
            <w:noWrap/>
            <w:vAlign w:val="center"/>
          </w:tcPr>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一、基本资料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60"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1</w:t>
            </w:r>
          </w:p>
        </w:tc>
        <w:tc>
          <w:tcPr>
            <w:tcW w:w="1318" w:type="pct"/>
            <w:gridSpan w:val="2"/>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项目区位置</w:t>
            </w:r>
          </w:p>
        </w:tc>
        <w:tc>
          <w:tcPr>
            <w:tcW w:w="741" w:type="pct"/>
            <w:gridSpan w:val="2"/>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p>
        </w:tc>
        <w:tc>
          <w:tcPr>
            <w:tcW w:w="1165" w:type="pct"/>
            <w:gridSpan w:val="2"/>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p>
        </w:tc>
        <w:tc>
          <w:tcPr>
            <w:tcW w:w="1317"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盐池县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60"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2</w:t>
            </w:r>
          </w:p>
        </w:tc>
        <w:tc>
          <w:tcPr>
            <w:tcW w:w="1318" w:type="pct"/>
            <w:gridSpan w:val="2"/>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降雨量</w:t>
            </w:r>
          </w:p>
        </w:tc>
        <w:tc>
          <w:tcPr>
            <w:tcW w:w="741" w:type="pct"/>
            <w:gridSpan w:val="2"/>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mm</w:t>
            </w:r>
          </w:p>
        </w:tc>
        <w:tc>
          <w:tcPr>
            <w:tcW w:w="1165" w:type="pct"/>
            <w:gridSpan w:val="2"/>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285</w:t>
            </w:r>
          </w:p>
        </w:tc>
        <w:tc>
          <w:tcPr>
            <w:tcW w:w="1317"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60"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3</w:t>
            </w:r>
          </w:p>
        </w:tc>
        <w:tc>
          <w:tcPr>
            <w:tcW w:w="1318" w:type="pct"/>
            <w:gridSpan w:val="2"/>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蒸发量</w:t>
            </w:r>
          </w:p>
        </w:tc>
        <w:tc>
          <w:tcPr>
            <w:tcW w:w="741" w:type="pct"/>
            <w:gridSpan w:val="2"/>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mm</w:t>
            </w:r>
          </w:p>
        </w:tc>
        <w:tc>
          <w:tcPr>
            <w:tcW w:w="1165" w:type="pct"/>
            <w:gridSpan w:val="2"/>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13</w:t>
            </w:r>
            <w:r>
              <w:rPr>
                <w:rFonts w:hint="eastAsia" w:cs="Times New Roman" w:eastAsiaTheme="minorEastAsia"/>
                <w:color w:val="000000"/>
                <w:kern w:val="0"/>
                <w:sz w:val="20"/>
                <w:szCs w:val="20"/>
              </w:rPr>
              <w:t>4</w:t>
            </w:r>
            <w:r>
              <w:rPr>
                <w:rFonts w:cs="Times New Roman" w:eastAsiaTheme="minorEastAsia"/>
                <w:color w:val="000000"/>
                <w:kern w:val="0"/>
                <w:sz w:val="20"/>
                <w:szCs w:val="20"/>
              </w:rPr>
              <w:t>0</w:t>
            </w:r>
          </w:p>
        </w:tc>
        <w:tc>
          <w:tcPr>
            <w:tcW w:w="1317" w:type="pct"/>
            <w:shd w:val="clear" w:color="auto" w:fill="auto"/>
            <w:vAlign w:val="center"/>
          </w:tcPr>
          <w:p>
            <w:pPr>
              <w:widowControl/>
              <w:spacing w:line="240" w:lineRule="auto"/>
              <w:ind w:firstLine="0" w:firstLineChars="0"/>
              <w:jc w:val="center"/>
              <w:rPr>
                <w:rFonts w:cs="Times New Roman" w:eastAsiaTheme="minorEastAsia"/>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000" w:type="pct"/>
            <w:gridSpan w:val="8"/>
            <w:shd w:val="clear" w:color="auto" w:fill="auto"/>
            <w:noWrap/>
            <w:vAlign w:val="center"/>
          </w:tcPr>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二、工程规模及等级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60"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1</w:t>
            </w:r>
          </w:p>
        </w:tc>
        <w:tc>
          <w:tcPr>
            <w:tcW w:w="1318" w:type="pct"/>
            <w:gridSpan w:val="2"/>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工程等级</w:t>
            </w:r>
          </w:p>
        </w:tc>
        <w:tc>
          <w:tcPr>
            <w:tcW w:w="741" w:type="pct"/>
            <w:gridSpan w:val="2"/>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p>
        </w:tc>
        <w:tc>
          <w:tcPr>
            <w:tcW w:w="1165" w:type="pct"/>
            <w:gridSpan w:val="2"/>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p>
        </w:tc>
        <w:tc>
          <w:tcPr>
            <w:tcW w:w="1317"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Ⅴ等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60"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2</w:t>
            </w:r>
          </w:p>
        </w:tc>
        <w:tc>
          <w:tcPr>
            <w:tcW w:w="1318" w:type="pct"/>
            <w:gridSpan w:val="2"/>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管道流量</w:t>
            </w:r>
          </w:p>
        </w:tc>
        <w:tc>
          <w:tcPr>
            <w:tcW w:w="741" w:type="pct"/>
            <w:gridSpan w:val="2"/>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p>
        </w:tc>
        <w:tc>
          <w:tcPr>
            <w:tcW w:w="1165" w:type="pct"/>
            <w:gridSpan w:val="2"/>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p>
        </w:tc>
        <w:tc>
          <w:tcPr>
            <w:tcW w:w="1317"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60"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p>
        </w:tc>
        <w:tc>
          <w:tcPr>
            <w:tcW w:w="1318" w:type="pct"/>
            <w:gridSpan w:val="2"/>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黑山墩干管</w:t>
            </w:r>
          </w:p>
        </w:tc>
        <w:tc>
          <w:tcPr>
            <w:tcW w:w="741" w:type="pct"/>
            <w:gridSpan w:val="2"/>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m</w:t>
            </w:r>
            <w:r>
              <w:rPr>
                <w:rFonts w:cs="Times New Roman" w:eastAsiaTheme="minorEastAsia"/>
                <w:color w:val="000000"/>
                <w:kern w:val="0"/>
                <w:sz w:val="20"/>
                <w:szCs w:val="20"/>
                <w:vertAlign w:val="superscript"/>
              </w:rPr>
              <w:t>3</w:t>
            </w:r>
            <w:r>
              <w:rPr>
                <w:rFonts w:cs="Times New Roman" w:eastAsiaTheme="minorEastAsia"/>
                <w:color w:val="000000"/>
                <w:kern w:val="0"/>
                <w:sz w:val="20"/>
                <w:szCs w:val="20"/>
              </w:rPr>
              <w:t>/h</w:t>
            </w:r>
          </w:p>
        </w:tc>
        <w:tc>
          <w:tcPr>
            <w:tcW w:w="1165" w:type="pct"/>
            <w:gridSpan w:val="2"/>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1</w:t>
            </w:r>
            <w:r>
              <w:rPr>
                <w:rFonts w:hint="eastAsia" w:cs="Times New Roman" w:eastAsiaTheme="minorEastAsia"/>
                <w:color w:val="000000"/>
                <w:kern w:val="0"/>
                <w:sz w:val="20"/>
                <w:szCs w:val="20"/>
              </w:rPr>
              <w:t>74</w:t>
            </w:r>
          </w:p>
        </w:tc>
        <w:tc>
          <w:tcPr>
            <w:tcW w:w="1317"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000" w:type="pct"/>
            <w:gridSpan w:val="8"/>
            <w:shd w:val="clear" w:color="auto" w:fill="auto"/>
            <w:noWrap/>
            <w:vAlign w:val="center"/>
          </w:tcPr>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三、建设内容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60"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hint="eastAsia" w:cs="Times New Roman" w:eastAsiaTheme="minorEastAsia"/>
                <w:color w:val="000000"/>
                <w:kern w:val="0"/>
                <w:sz w:val="20"/>
                <w:szCs w:val="20"/>
              </w:rPr>
              <w:t>1</w:t>
            </w:r>
          </w:p>
        </w:tc>
        <w:tc>
          <w:tcPr>
            <w:tcW w:w="1318" w:type="pct"/>
            <w:gridSpan w:val="2"/>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泵站改造</w:t>
            </w:r>
          </w:p>
        </w:tc>
        <w:tc>
          <w:tcPr>
            <w:tcW w:w="741" w:type="pct"/>
            <w:gridSpan w:val="2"/>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座</w:t>
            </w:r>
          </w:p>
        </w:tc>
        <w:tc>
          <w:tcPr>
            <w:tcW w:w="1165" w:type="pct"/>
            <w:gridSpan w:val="2"/>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hint="eastAsia" w:cs="Times New Roman" w:eastAsiaTheme="minorEastAsia"/>
                <w:color w:val="000000"/>
                <w:kern w:val="0"/>
                <w:sz w:val="20"/>
                <w:szCs w:val="20"/>
              </w:rPr>
              <w:t>1</w:t>
            </w:r>
          </w:p>
        </w:tc>
        <w:tc>
          <w:tcPr>
            <w:tcW w:w="1317"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对水泵出水管进行改造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60"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hint="eastAsia" w:cs="Times New Roman" w:eastAsiaTheme="minorEastAsia"/>
                <w:color w:val="000000"/>
                <w:kern w:val="0"/>
                <w:sz w:val="20"/>
                <w:szCs w:val="20"/>
              </w:rPr>
              <w:t>2</w:t>
            </w:r>
          </w:p>
        </w:tc>
        <w:tc>
          <w:tcPr>
            <w:tcW w:w="1318" w:type="pct"/>
            <w:gridSpan w:val="2"/>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黑山墩干管维修改造</w:t>
            </w:r>
          </w:p>
        </w:tc>
        <w:tc>
          <w:tcPr>
            <w:tcW w:w="741" w:type="pct"/>
            <w:gridSpan w:val="2"/>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p>
        </w:tc>
        <w:tc>
          <w:tcPr>
            <w:tcW w:w="1165" w:type="pct"/>
            <w:gridSpan w:val="2"/>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p>
        </w:tc>
        <w:tc>
          <w:tcPr>
            <w:tcW w:w="1317"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60"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hint="eastAsia" w:cs="Times New Roman" w:eastAsiaTheme="minorEastAsia"/>
                <w:color w:val="000000"/>
                <w:kern w:val="0"/>
                <w:sz w:val="20"/>
                <w:szCs w:val="20"/>
              </w:rPr>
              <w:t>2</w:t>
            </w:r>
            <w:r>
              <w:rPr>
                <w:rFonts w:cs="Times New Roman" w:eastAsiaTheme="minorEastAsia"/>
                <w:color w:val="000000"/>
                <w:kern w:val="0"/>
                <w:sz w:val="20"/>
                <w:szCs w:val="20"/>
              </w:rPr>
              <w:t>.1</w:t>
            </w:r>
          </w:p>
        </w:tc>
        <w:tc>
          <w:tcPr>
            <w:tcW w:w="1318" w:type="pct"/>
            <w:gridSpan w:val="2"/>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管线改造</w:t>
            </w:r>
          </w:p>
        </w:tc>
        <w:tc>
          <w:tcPr>
            <w:tcW w:w="741" w:type="pct"/>
            <w:gridSpan w:val="2"/>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p>
        </w:tc>
        <w:tc>
          <w:tcPr>
            <w:tcW w:w="1165" w:type="pct"/>
            <w:gridSpan w:val="2"/>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p>
        </w:tc>
        <w:tc>
          <w:tcPr>
            <w:tcW w:w="1317"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60"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（1）</w:t>
            </w:r>
          </w:p>
        </w:tc>
        <w:tc>
          <w:tcPr>
            <w:tcW w:w="1318" w:type="pct"/>
            <w:gridSpan w:val="2"/>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管线长度</w:t>
            </w:r>
          </w:p>
        </w:tc>
        <w:tc>
          <w:tcPr>
            <w:tcW w:w="741" w:type="pct"/>
            <w:gridSpan w:val="2"/>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m</w:t>
            </w:r>
          </w:p>
        </w:tc>
        <w:tc>
          <w:tcPr>
            <w:tcW w:w="1165" w:type="pct"/>
            <w:gridSpan w:val="2"/>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64</w:t>
            </w:r>
            <w:r>
              <w:rPr>
                <w:rFonts w:hint="eastAsia" w:cs="Times New Roman" w:eastAsiaTheme="minorEastAsia"/>
                <w:color w:val="000000"/>
                <w:kern w:val="0"/>
                <w:sz w:val="20"/>
                <w:szCs w:val="20"/>
              </w:rPr>
              <w:t>5</w:t>
            </w:r>
            <w:r>
              <w:rPr>
                <w:rFonts w:cs="Times New Roman" w:eastAsiaTheme="minorEastAsia"/>
                <w:color w:val="000000"/>
                <w:kern w:val="0"/>
                <w:sz w:val="20"/>
                <w:szCs w:val="20"/>
              </w:rPr>
              <w:t>9</w:t>
            </w:r>
          </w:p>
        </w:tc>
        <w:tc>
          <w:tcPr>
            <w:tcW w:w="1317"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60"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（2）</w:t>
            </w:r>
          </w:p>
        </w:tc>
        <w:tc>
          <w:tcPr>
            <w:tcW w:w="1318" w:type="pct"/>
            <w:gridSpan w:val="2"/>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管材</w:t>
            </w:r>
          </w:p>
        </w:tc>
        <w:tc>
          <w:tcPr>
            <w:tcW w:w="741" w:type="pct"/>
            <w:gridSpan w:val="2"/>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p>
        </w:tc>
        <w:tc>
          <w:tcPr>
            <w:tcW w:w="1165" w:type="pct"/>
            <w:gridSpan w:val="2"/>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钢丝网骨架复合管</w:t>
            </w:r>
          </w:p>
        </w:tc>
        <w:tc>
          <w:tcPr>
            <w:tcW w:w="1317"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60"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（3）</w:t>
            </w:r>
          </w:p>
        </w:tc>
        <w:tc>
          <w:tcPr>
            <w:tcW w:w="1318" w:type="pct"/>
            <w:gridSpan w:val="2"/>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管径</w:t>
            </w:r>
          </w:p>
        </w:tc>
        <w:tc>
          <w:tcPr>
            <w:tcW w:w="741" w:type="pct"/>
            <w:gridSpan w:val="2"/>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mm</w:t>
            </w:r>
          </w:p>
        </w:tc>
        <w:tc>
          <w:tcPr>
            <w:tcW w:w="1165" w:type="pct"/>
            <w:gridSpan w:val="2"/>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160</w:t>
            </w:r>
          </w:p>
        </w:tc>
        <w:tc>
          <w:tcPr>
            <w:tcW w:w="1317"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60"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（4）</w:t>
            </w:r>
          </w:p>
        </w:tc>
        <w:tc>
          <w:tcPr>
            <w:tcW w:w="1318" w:type="pct"/>
            <w:gridSpan w:val="2"/>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压力等级</w:t>
            </w:r>
          </w:p>
        </w:tc>
        <w:tc>
          <w:tcPr>
            <w:tcW w:w="741" w:type="pct"/>
            <w:gridSpan w:val="2"/>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Mpa</w:t>
            </w:r>
          </w:p>
        </w:tc>
        <w:tc>
          <w:tcPr>
            <w:tcW w:w="1165" w:type="pct"/>
            <w:gridSpan w:val="2"/>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2.5~1.6</w:t>
            </w:r>
          </w:p>
        </w:tc>
        <w:tc>
          <w:tcPr>
            <w:tcW w:w="1317"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60"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hint="eastAsia" w:cs="Times New Roman" w:eastAsiaTheme="minorEastAsia"/>
                <w:color w:val="000000"/>
                <w:kern w:val="0"/>
                <w:sz w:val="20"/>
                <w:szCs w:val="20"/>
              </w:rPr>
              <w:t>2</w:t>
            </w:r>
            <w:r>
              <w:rPr>
                <w:rFonts w:cs="Times New Roman" w:eastAsiaTheme="minorEastAsia"/>
                <w:color w:val="000000"/>
                <w:kern w:val="0"/>
                <w:sz w:val="20"/>
                <w:szCs w:val="20"/>
              </w:rPr>
              <w:t>.2</w:t>
            </w:r>
          </w:p>
        </w:tc>
        <w:tc>
          <w:tcPr>
            <w:tcW w:w="1318" w:type="pct"/>
            <w:gridSpan w:val="2"/>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配套建筑物</w:t>
            </w:r>
          </w:p>
        </w:tc>
        <w:tc>
          <w:tcPr>
            <w:tcW w:w="741" w:type="pct"/>
            <w:gridSpan w:val="2"/>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座</w:t>
            </w:r>
          </w:p>
        </w:tc>
        <w:tc>
          <w:tcPr>
            <w:tcW w:w="1165" w:type="pct"/>
            <w:gridSpan w:val="2"/>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3</w:t>
            </w:r>
            <w:r>
              <w:rPr>
                <w:rFonts w:hint="eastAsia" w:cs="Times New Roman" w:eastAsiaTheme="minorEastAsia"/>
                <w:color w:val="000000"/>
                <w:kern w:val="0"/>
                <w:sz w:val="20"/>
                <w:szCs w:val="20"/>
              </w:rPr>
              <w:t>7</w:t>
            </w:r>
          </w:p>
        </w:tc>
        <w:tc>
          <w:tcPr>
            <w:tcW w:w="1317"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60"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（1）</w:t>
            </w:r>
          </w:p>
        </w:tc>
        <w:tc>
          <w:tcPr>
            <w:tcW w:w="1318" w:type="pct"/>
            <w:gridSpan w:val="2"/>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闸阀井</w:t>
            </w:r>
          </w:p>
        </w:tc>
        <w:tc>
          <w:tcPr>
            <w:tcW w:w="741" w:type="pct"/>
            <w:gridSpan w:val="2"/>
            <w:shd w:val="clear" w:color="auto" w:fill="auto"/>
            <w:noWrap/>
            <w:vAlign w:val="center"/>
          </w:tcPr>
          <w:p>
            <w:pPr>
              <w:spacing w:line="240" w:lineRule="auto"/>
              <w:ind w:firstLine="0" w:firstLineChars="0"/>
              <w:jc w:val="center"/>
              <w:rPr>
                <w:rFonts w:cs="Times New Roman"/>
              </w:rPr>
            </w:pPr>
            <w:r>
              <w:rPr>
                <w:rFonts w:cs="Times New Roman" w:eastAsiaTheme="minorEastAsia"/>
                <w:color w:val="000000"/>
                <w:kern w:val="0"/>
                <w:sz w:val="20"/>
                <w:szCs w:val="20"/>
              </w:rPr>
              <w:t>座</w:t>
            </w:r>
          </w:p>
        </w:tc>
        <w:tc>
          <w:tcPr>
            <w:tcW w:w="1165" w:type="pct"/>
            <w:gridSpan w:val="2"/>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4</w:t>
            </w:r>
          </w:p>
        </w:tc>
        <w:tc>
          <w:tcPr>
            <w:tcW w:w="1317"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60"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（2）</w:t>
            </w:r>
          </w:p>
        </w:tc>
        <w:tc>
          <w:tcPr>
            <w:tcW w:w="1318" w:type="pct"/>
            <w:gridSpan w:val="2"/>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排气补气阀井</w:t>
            </w:r>
          </w:p>
        </w:tc>
        <w:tc>
          <w:tcPr>
            <w:tcW w:w="741" w:type="pct"/>
            <w:gridSpan w:val="2"/>
            <w:shd w:val="clear" w:color="auto" w:fill="auto"/>
            <w:noWrap/>
            <w:vAlign w:val="center"/>
          </w:tcPr>
          <w:p>
            <w:pPr>
              <w:spacing w:line="240" w:lineRule="auto"/>
              <w:ind w:firstLine="0" w:firstLineChars="0"/>
              <w:jc w:val="center"/>
              <w:rPr>
                <w:rFonts w:cs="Times New Roman"/>
              </w:rPr>
            </w:pPr>
            <w:r>
              <w:rPr>
                <w:rFonts w:cs="Times New Roman" w:eastAsiaTheme="minorEastAsia"/>
                <w:color w:val="000000"/>
                <w:kern w:val="0"/>
                <w:sz w:val="20"/>
                <w:szCs w:val="20"/>
              </w:rPr>
              <w:t>座</w:t>
            </w:r>
          </w:p>
        </w:tc>
        <w:tc>
          <w:tcPr>
            <w:tcW w:w="1165" w:type="pct"/>
            <w:gridSpan w:val="2"/>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1</w:t>
            </w:r>
            <w:r>
              <w:rPr>
                <w:rFonts w:hint="eastAsia" w:cs="Times New Roman" w:eastAsiaTheme="minorEastAsia"/>
                <w:color w:val="000000"/>
                <w:kern w:val="0"/>
                <w:sz w:val="20"/>
                <w:szCs w:val="20"/>
              </w:rPr>
              <w:t>1</w:t>
            </w:r>
          </w:p>
        </w:tc>
        <w:tc>
          <w:tcPr>
            <w:tcW w:w="1317"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60"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（3）</w:t>
            </w:r>
          </w:p>
        </w:tc>
        <w:tc>
          <w:tcPr>
            <w:tcW w:w="1318" w:type="pct"/>
            <w:gridSpan w:val="2"/>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放空井</w:t>
            </w:r>
          </w:p>
        </w:tc>
        <w:tc>
          <w:tcPr>
            <w:tcW w:w="741" w:type="pct"/>
            <w:gridSpan w:val="2"/>
            <w:shd w:val="clear" w:color="auto" w:fill="auto"/>
            <w:noWrap/>
            <w:vAlign w:val="center"/>
          </w:tcPr>
          <w:p>
            <w:pPr>
              <w:spacing w:line="240" w:lineRule="auto"/>
              <w:ind w:firstLine="0" w:firstLineChars="0"/>
              <w:jc w:val="center"/>
              <w:rPr>
                <w:rFonts w:cs="Times New Roman"/>
              </w:rPr>
            </w:pPr>
            <w:r>
              <w:rPr>
                <w:rFonts w:cs="Times New Roman" w:eastAsiaTheme="minorEastAsia"/>
                <w:color w:val="000000"/>
                <w:kern w:val="0"/>
                <w:sz w:val="20"/>
                <w:szCs w:val="20"/>
              </w:rPr>
              <w:t>座</w:t>
            </w:r>
          </w:p>
        </w:tc>
        <w:tc>
          <w:tcPr>
            <w:tcW w:w="1165" w:type="pct"/>
            <w:gridSpan w:val="2"/>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5</w:t>
            </w:r>
          </w:p>
        </w:tc>
        <w:tc>
          <w:tcPr>
            <w:tcW w:w="1317"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60"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（4）</w:t>
            </w:r>
          </w:p>
        </w:tc>
        <w:tc>
          <w:tcPr>
            <w:tcW w:w="1318" w:type="pct"/>
            <w:gridSpan w:val="2"/>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镇墩</w:t>
            </w:r>
          </w:p>
        </w:tc>
        <w:tc>
          <w:tcPr>
            <w:tcW w:w="741" w:type="pct"/>
            <w:gridSpan w:val="2"/>
            <w:shd w:val="clear" w:color="auto" w:fill="auto"/>
            <w:noWrap/>
            <w:vAlign w:val="center"/>
          </w:tcPr>
          <w:p>
            <w:pPr>
              <w:spacing w:line="240" w:lineRule="auto"/>
              <w:ind w:firstLine="0" w:firstLineChars="0"/>
              <w:jc w:val="center"/>
              <w:rPr>
                <w:rFonts w:cs="Times New Roman"/>
              </w:rPr>
            </w:pPr>
            <w:r>
              <w:rPr>
                <w:rFonts w:cs="Times New Roman" w:eastAsiaTheme="minorEastAsia"/>
                <w:color w:val="000000"/>
                <w:kern w:val="0"/>
                <w:sz w:val="20"/>
                <w:szCs w:val="20"/>
              </w:rPr>
              <w:t>座</w:t>
            </w:r>
          </w:p>
        </w:tc>
        <w:tc>
          <w:tcPr>
            <w:tcW w:w="1165" w:type="pct"/>
            <w:gridSpan w:val="2"/>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14</w:t>
            </w:r>
          </w:p>
        </w:tc>
        <w:tc>
          <w:tcPr>
            <w:tcW w:w="1317"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60"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（5）</w:t>
            </w:r>
          </w:p>
        </w:tc>
        <w:tc>
          <w:tcPr>
            <w:tcW w:w="1318" w:type="pct"/>
            <w:gridSpan w:val="2"/>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管道穿路</w:t>
            </w:r>
          </w:p>
        </w:tc>
        <w:tc>
          <w:tcPr>
            <w:tcW w:w="741" w:type="pct"/>
            <w:gridSpan w:val="2"/>
            <w:shd w:val="clear" w:color="auto" w:fill="auto"/>
            <w:noWrap/>
            <w:vAlign w:val="center"/>
          </w:tcPr>
          <w:p>
            <w:pPr>
              <w:spacing w:line="240" w:lineRule="auto"/>
              <w:ind w:firstLine="0" w:firstLineChars="0"/>
              <w:jc w:val="center"/>
              <w:rPr>
                <w:rFonts w:cs="Times New Roman"/>
              </w:rPr>
            </w:pPr>
            <w:r>
              <w:rPr>
                <w:rFonts w:cs="Times New Roman" w:eastAsiaTheme="minorEastAsia"/>
                <w:color w:val="000000"/>
                <w:kern w:val="0"/>
                <w:sz w:val="20"/>
                <w:szCs w:val="20"/>
              </w:rPr>
              <w:t>座</w:t>
            </w:r>
          </w:p>
        </w:tc>
        <w:tc>
          <w:tcPr>
            <w:tcW w:w="1165" w:type="pct"/>
            <w:gridSpan w:val="2"/>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3</w:t>
            </w:r>
          </w:p>
        </w:tc>
        <w:tc>
          <w:tcPr>
            <w:tcW w:w="1317"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000" w:type="pct"/>
            <w:gridSpan w:val="8"/>
            <w:shd w:val="clear" w:color="auto" w:fill="auto"/>
            <w:noWrap/>
            <w:vAlign w:val="center"/>
          </w:tcPr>
          <w:p>
            <w:pPr>
              <w:widowControl/>
              <w:spacing w:line="240" w:lineRule="auto"/>
              <w:ind w:firstLine="0" w:firstLineChars="0"/>
              <w:jc w:val="center"/>
              <w:rPr>
                <w:rFonts w:cs="Times New Roman"/>
                <w:b/>
                <w:bCs/>
                <w:color w:val="000000"/>
                <w:kern w:val="0"/>
                <w:sz w:val="20"/>
                <w:szCs w:val="20"/>
              </w:rPr>
            </w:pPr>
            <w:r>
              <w:rPr>
                <w:rFonts w:cs="Times New Roman"/>
                <w:b/>
                <w:bCs/>
                <w:color w:val="000000"/>
                <w:kern w:val="0"/>
                <w:sz w:val="20"/>
                <w:szCs w:val="20"/>
              </w:rPr>
              <w:t>四、总投资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70" w:type="pct"/>
            <w:gridSpan w:val="2"/>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1</w:t>
            </w:r>
          </w:p>
        </w:tc>
        <w:tc>
          <w:tcPr>
            <w:tcW w:w="1322" w:type="pct"/>
            <w:gridSpan w:val="2"/>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建筑工程</w:t>
            </w:r>
          </w:p>
        </w:tc>
        <w:tc>
          <w:tcPr>
            <w:tcW w:w="741" w:type="pct"/>
            <w:gridSpan w:val="2"/>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万元</w:t>
            </w:r>
          </w:p>
        </w:tc>
        <w:tc>
          <w:tcPr>
            <w:tcW w:w="1151"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hint="eastAsia" w:cs="Times New Roman"/>
                <w:color w:val="000000"/>
                <w:kern w:val="0"/>
                <w:sz w:val="20"/>
                <w:szCs w:val="20"/>
              </w:rPr>
              <w:t>109.98</w:t>
            </w:r>
          </w:p>
        </w:tc>
        <w:tc>
          <w:tcPr>
            <w:tcW w:w="1317" w:type="pct"/>
            <w:shd w:val="clear" w:color="auto" w:fill="auto"/>
            <w:noWrap/>
            <w:vAlign w:val="center"/>
          </w:tcPr>
          <w:p>
            <w:pPr>
              <w:widowControl/>
              <w:spacing w:line="240" w:lineRule="auto"/>
              <w:ind w:firstLine="0" w:firstLineChars="0"/>
              <w:jc w:val="center"/>
              <w:rPr>
                <w:rFonts w:cs="Times New Roman"/>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70" w:type="pct"/>
            <w:gridSpan w:val="2"/>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2</w:t>
            </w:r>
          </w:p>
        </w:tc>
        <w:tc>
          <w:tcPr>
            <w:tcW w:w="1322" w:type="pct"/>
            <w:gridSpan w:val="2"/>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机电设备安装</w:t>
            </w:r>
          </w:p>
        </w:tc>
        <w:tc>
          <w:tcPr>
            <w:tcW w:w="741" w:type="pct"/>
            <w:gridSpan w:val="2"/>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万元</w:t>
            </w:r>
          </w:p>
        </w:tc>
        <w:tc>
          <w:tcPr>
            <w:tcW w:w="1151"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hint="eastAsia" w:cs="Times New Roman"/>
                <w:color w:val="000000"/>
                <w:kern w:val="0"/>
                <w:sz w:val="20"/>
                <w:szCs w:val="20"/>
              </w:rPr>
              <w:t>8.37</w:t>
            </w:r>
          </w:p>
        </w:tc>
        <w:tc>
          <w:tcPr>
            <w:tcW w:w="1317" w:type="pct"/>
            <w:shd w:val="clear" w:color="auto" w:fill="auto"/>
            <w:noWrap/>
            <w:vAlign w:val="center"/>
          </w:tcPr>
          <w:p>
            <w:pPr>
              <w:widowControl/>
              <w:spacing w:line="240" w:lineRule="auto"/>
              <w:ind w:firstLine="0" w:firstLineChars="0"/>
              <w:jc w:val="center"/>
              <w:rPr>
                <w:rFonts w:cs="Times New Roman"/>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70" w:type="pct"/>
            <w:gridSpan w:val="2"/>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3</w:t>
            </w:r>
          </w:p>
        </w:tc>
        <w:tc>
          <w:tcPr>
            <w:tcW w:w="1322" w:type="pct"/>
            <w:gridSpan w:val="2"/>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临时工程</w:t>
            </w:r>
          </w:p>
        </w:tc>
        <w:tc>
          <w:tcPr>
            <w:tcW w:w="741" w:type="pct"/>
            <w:gridSpan w:val="2"/>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万元</w:t>
            </w:r>
          </w:p>
        </w:tc>
        <w:tc>
          <w:tcPr>
            <w:tcW w:w="1151"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hint="eastAsia" w:cs="Times New Roman"/>
                <w:color w:val="000000"/>
                <w:kern w:val="0"/>
                <w:sz w:val="20"/>
                <w:szCs w:val="20"/>
              </w:rPr>
              <w:t>1.11</w:t>
            </w:r>
          </w:p>
        </w:tc>
        <w:tc>
          <w:tcPr>
            <w:tcW w:w="1317" w:type="pct"/>
            <w:shd w:val="clear" w:color="auto" w:fill="auto"/>
            <w:noWrap/>
            <w:vAlign w:val="center"/>
          </w:tcPr>
          <w:p>
            <w:pPr>
              <w:widowControl/>
              <w:spacing w:line="240" w:lineRule="auto"/>
              <w:ind w:firstLine="0" w:firstLineChars="0"/>
              <w:jc w:val="center"/>
              <w:rPr>
                <w:rFonts w:cs="Times New Roman"/>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70" w:type="pct"/>
            <w:gridSpan w:val="2"/>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4</w:t>
            </w:r>
          </w:p>
        </w:tc>
        <w:tc>
          <w:tcPr>
            <w:tcW w:w="1322" w:type="pct"/>
            <w:gridSpan w:val="2"/>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独立费用</w:t>
            </w:r>
          </w:p>
        </w:tc>
        <w:tc>
          <w:tcPr>
            <w:tcW w:w="741" w:type="pct"/>
            <w:gridSpan w:val="2"/>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万元</w:t>
            </w:r>
          </w:p>
        </w:tc>
        <w:tc>
          <w:tcPr>
            <w:tcW w:w="1151"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hint="eastAsia" w:cs="Times New Roman"/>
                <w:color w:val="000000"/>
                <w:kern w:val="0"/>
                <w:sz w:val="20"/>
                <w:szCs w:val="20"/>
              </w:rPr>
              <w:t>16.66</w:t>
            </w:r>
          </w:p>
        </w:tc>
        <w:tc>
          <w:tcPr>
            <w:tcW w:w="1317" w:type="pct"/>
            <w:shd w:val="clear" w:color="auto" w:fill="auto"/>
            <w:noWrap/>
            <w:vAlign w:val="center"/>
          </w:tcPr>
          <w:p>
            <w:pPr>
              <w:widowControl/>
              <w:spacing w:line="240" w:lineRule="auto"/>
              <w:ind w:firstLine="0" w:firstLineChars="0"/>
              <w:jc w:val="center"/>
              <w:rPr>
                <w:rFonts w:cs="Times New Roman"/>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70" w:type="pct"/>
            <w:gridSpan w:val="2"/>
            <w:tcBorders>
              <w:right w:val="single" w:color="auto" w:sz="4" w:space="0"/>
            </w:tcBorders>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5</w:t>
            </w:r>
          </w:p>
        </w:tc>
        <w:tc>
          <w:tcPr>
            <w:tcW w:w="1322" w:type="pct"/>
            <w:gridSpan w:val="2"/>
            <w:tcBorders>
              <w:left w:val="single" w:color="auto" w:sz="4" w:space="0"/>
            </w:tcBorders>
            <w:shd w:val="clear" w:color="auto" w:fill="auto"/>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基本预备费</w:t>
            </w:r>
          </w:p>
        </w:tc>
        <w:tc>
          <w:tcPr>
            <w:tcW w:w="741" w:type="pct"/>
            <w:gridSpan w:val="2"/>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万元</w:t>
            </w:r>
          </w:p>
        </w:tc>
        <w:tc>
          <w:tcPr>
            <w:tcW w:w="1151"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hint="eastAsia" w:cs="Times New Roman"/>
                <w:color w:val="000000"/>
                <w:kern w:val="0"/>
                <w:sz w:val="20"/>
                <w:szCs w:val="20"/>
              </w:rPr>
              <w:t>6.81</w:t>
            </w:r>
          </w:p>
        </w:tc>
        <w:tc>
          <w:tcPr>
            <w:tcW w:w="1317" w:type="pct"/>
            <w:shd w:val="clear" w:color="auto" w:fill="auto"/>
            <w:noWrap/>
            <w:vAlign w:val="center"/>
          </w:tcPr>
          <w:p>
            <w:pPr>
              <w:widowControl/>
              <w:spacing w:line="240" w:lineRule="auto"/>
              <w:ind w:firstLine="0" w:firstLineChars="0"/>
              <w:jc w:val="center"/>
              <w:rPr>
                <w:rFonts w:cs="Times New Roman"/>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792" w:type="pct"/>
            <w:gridSpan w:val="4"/>
            <w:shd w:val="clear" w:color="auto" w:fill="auto"/>
            <w:noWrap/>
            <w:vAlign w:val="center"/>
          </w:tcPr>
          <w:p>
            <w:pPr>
              <w:spacing w:line="240" w:lineRule="auto"/>
              <w:ind w:firstLine="0" w:firstLineChars="0"/>
              <w:jc w:val="center"/>
              <w:rPr>
                <w:rFonts w:cs="Times New Roman"/>
                <w:color w:val="000000"/>
                <w:kern w:val="0"/>
                <w:sz w:val="20"/>
                <w:szCs w:val="20"/>
              </w:rPr>
            </w:pPr>
            <w:r>
              <w:rPr>
                <w:rFonts w:cs="Times New Roman"/>
                <w:color w:val="000000"/>
                <w:kern w:val="0"/>
                <w:sz w:val="20"/>
                <w:szCs w:val="20"/>
              </w:rPr>
              <w:t>工程总投资</w:t>
            </w:r>
          </w:p>
        </w:tc>
        <w:tc>
          <w:tcPr>
            <w:tcW w:w="741" w:type="pct"/>
            <w:gridSpan w:val="2"/>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万元</w:t>
            </w:r>
          </w:p>
        </w:tc>
        <w:tc>
          <w:tcPr>
            <w:tcW w:w="1151"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hint="eastAsia" w:cs="Times New Roman"/>
                <w:color w:val="000000"/>
                <w:kern w:val="0"/>
                <w:sz w:val="20"/>
                <w:szCs w:val="20"/>
              </w:rPr>
              <w:t>142.93</w:t>
            </w:r>
          </w:p>
        </w:tc>
        <w:tc>
          <w:tcPr>
            <w:tcW w:w="1317" w:type="pct"/>
            <w:shd w:val="clear" w:color="auto" w:fill="auto"/>
            <w:noWrap/>
            <w:vAlign w:val="center"/>
          </w:tcPr>
          <w:p>
            <w:pPr>
              <w:widowControl/>
              <w:spacing w:line="240" w:lineRule="auto"/>
              <w:ind w:firstLine="0" w:firstLineChars="0"/>
              <w:jc w:val="center"/>
              <w:rPr>
                <w:rFonts w:cs="Times New Roman"/>
                <w:color w:val="000000"/>
                <w:kern w:val="0"/>
                <w:sz w:val="20"/>
                <w:szCs w:val="20"/>
              </w:rPr>
            </w:pPr>
          </w:p>
        </w:tc>
      </w:tr>
    </w:tbl>
    <w:p>
      <w:pPr>
        <w:ind w:left="480" w:firstLine="0" w:firstLineChars="0"/>
        <w:rPr>
          <w:rFonts w:cs="Times New Roman"/>
          <w:highlight w:val="yellow"/>
        </w:rPr>
        <w:sectPr>
          <w:headerReference r:id="rId17" w:type="default"/>
          <w:footerReference r:id="rId18" w:type="default"/>
          <w:pgSz w:w="11906" w:h="16838"/>
          <w:pgMar w:top="1701" w:right="1701" w:bottom="1701" w:left="1701" w:header="993" w:footer="992" w:gutter="0"/>
          <w:pgNumType w:start="1"/>
          <w:cols w:space="425" w:num="1"/>
          <w:docGrid w:linePitch="326" w:charSpace="0"/>
        </w:sectPr>
      </w:pPr>
      <w:bookmarkStart w:id="2" w:name="_Toc92780748"/>
      <w:bookmarkStart w:id="3" w:name="_Toc130215217"/>
      <w:bookmarkStart w:id="4" w:name="_Toc92813514"/>
      <w:bookmarkStart w:id="5" w:name="_Toc92813974"/>
      <w:bookmarkStart w:id="6" w:name="_Toc111106018"/>
      <w:bookmarkStart w:id="7" w:name="_Toc91429738"/>
    </w:p>
    <w:p>
      <w:pPr>
        <w:spacing w:line="240" w:lineRule="auto"/>
        <w:ind w:firstLine="0" w:firstLineChars="0"/>
        <w:jc w:val="center"/>
        <w:rPr>
          <w:rFonts w:eastAsia="方正大标宋简体" w:cs="Times New Roman"/>
          <w:sz w:val="32"/>
        </w:rPr>
      </w:pPr>
      <w:bookmarkStart w:id="8" w:name="_Toc130224520"/>
      <w:r>
        <w:rPr>
          <w:rFonts w:eastAsia="方正大标宋简体" w:cs="Times New Roman"/>
          <w:sz w:val="32"/>
        </w:rPr>
        <w:t>目   录</w:t>
      </w:r>
      <w:bookmarkEnd w:id="2"/>
      <w:bookmarkEnd w:id="3"/>
      <w:bookmarkEnd w:id="4"/>
      <w:bookmarkEnd w:id="5"/>
      <w:bookmarkEnd w:id="6"/>
      <w:bookmarkEnd w:id="7"/>
      <w:bookmarkEnd w:id="8"/>
    </w:p>
    <w:p>
      <w:pPr>
        <w:pStyle w:val="26"/>
        <w:tabs>
          <w:tab w:val="right" w:leader="dot" w:pos="8494"/>
        </w:tabs>
        <w:spacing w:line="440" w:lineRule="exact"/>
        <w:ind w:firstLine="0" w:firstLineChars="0"/>
        <w:rPr>
          <w:rFonts w:asciiTheme="minorHAnsi" w:hAnsiTheme="minorHAnsi" w:eastAsiaTheme="minorEastAsia" w:cstheme="minorBidi"/>
          <w:sz w:val="21"/>
        </w:rPr>
      </w:pPr>
      <w:r>
        <w:rPr>
          <w:rFonts w:cs="Times New Roman"/>
          <w:highlight w:val="yellow"/>
        </w:rPr>
        <w:fldChar w:fldCharType="begin"/>
      </w:r>
      <w:r>
        <w:rPr>
          <w:rFonts w:cs="Times New Roman"/>
          <w:highlight w:val="yellow"/>
        </w:rPr>
        <w:instrText xml:space="preserve"> TOC \o "1-2" \h \z \u </w:instrText>
      </w:r>
      <w:r>
        <w:rPr>
          <w:rFonts w:cs="Times New Roman"/>
          <w:highlight w:val="yellow"/>
        </w:rPr>
        <w:fldChar w:fldCharType="separate"/>
      </w:r>
      <w:r>
        <w:fldChar w:fldCharType="begin"/>
      </w:r>
      <w:r>
        <w:instrText xml:space="preserve"> HYPERLINK \l "_Toc132642405" </w:instrText>
      </w:r>
      <w:r>
        <w:fldChar w:fldCharType="separate"/>
      </w:r>
      <w:r>
        <w:rPr>
          <w:rStyle w:val="43"/>
          <w:rFonts w:hint="eastAsia"/>
        </w:rPr>
        <w:t>第一章</w:t>
      </w:r>
      <w:r>
        <w:rPr>
          <w:rStyle w:val="43"/>
        </w:rPr>
        <w:t xml:space="preserve">  </w:t>
      </w:r>
      <w:r>
        <w:rPr>
          <w:rStyle w:val="43"/>
          <w:rFonts w:hint="eastAsia"/>
        </w:rPr>
        <w:t>综合说明</w:t>
      </w:r>
      <w:r>
        <w:tab/>
      </w:r>
      <w:r>
        <w:fldChar w:fldCharType="begin"/>
      </w:r>
      <w:r>
        <w:instrText xml:space="preserve"> PAGEREF _Toc132642405 \h </w:instrText>
      </w:r>
      <w:r>
        <w:fldChar w:fldCharType="separate"/>
      </w:r>
      <w:r>
        <w:t>1</w:t>
      </w:r>
      <w:r>
        <w:fldChar w:fldCharType="end"/>
      </w:r>
      <w:r>
        <w:fldChar w:fldCharType="end"/>
      </w:r>
    </w:p>
    <w:p>
      <w:pPr>
        <w:pStyle w:val="30"/>
        <w:tabs>
          <w:tab w:val="right" w:leader="dot" w:pos="8494"/>
        </w:tabs>
        <w:spacing w:line="440" w:lineRule="exact"/>
        <w:ind w:left="480" w:firstLine="0" w:firstLineChars="0"/>
        <w:rPr>
          <w:rFonts w:asciiTheme="minorHAnsi" w:hAnsiTheme="minorHAnsi" w:eastAsiaTheme="minorEastAsia" w:cstheme="minorBidi"/>
          <w:sz w:val="21"/>
        </w:rPr>
      </w:pPr>
      <w:r>
        <w:fldChar w:fldCharType="begin"/>
      </w:r>
      <w:r>
        <w:instrText xml:space="preserve"> HYPERLINK \l "_Toc132642406" </w:instrText>
      </w:r>
      <w:r>
        <w:fldChar w:fldCharType="separate"/>
      </w:r>
      <w:r>
        <w:rPr>
          <w:rStyle w:val="43"/>
        </w:rPr>
        <w:t>1.1</w:t>
      </w:r>
      <w:r>
        <w:rPr>
          <w:rStyle w:val="43"/>
          <w:rFonts w:hint="eastAsia"/>
        </w:rPr>
        <w:t>工程背景</w:t>
      </w:r>
      <w:r>
        <w:tab/>
      </w:r>
      <w:r>
        <w:fldChar w:fldCharType="begin"/>
      </w:r>
      <w:r>
        <w:instrText xml:space="preserve"> PAGEREF _Toc132642406 \h </w:instrText>
      </w:r>
      <w:r>
        <w:fldChar w:fldCharType="separate"/>
      </w:r>
      <w:r>
        <w:t>1</w:t>
      </w:r>
      <w:r>
        <w:fldChar w:fldCharType="end"/>
      </w:r>
      <w:r>
        <w:fldChar w:fldCharType="end"/>
      </w:r>
    </w:p>
    <w:p>
      <w:pPr>
        <w:pStyle w:val="30"/>
        <w:tabs>
          <w:tab w:val="right" w:leader="dot" w:pos="8494"/>
        </w:tabs>
        <w:spacing w:line="440" w:lineRule="exact"/>
        <w:ind w:left="480" w:firstLine="0" w:firstLineChars="0"/>
        <w:rPr>
          <w:rFonts w:asciiTheme="minorHAnsi" w:hAnsiTheme="minorHAnsi" w:eastAsiaTheme="minorEastAsia" w:cstheme="minorBidi"/>
          <w:sz w:val="21"/>
        </w:rPr>
      </w:pPr>
      <w:r>
        <w:fldChar w:fldCharType="begin"/>
      </w:r>
      <w:r>
        <w:instrText xml:space="preserve"> HYPERLINK \l "_Toc132642407" </w:instrText>
      </w:r>
      <w:r>
        <w:fldChar w:fldCharType="separate"/>
      </w:r>
      <w:r>
        <w:rPr>
          <w:rStyle w:val="43"/>
        </w:rPr>
        <w:t>1.2</w:t>
      </w:r>
      <w:r>
        <w:rPr>
          <w:rStyle w:val="43"/>
          <w:rFonts w:hint="eastAsia"/>
        </w:rPr>
        <w:t>供水范围及供水对象</w:t>
      </w:r>
      <w:r>
        <w:tab/>
      </w:r>
      <w:r>
        <w:fldChar w:fldCharType="begin"/>
      </w:r>
      <w:r>
        <w:instrText xml:space="preserve"> PAGEREF _Toc132642407 \h </w:instrText>
      </w:r>
      <w:r>
        <w:fldChar w:fldCharType="separate"/>
      </w:r>
      <w:r>
        <w:t>2</w:t>
      </w:r>
      <w:r>
        <w:fldChar w:fldCharType="end"/>
      </w:r>
      <w:r>
        <w:fldChar w:fldCharType="end"/>
      </w:r>
    </w:p>
    <w:p>
      <w:pPr>
        <w:pStyle w:val="30"/>
        <w:tabs>
          <w:tab w:val="right" w:leader="dot" w:pos="8494"/>
        </w:tabs>
        <w:spacing w:line="440" w:lineRule="exact"/>
        <w:ind w:left="480" w:firstLine="0" w:firstLineChars="0"/>
        <w:rPr>
          <w:rFonts w:asciiTheme="minorHAnsi" w:hAnsiTheme="minorHAnsi" w:eastAsiaTheme="minorEastAsia" w:cstheme="minorBidi"/>
          <w:sz w:val="21"/>
        </w:rPr>
      </w:pPr>
      <w:r>
        <w:fldChar w:fldCharType="begin"/>
      </w:r>
      <w:r>
        <w:instrText xml:space="preserve"> HYPERLINK \l "_Toc132642408" </w:instrText>
      </w:r>
      <w:r>
        <w:fldChar w:fldCharType="separate"/>
      </w:r>
      <w:r>
        <w:rPr>
          <w:rStyle w:val="43"/>
        </w:rPr>
        <w:t>1.3</w:t>
      </w:r>
      <w:r>
        <w:rPr>
          <w:rStyle w:val="43"/>
          <w:rFonts w:hint="eastAsia"/>
        </w:rPr>
        <w:t>工程建设的必要性</w:t>
      </w:r>
      <w:r>
        <w:tab/>
      </w:r>
      <w:r>
        <w:fldChar w:fldCharType="begin"/>
      </w:r>
      <w:r>
        <w:instrText xml:space="preserve"> PAGEREF _Toc132642408 \h </w:instrText>
      </w:r>
      <w:r>
        <w:fldChar w:fldCharType="separate"/>
      </w:r>
      <w:r>
        <w:t>2</w:t>
      </w:r>
      <w:r>
        <w:fldChar w:fldCharType="end"/>
      </w:r>
      <w:r>
        <w:fldChar w:fldCharType="end"/>
      </w:r>
    </w:p>
    <w:p>
      <w:pPr>
        <w:pStyle w:val="30"/>
        <w:tabs>
          <w:tab w:val="right" w:leader="dot" w:pos="8494"/>
        </w:tabs>
        <w:spacing w:line="440" w:lineRule="exact"/>
        <w:ind w:left="480" w:firstLine="0" w:firstLineChars="0"/>
        <w:rPr>
          <w:rFonts w:asciiTheme="minorHAnsi" w:hAnsiTheme="minorHAnsi" w:eastAsiaTheme="minorEastAsia" w:cstheme="minorBidi"/>
          <w:sz w:val="21"/>
        </w:rPr>
      </w:pPr>
      <w:r>
        <w:fldChar w:fldCharType="begin"/>
      </w:r>
      <w:r>
        <w:instrText xml:space="preserve"> HYPERLINK \l "_Toc132642409" </w:instrText>
      </w:r>
      <w:r>
        <w:fldChar w:fldCharType="separate"/>
      </w:r>
      <w:r>
        <w:rPr>
          <w:rStyle w:val="43"/>
        </w:rPr>
        <w:t>1.4</w:t>
      </w:r>
      <w:r>
        <w:rPr>
          <w:rStyle w:val="43"/>
          <w:rFonts w:hint="eastAsia"/>
        </w:rPr>
        <w:t>建设任务及目标</w:t>
      </w:r>
      <w:r>
        <w:tab/>
      </w:r>
      <w:r>
        <w:fldChar w:fldCharType="begin"/>
      </w:r>
      <w:r>
        <w:instrText xml:space="preserve"> PAGEREF _Toc132642409 \h </w:instrText>
      </w:r>
      <w:r>
        <w:fldChar w:fldCharType="separate"/>
      </w:r>
      <w:r>
        <w:t>2</w:t>
      </w:r>
      <w:r>
        <w:fldChar w:fldCharType="end"/>
      </w:r>
      <w:r>
        <w:fldChar w:fldCharType="end"/>
      </w:r>
    </w:p>
    <w:p>
      <w:pPr>
        <w:pStyle w:val="30"/>
        <w:tabs>
          <w:tab w:val="right" w:leader="dot" w:pos="8494"/>
        </w:tabs>
        <w:spacing w:line="440" w:lineRule="exact"/>
        <w:ind w:left="480" w:firstLine="0" w:firstLineChars="0"/>
        <w:rPr>
          <w:rFonts w:asciiTheme="minorHAnsi" w:hAnsiTheme="minorHAnsi" w:eastAsiaTheme="minorEastAsia" w:cstheme="minorBidi"/>
          <w:sz w:val="21"/>
        </w:rPr>
      </w:pPr>
      <w:r>
        <w:fldChar w:fldCharType="begin"/>
      </w:r>
      <w:r>
        <w:instrText xml:space="preserve"> HYPERLINK \l "_Toc132642410" </w:instrText>
      </w:r>
      <w:r>
        <w:fldChar w:fldCharType="separate"/>
      </w:r>
      <w:r>
        <w:rPr>
          <w:rStyle w:val="43"/>
        </w:rPr>
        <w:t>1.5</w:t>
      </w:r>
      <w:r>
        <w:rPr>
          <w:rStyle w:val="43"/>
          <w:rFonts w:hint="eastAsia"/>
        </w:rPr>
        <w:t>工程规模</w:t>
      </w:r>
      <w:r>
        <w:tab/>
      </w:r>
      <w:r>
        <w:fldChar w:fldCharType="begin"/>
      </w:r>
      <w:r>
        <w:instrText xml:space="preserve"> PAGEREF _Toc132642410 \h </w:instrText>
      </w:r>
      <w:r>
        <w:fldChar w:fldCharType="separate"/>
      </w:r>
      <w:r>
        <w:t>3</w:t>
      </w:r>
      <w:r>
        <w:fldChar w:fldCharType="end"/>
      </w:r>
      <w:r>
        <w:fldChar w:fldCharType="end"/>
      </w:r>
    </w:p>
    <w:p>
      <w:pPr>
        <w:pStyle w:val="30"/>
        <w:tabs>
          <w:tab w:val="right" w:leader="dot" w:pos="8494"/>
        </w:tabs>
        <w:spacing w:line="440" w:lineRule="exact"/>
        <w:ind w:left="480" w:firstLine="0" w:firstLineChars="0"/>
        <w:rPr>
          <w:rFonts w:asciiTheme="minorHAnsi" w:hAnsiTheme="minorHAnsi" w:eastAsiaTheme="minorEastAsia" w:cstheme="minorBidi"/>
          <w:sz w:val="21"/>
        </w:rPr>
      </w:pPr>
      <w:r>
        <w:fldChar w:fldCharType="begin"/>
      </w:r>
      <w:r>
        <w:instrText xml:space="preserve"> HYPERLINK \l "_Toc132642411" </w:instrText>
      </w:r>
      <w:r>
        <w:fldChar w:fldCharType="separate"/>
      </w:r>
      <w:r>
        <w:rPr>
          <w:rStyle w:val="43"/>
        </w:rPr>
        <w:t>1.6</w:t>
      </w:r>
      <w:r>
        <w:rPr>
          <w:rStyle w:val="43"/>
          <w:rFonts w:hint="eastAsia"/>
        </w:rPr>
        <w:t>工程布置及主要建设内容</w:t>
      </w:r>
      <w:r>
        <w:tab/>
      </w:r>
      <w:r>
        <w:fldChar w:fldCharType="begin"/>
      </w:r>
      <w:r>
        <w:instrText xml:space="preserve"> PAGEREF _Toc132642411 \h </w:instrText>
      </w:r>
      <w:r>
        <w:fldChar w:fldCharType="separate"/>
      </w:r>
      <w:r>
        <w:t>4</w:t>
      </w:r>
      <w:r>
        <w:fldChar w:fldCharType="end"/>
      </w:r>
      <w:r>
        <w:fldChar w:fldCharType="end"/>
      </w:r>
    </w:p>
    <w:p>
      <w:pPr>
        <w:pStyle w:val="30"/>
        <w:tabs>
          <w:tab w:val="right" w:leader="dot" w:pos="8494"/>
        </w:tabs>
        <w:spacing w:line="440" w:lineRule="exact"/>
        <w:ind w:left="480" w:firstLine="0" w:firstLineChars="0"/>
        <w:rPr>
          <w:rFonts w:asciiTheme="minorHAnsi" w:hAnsiTheme="minorHAnsi" w:eastAsiaTheme="minorEastAsia" w:cstheme="minorBidi"/>
          <w:sz w:val="21"/>
        </w:rPr>
      </w:pPr>
      <w:r>
        <w:fldChar w:fldCharType="begin"/>
      </w:r>
      <w:r>
        <w:instrText xml:space="preserve"> HYPERLINK \l "_Toc132642412" </w:instrText>
      </w:r>
      <w:r>
        <w:fldChar w:fldCharType="separate"/>
      </w:r>
      <w:r>
        <w:rPr>
          <w:rStyle w:val="43"/>
        </w:rPr>
        <w:t>1.7</w:t>
      </w:r>
      <w:r>
        <w:rPr>
          <w:rStyle w:val="43"/>
          <w:rFonts w:hint="eastAsia"/>
        </w:rPr>
        <w:t>施工组织设计</w:t>
      </w:r>
      <w:r>
        <w:tab/>
      </w:r>
      <w:r>
        <w:fldChar w:fldCharType="begin"/>
      </w:r>
      <w:r>
        <w:instrText xml:space="preserve"> PAGEREF _Toc132642412 \h </w:instrText>
      </w:r>
      <w:r>
        <w:fldChar w:fldCharType="separate"/>
      </w:r>
      <w:r>
        <w:t>4</w:t>
      </w:r>
      <w:r>
        <w:fldChar w:fldCharType="end"/>
      </w:r>
      <w:r>
        <w:fldChar w:fldCharType="end"/>
      </w:r>
    </w:p>
    <w:p>
      <w:pPr>
        <w:pStyle w:val="30"/>
        <w:tabs>
          <w:tab w:val="right" w:leader="dot" w:pos="8494"/>
        </w:tabs>
        <w:spacing w:line="440" w:lineRule="exact"/>
        <w:ind w:left="480" w:firstLine="0" w:firstLineChars="0"/>
        <w:rPr>
          <w:rFonts w:asciiTheme="minorHAnsi" w:hAnsiTheme="minorHAnsi" w:eastAsiaTheme="minorEastAsia" w:cstheme="minorBidi"/>
          <w:sz w:val="21"/>
        </w:rPr>
      </w:pPr>
      <w:r>
        <w:fldChar w:fldCharType="begin"/>
      </w:r>
      <w:r>
        <w:instrText xml:space="preserve"> HYPERLINK \l "_Toc132642413" </w:instrText>
      </w:r>
      <w:r>
        <w:fldChar w:fldCharType="separate"/>
      </w:r>
      <w:r>
        <w:rPr>
          <w:rStyle w:val="43"/>
        </w:rPr>
        <w:t>1.8</w:t>
      </w:r>
      <w:r>
        <w:rPr>
          <w:rStyle w:val="43"/>
          <w:rFonts w:hint="eastAsia"/>
        </w:rPr>
        <w:t>工程管理</w:t>
      </w:r>
      <w:r>
        <w:tab/>
      </w:r>
      <w:r>
        <w:fldChar w:fldCharType="begin"/>
      </w:r>
      <w:r>
        <w:instrText xml:space="preserve"> PAGEREF _Toc132642413 \h </w:instrText>
      </w:r>
      <w:r>
        <w:fldChar w:fldCharType="separate"/>
      </w:r>
      <w:r>
        <w:t>6</w:t>
      </w:r>
      <w:r>
        <w:fldChar w:fldCharType="end"/>
      </w:r>
      <w:r>
        <w:fldChar w:fldCharType="end"/>
      </w:r>
    </w:p>
    <w:p>
      <w:pPr>
        <w:pStyle w:val="30"/>
        <w:tabs>
          <w:tab w:val="right" w:leader="dot" w:pos="8494"/>
        </w:tabs>
        <w:spacing w:line="440" w:lineRule="exact"/>
        <w:ind w:left="480" w:firstLine="0" w:firstLineChars="0"/>
        <w:rPr>
          <w:rFonts w:asciiTheme="minorHAnsi" w:hAnsiTheme="minorHAnsi" w:eastAsiaTheme="minorEastAsia" w:cstheme="minorBidi"/>
          <w:sz w:val="21"/>
        </w:rPr>
      </w:pPr>
      <w:r>
        <w:fldChar w:fldCharType="begin"/>
      </w:r>
      <w:r>
        <w:instrText xml:space="preserve"> HYPERLINK \l "_Toc132642414" </w:instrText>
      </w:r>
      <w:r>
        <w:fldChar w:fldCharType="separate"/>
      </w:r>
      <w:r>
        <w:rPr>
          <w:rStyle w:val="43"/>
        </w:rPr>
        <w:t>1.9</w:t>
      </w:r>
      <w:r>
        <w:rPr>
          <w:rStyle w:val="43"/>
          <w:rFonts w:hint="eastAsia"/>
        </w:rPr>
        <w:t>环境保护与水土流失防治措施</w:t>
      </w:r>
      <w:r>
        <w:tab/>
      </w:r>
      <w:r>
        <w:fldChar w:fldCharType="begin"/>
      </w:r>
      <w:r>
        <w:instrText xml:space="preserve"> PAGEREF _Toc132642414 \h </w:instrText>
      </w:r>
      <w:r>
        <w:fldChar w:fldCharType="separate"/>
      </w:r>
      <w:r>
        <w:t>6</w:t>
      </w:r>
      <w:r>
        <w:fldChar w:fldCharType="end"/>
      </w:r>
      <w:r>
        <w:fldChar w:fldCharType="end"/>
      </w:r>
    </w:p>
    <w:p>
      <w:pPr>
        <w:pStyle w:val="30"/>
        <w:tabs>
          <w:tab w:val="right" w:leader="dot" w:pos="8494"/>
        </w:tabs>
        <w:spacing w:line="440" w:lineRule="exact"/>
        <w:ind w:left="480" w:firstLine="0" w:firstLineChars="0"/>
        <w:rPr>
          <w:rFonts w:asciiTheme="minorHAnsi" w:hAnsiTheme="minorHAnsi" w:eastAsiaTheme="minorEastAsia" w:cstheme="minorBidi"/>
          <w:sz w:val="21"/>
        </w:rPr>
      </w:pPr>
      <w:r>
        <w:fldChar w:fldCharType="begin"/>
      </w:r>
      <w:r>
        <w:instrText xml:space="preserve"> HYPERLINK \l "_Toc132642415" </w:instrText>
      </w:r>
      <w:r>
        <w:fldChar w:fldCharType="separate"/>
      </w:r>
      <w:r>
        <w:rPr>
          <w:rStyle w:val="43"/>
        </w:rPr>
        <w:t>1.10</w:t>
      </w:r>
      <w:r>
        <w:rPr>
          <w:rStyle w:val="43"/>
          <w:rFonts w:hint="eastAsia"/>
        </w:rPr>
        <w:t>投资概算</w:t>
      </w:r>
      <w:r>
        <w:tab/>
      </w:r>
      <w:r>
        <w:fldChar w:fldCharType="begin"/>
      </w:r>
      <w:r>
        <w:instrText xml:space="preserve"> PAGEREF _Toc132642415 \h </w:instrText>
      </w:r>
      <w:r>
        <w:fldChar w:fldCharType="separate"/>
      </w:r>
      <w:r>
        <w:t>6</w:t>
      </w:r>
      <w:r>
        <w:fldChar w:fldCharType="end"/>
      </w:r>
      <w:r>
        <w:fldChar w:fldCharType="end"/>
      </w:r>
    </w:p>
    <w:p>
      <w:pPr>
        <w:pStyle w:val="30"/>
        <w:tabs>
          <w:tab w:val="right" w:leader="dot" w:pos="8494"/>
        </w:tabs>
        <w:spacing w:line="440" w:lineRule="exact"/>
        <w:ind w:left="480" w:firstLine="0" w:firstLineChars="0"/>
        <w:rPr>
          <w:rFonts w:asciiTheme="minorHAnsi" w:hAnsiTheme="minorHAnsi" w:eastAsiaTheme="minorEastAsia" w:cstheme="minorBidi"/>
          <w:sz w:val="21"/>
        </w:rPr>
      </w:pPr>
      <w:r>
        <w:fldChar w:fldCharType="begin"/>
      </w:r>
      <w:r>
        <w:instrText xml:space="preserve"> HYPERLINK \l "_Toc132642416" </w:instrText>
      </w:r>
      <w:r>
        <w:fldChar w:fldCharType="separate"/>
      </w:r>
      <w:r>
        <w:rPr>
          <w:rStyle w:val="43"/>
        </w:rPr>
        <w:t>1.11</w:t>
      </w:r>
      <w:r>
        <w:rPr>
          <w:rStyle w:val="43"/>
          <w:rFonts w:hint="eastAsia"/>
        </w:rPr>
        <w:t>效益分析</w:t>
      </w:r>
      <w:r>
        <w:tab/>
      </w:r>
      <w:r>
        <w:fldChar w:fldCharType="begin"/>
      </w:r>
      <w:r>
        <w:instrText xml:space="preserve"> PAGEREF _Toc132642416 \h </w:instrText>
      </w:r>
      <w:r>
        <w:fldChar w:fldCharType="separate"/>
      </w:r>
      <w:r>
        <w:t>7</w:t>
      </w:r>
      <w:r>
        <w:fldChar w:fldCharType="end"/>
      </w:r>
      <w:r>
        <w:fldChar w:fldCharType="end"/>
      </w:r>
    </w:p>
    <w:p>
      <w:pPr>
        <w:pStyle w:val="26"/>
        <w:tabs>
          <w:tab w:val="right" w:leader="dot" w:pos="8494"/>
        </w:tabs>
        <w:spacing w:line="440" w:lineRule="exact"/>
        <w:ind w:firstLine="0" w:firstLineChars="0"/>
        <w:rPr>
          <w:rFonts w:asciiTheme="minorHAnsi" w:hAnsiTheme="minorHAnsi" w:eastAsiaTheme="minorEastAsia" w:cstheme="minorBidi"/>
          <w:sz w:val="21"/>
        </w:rPr>
      </w:pPr>
      <w:r>
        <w:fldChar w:fldCharType="begin"/>
      </w:r>
      <w:r>
        <w:instrText xml:space="preserve"> HYPERLINK \l "_Toc132642417" </w:instrText>
      </w:r>
      <w:r>
        <w:fldChar w:fldCharType="separate"/>
      </w:r>
      <w:r>
        <w:rPr>
          <w:rStyle w:val="43"/>
          <w:rFonts w:hint="eastAsia"/>
        </w:rPr>
        <w:t>第二章</w:t>
      </w:r>
      <w:r>
        <w:rPr>
          <w:rStyle w:val="43"/>
        </w:rPr>
        <w:t xml:space="preserve"> </w:t>
      </w:r>
      <w:r>
        <w:rPr>
          <w:rStyle w:val="43"/>
          <w:rFonts w:hint="eastAsia"/>
        </w:rPr>
        <w:t>工程背景与设计依据</w:t>
      </w:r>
      <w:r>
        <w:tab/>
      </w:r>
      <w:r>
        <w:fldChar w:fldCharType="begin"/>
      </w:r>
      <w:r>
        <w:instrText xml:space="preserve"> PAGEREF _Toc132642417 \h </w:instrText>
      </w:r>
      <w:r>
        <w:fldChar w:fldCharType="separate"/>
      </w:r>
      <w:r>
        <w:t>8</w:t>
      </w:r>
      <w:r>
        <w:fldChar w:fldCharType="end"/>
      </w:r>
      <w:r>
        <w:fldChar w:fldCharType="end"/>
      </w:r>
    </w:p>
    <w:p>
      <w:pPr>
        <w:pStyle w:val="30"/>
        <w:tabs>
          <w:tab w:val="right" w:leader="dot" w:pos="8494"/>
        </w:tabs>
        <w:spacing w:line="440" w:lineRule="exact"/>
        <w:ind w:left="480" w:firstLine="0" w:firstLineChars="0"/>
        <w:rPr>
          <w:rFonts w:asciiTheme="minorHAnsi" w:hAnsiTheme="minorHAnsi" w:eastAsiaTheme="minorEastAsia" w:cstheme="minorBidi"/>
          <w:sz w:val="21"/>
        </w:rPr>
      </w:pPr>
      <w:r>
        <w:fldChar w:fldCharType="begin"/>
      </w:r>
      <w:r>
        <w:instrText xml:space="preserve"> HYPERLINK \l "_Toc132642418" </w:instrText>
      </w:r>
      <w:r>
        <w:fldChar w:fldCharType="separate"/>
      </w:r>
      <w:r>
        <w:rPr>
          <w:rStyle w:val="43"/>
        </w:rPr>
        <w:t>2.1</w:t>
      </w:r>
      <w:r>
        <w:rPr>
          <w:rStyle w:val="43"/>
          <w:rFonts w:hint="eastAsia"/>
        </w:rPr>
        <w:t>工程背景</w:t>
      </w:r>
      <w:r>
        <w:tab/>
      </w:r>
      <w:r>
        <w:fldChar w:fldCharType="begin"/>
      </w:r>
      <w:r>
        <w:instrText xml:space="preserve"> PAGEREF _Toc132642418 \h </w:instrText>
      </w:r>
      <w:r>
        <w:fldChar w:fldCharType="separate"/>
      </w:r>
      <w:r>
        <w:t>8</w:t>
      </w:r>
      <w:r>
        <w:fldChar w:fldCharType="end"/>
      </w:r>
      <w:r>
        <w:fldChar w:fldCharType="end"/>
      </w:r>
    </w:p>
    <w:p>
      <w:pPr>
        <w:pStyle w:val="30"/>
        <w:tabs>
          <w:tab w:val="right" w:leader="dot" w:pos="8494"/>
        </w:tabs>
        <w:spacing w:line="440" w:lineRule="exact"/>
        <w:ind w:left="480" w:firstLine="0" w:firstLineChars="0"/>
        <w:rPr>
          <w:rFonts w:asciiTheme="minorHAnsi" w:hAnsiTheme="minorHAnsi" w:eastAsiaTheme="minorEastAsia" w:cstheme="minorBidi"/>
          <w:sz w:val="21"/>
        </w:rPr>
      </w:pPr>
      <w:r>
        <w:fldChar w:fldCharType="begin"/>
      </w:r>
      <w:r>
        <w:instrText xml:space="preserve"> HYPERLINK \l "_Toc132642419" </w:instrText>
      </w:r>
      <w:r>
        <w:fldChar w:fldCharType="separate"/>
      </w:r>
      <w:r>
        <w:rPr>
          <w:rStyle w:val="43"/>
        </w:rPr>
        <w:t>2.2</w:t>
      </w:r>
      <w:r>
        <w:rPr>
          <w:rStyle w:val="43"/>
          <w:rFonts w:hint="eastAsia"/>
        </w:rPr>
        <w:t>设计依据</w:t>
      </w:r>
      <w:r>
        <w:tab/>
      </w:r>
      <w:r>
        <w:fldChar w:fldCharType="begin"/>
      </w:r>
      <w:r>
        <w:instrText xml:space="preserve"> PAGEREF _Toc132642419 \h </w:instrText>
      </w:r>
      <w:r>
        <w:fldChar w:fldCharType="separate"/>
      </w:r>
      <w:r>
        <w:t>9</w:t>
      </w:r>
      <w:r>
        <w:fldChar w:fldCharType="end"/>
      </w:r>
      <w:r>
        <w:fldChar w:fldCharType="end"/>
      </w:r>
    </w:p>
    <w:p>
      <w:pPr>
        <w:pStyle w:val="30"/>
        <w:tabs>
          <w:tab w:val="right" w:leader="dot" w:pos="8494"/>
        </w:tabs>
        <w:spacing w:line="440" w:lineRule="exact"/>
        <w:ind w:left="480" w:firstLine="0" w:firstLineChars="0"/>
        <w:rPr>
          <w:rFonts w:asciiTheme="minorHAnsi" w:hAnsiTheme="minorHAnsi" w:eastAsiaTheme="minorEastAsia" w:cstheme="minorBidi"/>
          <w:sz w:val="21"/>
        </w:rPr>
      </w:pPr>
      <w:r>
        <w:fldChar w:fldCharType="begin"/>
      </w:r>
      <w:r>
        <w:instrText xml:space="preserve"> HYPERLINK \l "_Toc132642420" </w:instrText>
      </w:r>
      <w:r>
        <w:fldChar w:fldCharType="separate"/>
      </w:r>
      <w:r>
        <w:rPr>
          <w:rStyle w:val="43"/>
        </w:rPr>
        <w:t>2.3</w:t>
      </w:r>
      <w:r>
        <w:rPr>
          <w:rStyle w:val="43"/>
          <w:rFonts w:hint="eastAsia"/>
        </w:rPr>
        <w:t>建设任务与目标</w:t>
      </w:r>
      <w:r>
        <w:tab/>
      </w:r>
      <w:r>
        <w:fldChar w:fldCharType="begin"/>
      </w:r>
      <w:r>
        <w:instrText xml:space="preserve"> PAGEREF _Toc132642420 \h </w:instrText>
      </w:r>
      <w:r>
        <w:fldChar w:fldCharType="separate"/>
      </w:r>
      <w:r>
        <w:t>10</w:t>
      </w:r>
      <w:r>
        <w:fldChar w:fldCharType="end"/>
      </w:r>
      <w:r>
        <w:fldChar w:fldCharType="end"/>
      </w:r>
    </w:p>
    <w:p>
      <w:pPr>
        <w:pStyle w:val="26"/>
        <w:tabs>
          <w:tab w:val="right" w:leader="dot" w:pos="8494"/>
        </w:tabs>
        <w:spacing w:line="440" w:lineRule="exact"/>
        <w:ind w:firstLine="0" w:firstLineChars="0"/>
        <w:rPr>
          <w:rFonts w:asciiTheme="minorHAnsi" w:hAnsiTheme="minorHAnsi" w:eastAsiaTheme="minorEastAsia" w:cstheme="minorBidi"/>
          <w:sz w:val="21"/>
        </w:rPr>
      </w:pPr>
      <w:r>
        <w:fldChar w:fldCharType="begin"/>
      </w:r>
      <w:r>
        <w:instrText xml:space="preserve"> HYPERLINK \l "_Toc132642421" </w:instrText>
      </w:r>
      <w:r>
        <w:fldChar w:fldCharType="separate"/>
      </w:r>
      <w:r>
        <w:rPr>
          <w:rStyle w:val="43"/>
          <w:rFonts w:hint="eastAsia"/>
        </w:rPr>
        <w:t>第三章</w:t>
      </w:r>
      <w:r>
        <w:rPr>
          <w:rStyle w:val="43"/>
        </w:rPr>
        <w:t xml:space="preserve"> </w:t>
      </w:r>
      <w:r>
        <w:rPr>
          <w:rStyle w:val="43"/>
          <w:rFonts w:hint="eastAsia"/>
        </w:rPr>
        <w:t>工程建设的必要性与可行性</w:t>
      </w:r>
      <w:r>
        <w:tab/>
      </w:r>
      <w:r>
        <w:fldChar w:fldCharType="begin"/>
      </w:r>
      <w:r>
        <w:instrText xml:space="preserve"> PAGEREF _Toc132642421 \h </w:instrText>
      </w:r>
      <w:r>
        <w:fldChar w:fldCharType="separate"/>
      </w:r>
      <w:r>
        <w:t>11</w:t>
      </w:r>
      <w:r>
        <w:fldChar w:fldCharType="end"/>
      </w:r>
      <w:r>
        <w:fldChar w:fldCharType="end"/>
      </w:r>
    </w:p>
    <w:p>
      <w:pPr>
        <w:pStyle w:val="30"/>
        <w:tabs>
          <w:tab w:val="right" w:leader="dot" w:pos="8494"/>
        </w:tabs>
        <w:spacing w:line="440" w:lineRule="exact"/>
        <w:ind w:left="480" w:firstLine="0" w:firstLineChars="0"/>
        <w:rPr>
          <w:rFonts w:asciiTheme="minorHAnsi" w:hAnsiTheme="minorHAnsi" w:eastAsiaTheme="minorEastAsia" w:cstheme="minorBidi"/>
          <w:sz w:val="21"/>
        </w:rPr>
      </w:pPr>
      <w:r>
        <w:fldChar w:fldCharType="begin"/>
      </w:r>
      <w:r>
        <w:instrText xml:space="preserve"> HYPERLINK \l "_Toc132642422" </w:instrText>
      </w:r>
      <w:r>
        <w:fldChar w:fldCharType="separate"/>
      </w:r>
      <w:r>
        <w:rPr>
          <w:rStyle w:val="43"/>
        </w:rPr>
        <w:t>3.1</w:t>
      </w:r>
      <w:r>
        <w:rPr>
          <w:rStyle w:val="43"/>
          <w:rFonts w:hint="eastAsia"/>
        </w:rPr>
        <w:t>项目区概况</w:t>
      </w:r>
      <w:r>
        <w:tab/>
      </w:r>
      <w:r>
        <w:fldChar w:fldCharType="begin"/>
      </w:r>
      <w:r>
        <w:instrText xml:space="preserve"> PAGEREF _Toc132642422 \h </w:instrText>
      </w:r>
      <w:r>
        <w:fldChar w:fldCharType="separate"/>
      </w:r>
      <w:r>
        <w:t>11</w:t>
      </w:r>
      <w:r>
        <w:fldChar w:fldCharType="end"/>
      </w:r>
      <w:r>
        <w:fldChar w:fldCharType="end"/>
      </w:r>
    </w:p>
    <w:p>
      <w:pPr>
        <w:pStyle w:val="30"/>
        <w:tabs>
          <w:tab w:val="right" w:leader="dot" w:pos="8494"/>
        </w:tabs>
        <w:spacing w:line="440" w:lineRule="exact"/>
        <w:ind w:left="480" w:firstLine="0" w:firstLineChars="0"/>
        <w:rPr>
          <w:rFonts w:asciiTheme="minorHAnsi" w:hAnsiTheme="minorHAnsi" w:eastAsiaTheme="minorEastAsia" w:cstheme="minorBidi"/>
          <w:sz w:val="21"/>
        </w:rPr>
      </w:pPr>
      <w:r>
        <w:fldChar w:fldCharType="begin"/>
      </w:r>
      <w:r>
        <w:instrText xml:space="preserve"> HYPERLINK \l "_Toc132642423" </w:instrText>
      </w:r>
      <w:r>
        <w:fldChar w:fldCharType="separate"/>
      </w:r>
      <w:r>
        <w:rPr>
          <w:rStyle w:val="43"/>
        </w:rPr>
        <w:t>3.2</w:t>
      </w:r>
      <w:r>
        <w:rPr>
          <w:rStyle w:val="43"/>
          <w:rFonts w:hint="eastAsia"/>
        </w:rPr>
        <w:t>供水现状</w:t>
      </w:r>
      <w:r>
        <w:tab/>
      </w:r>
      <w:r>
        <w:fldChar w:fldCharType="begin"/>
      </w:r>
      <w:r>
        <w:instrText xml:space="preserve"> PAGEREF _Toc132642423 \h </w:instrText>
      </w:r>
      <w:r>
        <w:fldChar w:fldCharType="separate"/>
      </w:r>
      <w:r>
        <w:t>20</w:t>
      </w:r>
      <w:r>
        <w:fldChar w:fldCharType="end"/>
      </w:r>
      <w:r>
        <w:fldChar w:fldCharType="end"/>
      </w:r>
    </w:p>
    <w:p>
      <w:pPr>
        <w:pStyle w:val="30"/>
        <w:tabs>
          <w:tab w:val="right" w:leader="dot" w:pos="8494"/>
        </w:tabs>
        <w:spacing w:line="440" w:lineRule="exact"/>
        <w:ind w:left="480" w:firstLine="0" w:firstLineChars="0"/>
        <w:rPr>
          <w:rFonts w:asciiTheme="minorHAnsi" w:hAnsiTheme="minorHAnsi" w:eastAsiaTheme="minorEastAsia" w:cstheme="minorBidi"/>
          <w:sz w:val="21"/>
        </w:rPr>
      </w:pPr>
      <w:r>
        <w:fldChar w:fldCharType="begin"/>
      </w:r>
      <w:r>
        <w:instrText xml:space="preserve"> HYPERLINK \l "_Toc132642424" </w:instrText>
      </w:r>
      <w:r>
        <w:fldChar w:fldCharType="separate"/>
      </w:r>
      <w:r>
        <w:rPr>
          <w:rStyle w:val="43"/>
        </w:rPr>
        <w:t>3.3</w:t>
      </w:r>
      <w:r>
        <w:rPr>
          <w:rStyle w:val="43"/>
          <w:rFonts w:hint="eastAsia"/>
        </w:rPr>
        <w:t>工程建设的必要性与可行性</w:t>
      </w:r>
      <w:r>
        <w:tab/>
      </w:r>
      <w:r>
        <w:fldChar w:fldCharType="begin"/>
      </w:r>
      <w:r>
        <w:instrText xml:space="preserve"> PAGEREF _Toc132642424 \h </w:instrText>
      </w:r>
      <w:r>
        <w:fldChar w:fldCharType="separate"/>
      </w:r>
      <w:r>
        <w:t>27</w:t>
      </w:r>
      <w:r>
        <w:fldChar w:fldCharType="end"/>
      </w:r>
      <w:r>
        <w:fldChar w:fldCharType="end"/>
      </w:r>
    </w:p>
    <w:p>
      <w:pPr>
        <w:pStyle w:val="26"/>
        <w:tabs>
          <w:tab w:val="right" w:leader="dot" w:pos="8494"/>
        </w:tabs>
        <w:spacing w:line="440" w:lineRule="exact"/>
        <w:ind w:firstLine="0" w:firstLineChars="0"/>
        <w:rPr>
          <w:rFonts w:asciiTheme="minorHAnsi" w:hAnsiTheme="minorHAnsi" w:eastAsiaTheme="minorEastAsia" w:cstheme="minorBidi"/>
          <w:sz w:val="21"/>
        </w:rPr>
      </w:pPr>
      <w:r>
        <w:fldChar w:fldCharType="begin"/>
      </w:r>
      <w:r>
        <w:instrText xml:space="preserve"> HYPERLINK \l "_Toc132642425" </w:instrText>
      </w:r>
      <w:r>
        <w:fldChar w:fldCharType="separate"/>
      </w:r>
      <w:r>
        <w:rPr>
          <w:rStyle w:val="43"/>
          <w:rFonts w:hint="eastAsia"/>
        </w:rPr>
        <w:t>第四章</w:t>
      </w:r>
      <w:r>
        <w:rPr>
          <w:rStyle w:val="43"/>
        </w:rPr>
        <w:t xml:space="preserve"> </w:t>
      </w:r>
      <w:r>
        <w:rPr>
          <w:rStyle w:val="43"/>
          <w:rFonts w:hint="eastAsia"/>
        </w:rPr>
        <w:t>总体设计</w:t>
      </w:r>
      <w:r>
        <w:tab/>
      </w:r>
      <w:r>
        <w:fldChar w:fldCharType="begin"/>
      </w:r>
      <w:r>
        <w:instrText xml:space="preserve"> PAGEREF _Toc132642425 \h </w:instrText>
      </w:r>
      <w:r>
        <w:fldChar w:fldCharType="separate"/>
      </w:r>
      <w:r>
        <w:t>29</w:t>
      </w:r>
      <w:r>
        <w:fldChar w:fldCharType="end"/>
      </w:r>
      <w:r>
        <w:fldChar w:fldCharType="end"/>
      </w:r>
    </w:p>
    <w:p>
      <w:pPr>
        <w:pStyle w:val="30"/>
        <w:tabs>
          <w:tab w:val="right" w:leader="dot" w:pos="8494"/>
        </w:tabs>
        <w:spacing w:line="440" w:lineRule="exact"/>
        <w:ind w:left="480" w:firstLine="0" w:firstLineChars="0"/>
        <w:rPr>
          <w:rFonts w:asciiTheme="minorHAnsi" w:hAnsiTheme="minorHAnsi" w:eastAsiaTheme="minorEastAsia" w:cstheme="minorBidi"/>
          <w:sz w:val="21"/>
        </w:rPr>
      </w:pPr>
      <w:r>
        <w:fldChar w:fldCharType="begin"/>
      </w:r>
      <w:r>
        <w:instrText xml:space="preserve"> HYPERLINK \l "_Toc132642426" </w:instrText>
      </w:r>
      <w:r>
        <w:fldChar w:fldCharType="separate"/>
      </w:r>
      <w:r>
        <w:rPr>
          <w:rStyle w:val="43"/>
        </w:rPr>
        <w:t>4.1</w:t>
      </w:r>
      <w:r>
        <w:rPr>
          <w:rStyle w:val="43"/>
          <w:rFonts w:hint="eastAsia"/>
        </w:rPr>
        <w:t>设计标准</w:t>
      </w:r>
      <w:r>
        <w:tab/>
      </w:r>
      <w:r>
        <w:fldChar w:fldCharType="begin"/>
      </w:r>
      <w:r>
        <w:instrText xml:space="preserve"> PAGEREF _Toc132642426 \h </w:instrText>
      </w:r>
      <w:r>
        <w:fldChar w:fldCharType="separate"/>
      </w:r>
      <w:r>
        <w:t>29</w:t>
      </w:r>
      <w:r>
        <w:fldChar w:fldCharType="end"/>
      </w:r>
      <w:r>
        <w:fldChar w:fldCharType="end"/>
      </w:r>
    </w:p>
    <w:p>
      <w:pPr>
        <w:pStyle w:val="30"/>
        <w:tabs>
          <w:tab w:val="right" w:leader="dot" w:pos="8494"/>
        </w:tabs>
        <w:spacing w:line="440" w:lineRule="exact"/>
        <w:ind w:left="480" w:firstLine="0" w:firstLineChars="0"/>
        <w:rPr>
          <w:rFonts w:asciiTheme="minorHAnsi" w:hAnsiTheme="minorHAnsi" w:eastAsiaTheme="minorEastAsia" w:cstheme="minorBidi"/>
          <w:sz w:val="21"/>
        </w:rPr>
      </w:pPr>
      <w:r>
        <w:fldChar w:fldCharType="begin"/>
      </w:r>
      <w:r>
        <w:instrText xml:space="preserve"> HYPERLINK \l "_Toc132642427" </w:instrText>
      </w:r>
      <w:r>
        <w:fldChar w:fldCharType="separate"/>
      </w:r>
      <w:r>
        <w:rPr>
          <w:rStyle w:val="43"/>
        </w:rPr>
        <w:t>4.2</w:t>
      </w:r>
      <w:r>
        <w:rPr>
          <w:rStyle w:val="43"/>
          <w:rFonts w:hint="eastAsia"/>
        </w:rPr>
        <w:t>工程规模</w:t>
      </w:r>
      <w:r>
        <w:tab/>
      </w:r>
      <w:r>
        <w:fldChar w:fldCharType="begin"/>
      </w:r>
      <w:r>
        <w:instrText xml:space="preserve"> PAGEREF _Toc132642427 \h </w:instrText>
      </w:r>
      <w:r>
        <w:fldChar w:fldCharType="separate"/>
      </w:r>
      <w:r>
        <w:t>30</w:t>
      </w:r>
      <w:r>
        <w:fldChar w:fldCharType="end"/>
      </w:r>
      <w:r>
        <w:fldChar w:fldCharType="end"/>
      </w:r>
    </w:p>
    <w:p>
      <w:pPr>
        <w:pStyle w:val="30"/>
        <w:tabs>
          <w:tab w:val="right" w:leader="dot" w:pos="8494"/>
        </w:tabs>
        <w:spacing w:line="440" w:lineRule="exact"/>
        <w:ind w:left="480" w:firstLine="0" w:firstLineChars="0"/>
        <w:rPr>
          <w:rFonts w:asciiTheme="minorHAnsi" w:hAnsiTheme="minorHAnsi" w:eastAsiaTheme="minorEastAsia" w:cstheme="minorBidi"/>
          <w:sz w:val="21"/>
        </w:rPr>
      </w:pPr>
      <w:r>
        <w:fldChar w:fldCharType="begin"/>
      </w:r>
      <w:r>
        <w:instrText xml:space="preserve"> HYPERLINK \l "_Toc132642428" </w:instrText>
      </w:r>
      <w:r>
        <w:fldChar w:fldCharType="separate"/>
      </w:r>
      <w:r>
        <w:rPr>
          <w:rStyle w:val="43"/>
        </w:rPr>
        <w:t>4.3</w:t>
      </w:r>
      <w:r>
        <w:rPr>
          <w:rStyle w:val="43"/>
          <w:rFonts w:hint="eastAsia"/>
        </w:rPr>
        <w:t>水源选择</w:t>
      </w:r>
      <w:r>
        <w:tab/>
      </w:r>
      <w:r>
        <w:fldChar w:fldCharType="begin"/>
      </w:r>
      <w:r>
        <w:instrText xml:space="preserve"> PAGEREF _Toc132642428 \h </w:instrText>
      </w:r>
      <w:r>
        <w:fldChar w:fldCharType="separate"/>
      </w:r>
      <w:r>
        <w:t>32</w:t>
      </w:r>
      <w:r>
        <w:fldChar w:fldCharType="end"/>
      </w:r>
      <w:r>
        <w:fldChar w:fldCharType="end"/>
      </w:r>
    </w:p>
    <w:p>
      <w:pPr>
        <w:pStyle w:val="30"/>
        <w:tabs>
          <w:tab w:val="right" w:leader="dot" w:pos="8494"/>
        </w:tabs>
        <w:spacing w:line="440" w:lineRule="exact"/>
        <w:ind w:left="480" w:firstLine="0" w:firstLineChars="0"/>
        <w:rPr>
          <w:rFonts w:asciiTheme="minorHAnsi" w:hAnsiTheme="minorHAnsi" w:eastAsiaTheme="minorEastAsia" w:cstheme="minorBidi"/>
          <w:sz w:val="21"/>
        </w:rPr>
      </w:pPr>
      <w:r>
        <w:fldChar w:fldCharType="begin"/>
      </w:r>
      <w:r>
        <w:instrText xml:space="preserve"> HYPERLINK \l "_Toc132642429" </w:instrText>
      </w:r>
      <w:r>
        <w:fldChar w:fldCharType="separate"/>
      </w:r>
      <w:r>
        <w:rPr>
          <w:rStyle w:val="43"/>
        </w:rPr>
        <w:t>4.4</w:t>
      </w:r>
      <w:r>
        <w:rPr>
          <w:rStyle w:val="43"/>
          <w:rFonts w:hint="eastAsia"/>
        </w:rPr>
        <w:t>工程总体布置</w:t>
      </w:r>
      <w:r>
        <w:tab/>
      </w:r>
      <w:r>
        <w:fldChar w:fldCharType="begin"/>
      </w:r>
      <w:r>
        <w:instrText xml:space="preserve"> PAGEREF _Toc132642429 \h </w:instrText>
      </w:r>
      <w:r>
        <w:fldChar w:fldCharType="separate"/>
      </w:r>
      <w:r>
        <w:t>32</w:t>
      </w:r>
      <w:r>
        <w:fldChar w:fldCharType="end"/>
      </w:r>
      <w:r>
        <w:fldChar w:fldCharType="end"/>
      </w:r>
    </w:p>
    <w:p>
      <w:pPr>
        <w:pStyle w:val="26"/>
        <w:tabs>
          <w:tab w:val="right" w:leader="dot" w:pos="8494"/>
        </w:tabs>
        <w:spacing w:line="440" w:lineRule="exact"/>
        <w:ind w:firstLine="0" w:firstLineChars="0"/>
        <w:rPr>
          <w:rFonts w:asciiTheme="minorHAnsi" w:hAnsiTheme="minorHAnsi" w:eastAsiaTheme="minorEastAsia" w:cstheme="minorBidi"/>
          <w:sz w:val="21"/>
        </w:rPr>
      </w:pPr>
      <w:r>
        <w:fldChar w:fldCharType="begin"/>
      </w:r>
      <w:r>
        <w:instrText xml:space="preserve"> HYPERLINK \l "_Toc132642430" </w:instrText>
      </w:r>
      <w:r>
        <w:fldChar w:fldCharType="separate"/>
      </w:r>
      <w:r>
        <w:rPr>
          <w:rStyle w:val="43"/>
          <w:rFonts w:hint="eastAsia"/>
        </w:rPr>
        <w:t>第五章</w:t>
      </w:r>
      <w:r>
        <w:rPr>
          <w:rStyle w:val="43"/>
        </w:rPr>
        <w:t xml:space="preserve">  </w:t>
      </w:r>
      <w:r>
        <w:rPr>
          <w:rStyle w:val="43"/>
          <w:rFonts w:hint="eastAsia"/>
        </w:rPr>
        <w:t>工程设计</w:t>
      </w:r>
      <w:r>
        <w:tab/>
      </w:r>
      <w:r>
        <w:fldChar w:fldCharType="begin"/>
      </w:r>
      <w:r>
        <w:instrText xml:space="preserve"> PAGEREF _Toc132642430 \h </w:instrText>
      </w:r>
      <w:r>
        <w:fldChar w:fldCharType="separate"/>
      </w:r>
      <w:r>
        <w:t>36</w:t>
      </w:r>
      <w:r>
        <w:fldChar w:fldCharType="end"/>
      </w:r>
      <w:r>
        <w:fldChar w:fldCharType="end"/>
      </w:r>
    </w:p>
    <w:p>
      <w:pPr>
        <w:pStyle w:val="30"/>
        <w:tabs>
          <w:tab w:val="right" w:leader="dot" w:pos="8494"/>
        </w:tabs>
        <w:spacing w:line="440" w:lineRule="exact"/>
        <w:ind w:left="480" w:firstLine="0" w:firstLineChars="0"/>
        <w:rPr>
          <w:rFonts w:asciiTheme="minorHAnsi" w:hAnsiTheme="minorHAnsi" w:eastAsiaTheme="minorEastAsia" w:cstheme="minorBidi"/>
          <w:sz w:val="21"/>
        </w:rPr>
      </w:pPr>
      <w:r>
        <w:fldChar w:fldCharType="begin"/>
      </w:r>
      <w:r>
        <w:instrText xml:space="preserve"> HYPERLINK \l "_Toc132642431" </w:instrText>
      </w:r>
      <w:r>
        <w:fldChar w:fldCharType="separate"/>
      </w:r>
      <w:r>
        <w:rPr>
          <w:rStyle w:val="43"/>
        </w:rPr>
        <w:t>5.1</w:t>
      </w:r>
      <w:r>
        <w:rPr>
          <w:rStyle w:val="43"/>
          <w:rFonts w:hint="eastAsia"/>
        </w:rPr>
        <w:t>工程防洪和抗震标准</w:t>
      </w:r>
      <w:r>
        <w:tab/>
      </w:r>
      <w:r>
        <w:fldChar w:fldCharType="begin"/>
      </w:r>
      <w:r>
        <w:instrText xml:space="preserve"> PAGEREF _Toc132642431 \h </w:instrText>
      </w:r>
      <w:r>
        <w:fldChar w:fldCharType="separate"/>
      </w:r>
      <w:r>
        <w:t>36</w:t>
      </w:r>
      <w:r>
        <w:fldChar w:fldCharType="end"/>
      </w:r>
      <w:r>
        <w:fldChar w:fldCharType="end"/>
      </w:r>
    </w:p>
    <w:p>
      <w:pPr>
        <w:pStyle w:val="30"/>
        <w:tabs>
          <w:tab w:val="right" w:leader="dot" w:pos="8494"/>
        </w:tabs>
        <w:spacing w:line="440" w:lineRule="exact"/>
        <w:ind w:left="480" w:firstLine="0" w:firstLineChars="0"/>
        <w:rPr>
          <w:rFonts w:asciiTheme="minorHAnsi" w:hAnsiTheme="minorHAnsi" w:eastAsiaTheme="minorEastAsia" w:cstheme="minorBidi"/>
          <w:sz w:val="21"/>
        </w:rPr>
      </w:pPr>
      <w:r>
        <w:fldChar w:fldCharType="begin"/>
      </w:r>
      <w:r>
        <w:instrText xml:space="preserve"> HYPERLINK \l "_Toc132642432" </w:instrText>
      </w:r>
      <w:r>
        <w:fldChar w:fldCharType="separate"/>
      </w:r>
      <w:r>
        <w:rPr>
          <w:rStyle w:val="43"/>
        </w:rPr>
        <w:t>5.2</w:t>
      </w:r>
      <w:r>
        <w:rPr>
          <w:rStyle w:val="43"/>
          <w:rFonts w:hint="eastAsia"/>
        </w:rPr>
        <w:t>泵站改造</w:t>
      </w:r>
      <w:r>
        <w:tab/>
      </w:r>
      <w:r>
        <w:fldChar w:fldCharType="begin"/>
      </w:r>
      <w:r>
        <w:instrText xml:space="preserve"> PAGEREF _Toc132642432 \h </w:instrText>
      </w:r>
      <w:r>
        <w:fldChar w:fldCharType="separate"/>
      </w:r>
      <w:r>
        <w:t>36</w:t>
      </w:r>
      <w:r>
        <w:fldChar w:fldCharType="end"/>
      </w:r>
      <w:r>
        <w:fldChar w:fldCharType="end"/>
      </w:r>
    </w:p>
    <w:p>
      <w:pPr>
        <w:pStyle w:val="30"/>
        <w:tabs>
          <w:tab w:val="right" w:leader="dot" w:pos="8494"/>
        </w:tabs>
        <w:spacing w:line="440" w:lineRule="exact"/>
        <w:ind w:left="480" w:firstLine="0" w:firstLineChars="0"/>
        <w:rPr>
          <w:rFonts w:asciiTheme="minorHAnsi" w:hAnsiTheme="minorHAnsi" w:eastAsiaTheme="minorEastAsia" w:cstheme="minorBidi"/>
          <w:sz w:val="21"/>
        </w:rPr>
      </w:pPr>
      <w:r>
        <w:fldChar w:fldCharType="begin"/>
      </w:r>
      <w:r>
        <w:instrText xml:space="preserve"> HYPERLINK \l "_Toc132642433" </w:instrText>
      </w:r>
      <w:r>
        <w:fldChar w:fldCharType="separate"/>
      </w:r>
      <w:r>
        <w:rPr>
          <w:rStyle w:val="43"/>
        </w:rPr>
        <w:t>5.3</w:t>
      </w:r>
      <w:r>
        <w:rPr>
          <w:rStyle w:val="43"/>
          <w:rFonts w:hint="eastAsia"/>
        </w:rPr>
        <w:t>黑山墩干管设计</w:t>
      </w:r>
      <w:r>
        <w:tab/>
      </w:r>
      <w:r>
        <w:fldChar w:fldCharType="begin"/>
      </w:r>
      <w:r>
        <w:instrText xml:space="preserve"> PAGEREF _Toc132642433 \h </w:instrText>
      </w:r>
      <w:r>
        <w:fldChar w:fldCharType="separate"/>
      </w:r>
      <w:r>
        <w:t>37</w:t>
      </w:r>
      <w:r>
        <w:fldChar w:fldCharType="end"/>
      </w:r>
      <w:r>
        <w:fldChar w:fldCharType="end"/>
      </w:r>
    </w:p>
    <w:p>
      <w:pPr>
        <w:pStyle w:val="26"/>
        <w:tabs>
          <w:tab w:val="right" w:leader="dot" w:pos="8494"/>
        </w:tabs>
        <w:spacing w:line="440" w:lineRule="exact"/>
        <w:ind w:firstLine="0" w:firstLineChars="0"/>
        <w:rPr>
          <w:rFonts w:asciiTheme="minorHAnsi" w:hAnsiTheme="minorHAnsi" w:eastAsiaTheme="minorEastAsia" w:cstheme="minorBidi"/>
          <w:sz w:val="21"/>
        </w:rPr>
      </w:pPr>
      <w:r>
        <w:fldChar w:fldCharType="begin"/>
      </w:r>
      <w:r>
        <w:instrText xml:space="preserve"> HYPERLINK \l "_Toc132642434" </w:instrText>
      </w:r>
      <w:r>
        <w:fldChar w:fldCharType="separate"/>
      </w:r>
      <w:r>
        <w:rPr>
          <w:rStyle w:val="43"/>
          <w:rFonts w:hint="eastAsia"/>
          <w:lang w:val="zh-CN"/>
        </w:rPr>
        <w:t>第六章</w:t>
      </w:r>
      <w:r>
        <w:rPr>
          <w:rStyle w:val="43"/>
          <w:lang w:val="zh-CN"/>
        </w:rPr>
        <w:t xml:space="preserve"> </w:t>
      </w:r>
      <w:r>
        <w:rPr>
          <w:rStyle w:val="43"/>
          <w:rFonts w:hint="eastAsia"/>
        </w:rPr>
        <w:t>施工组织设计</w:t>
      </w:r>
      <w:r>
        <w:tab/>
      </w:r>
      <w:r>
        <w:fldChar w:fldCharType="begin"/>
      </w:r>
      <w:r>
        <w:instrText xml:space="preserve"> PAGEREF _Toc132642434 \h </w:instrText>
      </w:r>
      <w:r>
        <w:fldChar w:fldCharType="separate"/>
      </w:r>
      <w:r>
        <w:t>47</w:t>
      </w:r>
      <w:r>
        <w:fldChar w:fldCharType="end"/>
      </w:r>
      <w:r>
        <w:fldChar w:fldCharType="end"/>
      </w:r>
    </w:p>
    <w:p>
      <w:pPr>
        <w:pStyle w:val="30"/>
        <w:tabs>
          <w:tab w:val="right" w:leader="dot" w:pos="8494"/>
        </w:tabs>
        <w:spacing w:line="440" w:lineRule="exact"/>
        <w:ind w:left="480" w:firstLine="0" w:firstLineChars="0"/>
        <w:rPr>
          <w:rFonts w:asciiTheme="minorHAnsi" w:hAnsiTheme="minorHAnsi" w:eastAsiaTheme="minorEastAsia" w:cstheme="minorBidi"/>
          <w:sz w:val="21"/>
        </w:rPr>
      </w:pPr>
      <w:r>
        <w:fldChar w:fldCharType="begin"/>
      </w:r>
      <w:r>
        <w:instrText xml:space="preserve"> HYPERLINK \l "_Toc132642435" </w:instrText>
      </w:r>
      <w:r>
        <w:fldChar w:fldCharType="separate"/>
      </w:r>
      <w:r>
        <w:rPr>
          <w:rStyle w:val="43"/>
        </w:rPr>
        <w:t>6.1</w:t>
      </w:r>
      <w:r>
        <w:rPr>
          <w:rStyle w:val="43"/>
          <w:rFonts w:hint="eastAsia"/>
        </w:rPr>
        <w:t>施工条件</w:t>
      </w:r>
      <w:r>
        <w:tab/>
      </w:r>
      <w:r>
        <w:fldChar w:fldCharType="begin"/>
      </w:r>
      <w:r>
        <w:instrText xml:space="preserve"> PAGEREF _Toc132642435 \h </w:instrText>
      </w:r>
      <w:r>
        <w:fldChar w:fldCharType="separate"/>
      </w:r>
      <w:r>
        <w:t>47</w:t>
      </w:r>
      <w:r>
        <w:fldChar w:fldCharType="end"/>
      </w:r>
      <w:r>
        <w:fldChar w:fldCharType="end"/>
      </w:r>
    </w:p>
    <w:p>
      <w:pPr>
        <w:pStyle w:val="30"/>
        <w:tabs>
          <w:tab w:val="right" w:leader="dot" w:pos="8494"/>
        </w:tabs>
        <w:spacing w:line="440" w:lineRule="exact"/>
        <w:ind w:left="480" w:firstLine="0" w:firstLineChars="0"/>
        <w:rPr>
          <w:rFonts w:asciiTheme="minorHAnsi" w:hAnsiTheme="minorHAnsi" w:eastAsiaTheme="minorEastAsia" w:cstheme="minorBidi"/>
          <w:sz w:val="21"/>
        </w:rPr>
      </w:pPr>
      <w:r>
        <w:fldChar w:fldCharType="begin"/>
      </w:r>
      <w:r>
        <w:instrText xml:space="preserve"> HYPERLINK \l "_Toc132642436" </w:instrText>
      </w:r>
      <w:r>
        <w:fldChar w:fldCharType="separate"/>
      </w:r>
      <w:r>
        <w:rPr>
          <w:rStyle w:val="43"/>
        </w:rPr>
        <w:t>6.2</w:t>
      </w:r>
      <w:r>
        <w:rPr>
          <w:rStyle w:val="43"/>
          <w:rFonts w:hint="eastAsia"/>
        </w:rPr>
        <w:t>管道工程</w:t>
      </w:r>
      <w:r>
        <w:tab/>
      </w:r>
      <w:r>
        <w:fldChar w:fldCharType="begin"/>
      </w:r>
      <w:r>
        <w:instrText xml:space="preserve"> PAGEREF _Toc132642436 \h </w:instrText>
      </w:r>
      <w:r>
        <w:fldChar w:fldCharType="separate"/>
      </w:r>
      <w:r>
        <w:t>48</w:t>
      </w:r>
      <w:r>
        <w:fldChar w:fldCharType="end"/>
      </w:r>
      <w:r>
        <w:fldChar w:fldCharType="end"/>
      </w:r>
    </w:p>
    <w:p>
      <w:pPr>
        <w:pStyle w:val="30"/>
        <w:tabs>
          <w:tab w:val="right" w:leader="dot" w:pos="8494"/>
        </w:tabs>
        <w:spacing w:line="440" w:lineRule="exact"/>
        <w:ind w:left="480" w:firstLine="0" w:firstLineChars="0"/>
        <w:rPr>
          <w:rFonts w:asciiTheme="minorHAnsi" w:hAnsiTheme="minorHAnsi" w:eastAsiaTheme="minorEastAsia" w:cstheme="minorBidi"/>
          <w:sz w:val="21"/>
        </w:rPr>
      </w:pPr>
      <w:r>
        <w:fldChar w:fldCharType="begin"/>
      </w:r>
      <w:r>
        <w:instrText xml:space="preserve"> HYPERLINK \l "_Toc132642437" </w:instrText>
      </w:r>
      <w:r>
        <w:fldChar w:fldCharType="separate"/>
      </w:r>
      <w:r>
        <w:rPr>
          <w:rStyle w:val="43"/>
        </w:rPr>
        <w:t>6.3</w:t>
      </w:r>
      <w:r>
        <w:rPr>
          <w:rStyle w:val="43"/>
          <w:rFonts w:hint="eastAsia"/>
        </w:rPr>
        <w:t>施工总体布置</w:t>
      </w:r>
      <w:r>
        <w:tab/>
      </w:r>
      <w:r>
        <w:fldChar w:fldCharType="begin"/>
      </w:r>
      <w:r>
        <w:instrText xml:space="preserve"> PAGEREF _Toc132642437 \h </w:instrText>
      </w:r>
      <w:r>
        <w:fldChar w:fldCharType="separate"/>
      </w:r>
      <w:r>
        <w:t>50</w:t>
      </w:r>
      <w:r>
        <w:fldChar w:fldCharType="end"/>
      </w:r>
      <w:r>
        <w:fldChar w:fldCharType="end"/>
      </w:r>
    </w:p>
    <w:p>
      <w:pPr>
        <w:pStyle w:val="30"/>
        <w:tabs>
          <w:tab w:val="right" w:leader="dot" w:pos="8494"/>
        </w:tabs>
        <w:spacing w:line="440" w:lineRule="exact"/>
        <w:ind w:left="480" w:firstLine="0" w:firstLineChars="0"/>
        <w:rPr>
          <w:rFonts w:asciiTheme="minorHAnsi" w:hAnsiTheme="minorHAnsi" w:eastAsiaTheme="minorEastAsia" w:cstheme="minorBidi"/>
          <w:sz w:val="21"/>
        </w:rPr>
      </w:pPr>
      <w:r>
        <w:fldChar w:fldCharType="begin"/>
      </w:r>
      <w:r>
        <w:instrText xml:space="preserve"> HYPERLINK \l "_Toc132642438" </w:instrText>
      </w:r>
      <w:r>
        <w:fldChar w:fldCharType="separate"/>
      </w:r>
      <w:r>
        <w:rPr>
          <w:rStyle w:val="43"/>
        </w:rPr>
        <w:t>6.4</w:t>
      </w:r>
      <w:r>
        <w:rPr>
          <w:rStyle w:val="43"/>
          <w:rFonts w:hint="eastAsia"/>
        </w:rPr>
        <w:t>施工质量控制</w:t>
      </w:r>
      <w:r>
        <w:tab/>
      </w:r>
      <w:r>
        <w:fldChar w:fldCharType="begin"/>
      </w:r>
      <w:r>
        <w:instrText xml:space="preserve"> PAGEREF _Toc132642438 \h </w:instrText>
      </w:r>
      <w:r>
        <w:fldChar w:fldCharType="separate"/>
      </w:r>
      <w:r>
        <w:t>51</w:t>
      </w:r>
      <w:r>
        <w:fldChar w:fldCharType="end"/>
      </w:r>
      <w:r>
        <w:fldChar w:fldCharType="end"/>
      </w:r>
    </w:p>
    <w:p>
      <w:pPr>
        <w:pStyle w:val="30"/>
        <w:tabs>
          <w:tab w:val="right" w:leader="dot" w:pos="8494"/>
        </w:tabs>
        <w:spacing w:line="440" w:lineRule="exact"/>
        <w:ind w:left="480" w:firstLine="0" w:firstLineChars="0"/>
        <w:rPr>
          <w:rFonts w:asciiTheme="minorHAnsi" w:hAnsiTheme="minorHAnsi" w:eastAsiaTheme="minorEastAsia" w:cstheme="minorBidi"/>
          <w:sz w:val="21"/>
        </w:rPr>
      </w:pPr>
      <w:r>
        <w:fldChar w:fldCharType="begin"/>
      </w:r>
      <w:r>
        <w:instrText xml:space="preserve"> HYPERLINK \l "_Toc132642439" </w:instrText>
      </w:r>
      <w:r>
        <w:fldChar w:fldCharType="separate"/>
      </w:r>
      <w:r>
        <w:rPr>
          <w:rStyle w:val="43"/>
        </w:rPr>
        <w:t>6.5</w:t>
      </w:r>
      <w:r>
        <w:rPr>
          <w:rStyle w:val="43"/>
          <w:rFonts w:hint="eastAsia"/>
        </w:rPr>
        <w:t>施工总进度</w:t>
      </w:r>
      <w:r>
        <w:tab/>
      </w:r>
      <w:r>
        <w:fldChar w:fldCharType="begin"/>
      </w:r>
      <w:r>
        <w:instrText xml:space="preserve"> PAGEREF _Toc132642439 \h </w:instrText>
      </w:r>
      <w:r>
        <w:fldChar w:fldCharType="separate"/>
      </w:r>
      <w:r>
        <w:t>51</w:t>
      </w:r>
      <w:r>
        <w:fldChar w:fldCharType="end"/>
      </w:r>
      <w:r>
        <w:fldChar w:fldCharType="end"/>
      </w:r>
    </w:p>
    <w:p>
      <w:pPr>
        <w:pStyle w:val="26"/>
        <w:tabs>
          <w:tab w:val="right" w:leader="dot" w:pos="8494"/>
        </w:tabs>
        <w:spacing w:line="440" w:lineRule="exact"/>
        <w:ind w:firstLine="0" w:firstLineChars="0"/>
        <w:rPr>
          <w:rFonts w:asciiTheme="minorHAnsi" w:hAnsiTheme="minorHAnsi" w:eastAsiaTheme="minorEastAsia" w:cstheme="minorBidi"/>
          <w:sz w:val="21"/>
        </w:rPr>
      </w:pPr>
      <w:r>
        <w:fldChar w:fldCharType="begin"/>
      </w:r>
      <w:r>
        <w:instrText xml:space="preserve"> HYPERLINK \l "_Toc132642440" </w:instrText>
      </w:r>
      <w:r>
        <w:fldChar w:fldCharType="separate"/>
      </w:r>
      <w:r>
        <w:rPr>
          <w:rStyle w:val="43"/>
          <w:rFonts w:hint="eastAsia"/>
        </w:rPr>
        <w:t>第七章</w:t>
      </w:r>
      <w:r>
        <w:rPr>
          <w:rStyle w:val="43"/>
        </w:rPr>
        <w:t xml:space="preserve">  </w:t>
      </w:r>
      <w:r>
        <w:rPr>
          <w:rStyle w:val="43"/>
          <w:rFonts w:hint="eastAsia"/>
        </w:rPr>
        <w:t>工程管理</w:t>
      </w:r>
      <w:r>
        <w:tab/>
      </w:r>
      <w:r>
        <w:fldChar w:fldCharType="begin"/>
      </w:r>
      <w:r>
        <w:instrText xml:space="preserve"> PAGEREF _Toc132642440 \h </w:instrText>
      </w:r>
      <w:r>
        <w:fldChar w:fldCharType="separate"/>
      </w:r>
      <w:r>
        <w:t>52</w:t>
      </w:r>
      <w:r>
        <w:fldChar w:fldCharType="end"/>
      </w:r>
      <w:r>
        <w:fldChar w:fldCharType="end"/>
      </w:r>
    </w:p>
    <w:p>
      <w:pPr>
        <w:pStyle w:val="30"/>
        <w:tabs>
          <w:tab w:val="right" w:leader="dot" w:pos="8494"/>
        </w:tabs>
        <w:spacing w:line="440" w:lineRule="exact"/>
        <w:ind w:left="480" w:firstLine="0" w:firstLineChars="0"/>
        <w:rPr>
          <w:rFonts w:asciiTheme="minorHAnsi" w:hAnsiTheme="minorHAnsi" w:eastAsiaTheme="minorEastAsia" w:cstheme="minorBidi"/>
          <w:sz w:val="21"/>
        </w:rPr>
      </w:pPr>
      <w:r>
        <w:fldChar w:fldCharType="begin"/>
      </w:r>
      <w:r>
        <w:instrText xml:space="preserve"> HYPERLINK \l "_Toc132642441" </w:instrText>
      </w:r>
      <w:r>
        <w:fldChar w:fldCharType="separate"/>
      </w:r>
      <w:r>
        <w:rPr>
          <w:rStyle w:val="43"/>
        </w:rPr>
        <w:t>7.1</w:t>
      </w:r>
      <w:r>
        <w:rPr>
          <w:rStyle w:val="43"/>
          <w:rFonts w:hint="eastAsia"/>
        </w:rPr>
        <w:t>建设管理</w:t>
      </w:r>
      <w:r>
        <w:tab/>
      </w:r>
      <w:r>
        <w:fldChar w:fldCharType="begin"/>
      </w:r>
      <w:r>
        <w:instrText xml:space="preserve"> PAGEREF _Toc132642441 \h </w:instrText>
      </w:r>
      <w:r>
        <w:fldChar w:fldCharType="separate"/>
      </w:r>
      <w:r>
        <w:t>52</w:t>
      </w:r>
      <w:r>
        <w:fldChar w:fldCharType="end"/>
      </w:r>
      <w:r>
        <w:fldChar w:fldCharType="end"/>
      </w:r>
    </w:p>
    <w:p>
      <w:pPr>
        <w:pStyle w:val="30"/>
        <w:tabs>
          <w:tab w:val="right" w:leader="dot" w:pos="8494"/>
        </w:tabs>
        <w:spacing w:line="440" w:lineRule="exact"/>
        <w:ind w:left="480" w:firstLine="0" w:firstLineChars="0"/>
        <w:rPr>
          <w:rFonts w:asciiTheme="minorHAnsi" w:hAnsiTheme="minorHAnsi" w:eastAsiaTheme="minorEastAsia" w:cstheme="minorBidi"/>
          <w:sz w:val="21"/>
        </w:rPr>
      </w:pPr>
      <w:r>
        <w:fldChar w:fldCharType="begin"/>
      </w:r>
      <w:r>
        <w:instrText xml:space="preserve"> HYPERLINK \l "_Toc132642442" </w:instrText>
      </w:r>
      <w:r>
        <w:fldChar w:fldCharType="separate"/>
      </w:r>
      <w:r>
        <w:rPr>
          <w:rStyle w:val="43"/>
        </w:rPr>
        <w:t>7.2</w:t>
      </w:r>
      <w:r>
        <w:rPr>
          <w:rStyle w:val="43"/>
          <w:rFonts w:hint="eastAsia"/>
        </w:rPr>
        <w:t>工程运行管理</w:t>
      </w:r>
      <w:r>
        <w:tab/>
      </w:r>
      <w:r>
        <w:fldChar w:fldCharType="begin"/>
      </w:r>
      <w:r>
        <w:instrText xml:space="preserve"> PAGEREF _Toc132642442 \h </w:instrText>
      </w:r>
      <w:r>
        <w:fldChar w:fldCharType="separate"/>
      </w:r>
      <w:r>
        <w:t>54</w:t>
      </w:r>
      <w:r>
        <w:fldChar w:fldCharType="end"/>
      </w:r>
      <w:r>
        <w:fldChar w:fldCharType="end"/>
      </w:r>
    </w:p>
    <w:p>
      <w:pPr>
        <w:pStyle w:val="30"/>
        <w:tabs>
          <w:tab w:val="right" w:leader="dot" w:pos="8494"/>
        </w:tabs>
        <w:spacing w:line="440" w:lineRule="exact"/>
        <w:ind w:left="480" w:firstLine="0" w:firstLineChars="0"/>
        <w:rPr>
          <w:rFonts w:asciiTheme="minorHAnsi" w:hAnsiTheme="minorHAnsi" w:eastAsiaTheme="minorEastAsia" w:cstheme="minorBidi"/>
          <w:sz w:val="21"/>
        </w:rPr>
      </w:pPr>
      <w:r>
        <w:fldChar w:fldCharType="begin"/>
      </w:r>
      <w:r>
        <w:instrText xml:space="preserve"> HYPERLINK \l "_Toc132642443" </w:instrText>
      </w:r>
      <w:r>
        <w:fldChar w:fldCharType="separate"/>
      </w:r>
      <w:r>
        <w:rPr>
          <w:rStyle w:val="43"/>
        </w:rPr>
        <w:t>7.3</w:t>
      </w:r>
      <w:r>
        <w:rPr>
          <w:rStyle w:val="43"/>
          <w:rFonts w:hint="eastAsia"/>
        </w:rPr>
        <w:t>应急管理</w:t>
      </w:r>
      <w:r>
        <w:tab/>
      </w:r>
      <w:r>
        <w:fldChar w:fldCharType="begin"/>
      </w:r>
      <w:r>
        <w:instrText xml:space="preserve"> PAGEREF _Toc132642443 \h </w:instrText>
      </w:r>
      <w:r>
        <w:fldChar w:fldCharType="separate"/>
      </w:r>
      <w:r>
        <w:t>54</w:t>
      </w:r>
      <w:r>
        <w:fldChar w:fldCharType="end"/>
      </w:r>
      <w:r>
        <w:fldChar w:fldCharType="end"/>
      </w:r>
    </w:p>
    <w:p>
      <w:pPr>
        <w:pStyle w:val="26"/>
        <w:tabs>
          <w:tab w:val="right" w:leader="dot" w:pos="8494"/>
        </w:tabs>
        <w:spacing w:line="440" w:lineRule="exact"/>
        <w:ind w:firstLine="0" w:firstLineChars="0"/>
        <w:rPr>
          <w:rFonts w:asciiTheme="minorHAnsi" w:hAnsiTheme="minorHAnsi" w:eastAsiaTheme="minorEastAsia" w:cstheme="minorBidi"/>
          <w:sz w:val="21"/>
        </w:rPr>
      </w:pPr>
      <w:r>
        <w:fldChar w:fldCharType="begin"/>
      </w:r>
      <w:r>
        <w:instrText xml:space="preserve"> HYPERLINK \l "_Toc132642444" </w:instrText>
      </w:r>
      <w:r>
        <w:fldChar w:fldCharType="separate"/>
      </w:r>
      <w:r>
        <w:rPr>
          <w:rStyle w:val="43"/>
          <w:rFonts w:hint="eastAsia"/>
        </w:rPr>
        <w:t>第八章</w:t>
      </w:r>
      <w:r>
        <w:rPr>
          <w:rStyle w:val="43"/>
        </w:rPr>
        <w:t xml:space="preserve">  </w:t>
      </w:r>
      <w:r>
        <w:rPr>
          <w:rStyle w:val="43"/>
          <w:rFonts w:hint="eastAsia"/>
        </w:rPr>
        <w:t>环境保护与水土流失防治措施</w:t>
      </w:r>
      <w:r>
        <w:tab/>
      </w:r>
      <w:r>
        <w:fldChar w:fldCharType="begin"/>
      </w:r>
      <w:r>
        <w:instrText xml:space="preserve"> PAGEREF _Toc132642444 \h </w:instrText>
      </w:r>
      <w:r>
        <w:fldChar w:fldCharType="separate"/>
      </w:r>
      <w:r>
        <w:t>59</w:t>
      </w:r>
      <w:r>
        <w:fldChar w:fldCharType="end"/>
      </w:r>
      <w:r>
        <w:fldChar w:fldCharType="end"/>
      </w:r>
    </w:p>
    <w:p>
      <w:pPr>
        <w:pStyle w:val="30"/>
        <w:tabs>
          <w:tab w:val="right" w:leader="dot" w:pos="8494"/>
        </w:tabs>
        <w:spacing w:line="440" w:lineRule="exact"/>
        <w:ind w:left="480" w:firstLine="0" w:firstLineChars="0"/>
        <w:rPr>
          <w:rFonts w:asciiTheme="minorHAnsi" w:hAnsiTheme="minorHAnsi" w:eastAsiaTheme="minorEastAsia" w:cstheme="minorBidi"/>
          <w:sz w:val="21"/>
        </w:rPr>
      </w:pPr>
      <w:r>
        <w:fldChar w:fldCharType="begin"/>
      </w:r>
      <w:r>
        <w:instrText xml:space="preserve"> HYPERLINK \l "_Toc132642445" </w:instrText>
      </w:r>
      <w:r>
        <w:fldChar w:fldCharType="separate"/>
      </w:r>
      <w:r>
        <w:rPr>
          <w:rStyle w:val="43"/>
        </w:rPr>
        <w:t>8.1</w:t>
      </w:r>
      <w:r>
        <w:rPr>
          <w:rStyle w:val="43"/>
          <w:rFonts w:hint="eastAsia"/>
        </w:rPr>
        <w:t>环境保护措施</w:t>
      </w:r>
      <w:r>
        <w:tab/>
      </w:r>
      <w:r>
        <w:fldChar w:fldCharType="begin"/>
      </w:r>
      <w:r>
        <w:instrText xml:space="preserve"> PAGEREF _Toc132642445 \h </w:instrText>
      </w:r>
      <w:r>
        <w:fldChar w:fldCharType="separate"/>
      </w:r>
      <w:r>
        <w:t>59</w:t>
      </w:r>
      <w:r>
        <w:fldChar w:fldCharType="end"/>
      </w:r>
      <w:r>
        <w:fldChar w:fldCharType="end"/>
      </w:r>
    </w:p>
    <w:p>
      <w:pPr>
        <w:pStyle w:val="30"/>
        <w:tabs>
          <w:tab w:val="right" w:leader="dot" w:pos="8494"/>
        </w:tabs>
        <w:spacing w:line="440" w:lineRule="exact"/>
        <w:ind w:left="480" w:firstLine="0" w:firstLineChars="0"/>
        <w:rPr>
          <w:rFonts w:asciiTheme="minorHAnsi" w:hAnsiTheme="minorHAnsi" w:eastAsiaTheme="minorEastAsia" w:cstheme="minorBidi"/>
          <w:sz w:val="21"/>
        </w:rPr>
      </w:pPr>
      <w:r>
        <w:fldChar w:fldCharType="begin"/>
      </w:r>
      <w:r>
        <w:instrText xml:space="preserve"> HYPERLINK \l "_Toc132642446" </w:instrText>
      </w:r>
      <w:r>
        <w:fldChar w:fldCharType="separate"/>
      </w:r>
      <w:r>
        <w:rPr>
          <w:rStyle w:val="43"/>
        </w:rPr>
        <w:t>8.2</w:t>
      </w:r>
      <w:r>
        <w:rPr>
          <w:rStyle w:val="43"/>
          <w:rFonts w:hint="eastAsia"/>
        </w:rPr>
        <w:t>水土流失防治</w:t>
      </w:r>
      <w:r>
        <w:tab/>
      </w:r>
      <w:r>
        <w:fldChar w:fldCharType="begin"/>
      </w:r>
      <w:r>
        <w:instrText xml:space="preserve"> PAGEREF _Toc132642446 \h </w:instrText>
      </w:r>
      <w:r>
        <w:fldChar w:fldCharType="separate"/>
      </w:r>
      <w:r>
        <w:t>64</w:t>
      </w:r>
      <w:r>
        <w:fldChar w:fldCharType="end"/>
      </w:r>
      <w:r>
        <w:fldChar w:fldCharType="end"/>
      </w:r>
    </w:p>
    <w:p>
      <w:pPr>
        <w:pStyle w:val="26"/>
        <w:tabs>
          <w:tab w:val="right" w:leader="dot" w:pos="8494"/>
        </w:tabs>
        <w:spacing w:line="440" w:lineRule="exact"/>
        <w:ind w:firstLine="0" w:firstLineChars="0"/>
        <w:rPr>
          <w:rFonts w:asciiTheme="minorHAnsi" w:hAnsiTheme="minorHAnsi" w:eastAsiaTheme="minorEastAsia" w:cstheme="minorBidi"/>
          <w:sz w:val="21"/>
        </w:rPr>
      </w:pPr>
      <w:r>
        <w:fldChar w:fldCharType="begin"/>
      </w:r>
      <w:r>
        <w:instrText xml:space="preserve"> HYPERLINK \l "_Toc132642447" </w:instrText>
      </w:r>
      <w:r>
        <w:fldChar w:fldCharType="separate"/>
      </w:r>
      <w:r>
        <w:rPr>
          <w:rStyle w:val="43"/>
          <w:rFonts w:hint="eastAsia"/>
        </w:rPr>
        <w:t>第九章</w:t>
      </w:r>
      <w:r>
        <w:rPr>
          <w:rStyle w:val="43"/>
        </w:rPr>
        <w:t xml:space="preserve"> </w:t>
      </w:r>
      <w:r>
        <w:rPr>
          <w:rStyle w:val="43"/>
          <w:rFonts w:hint="eastAsia"/>
        </w:rPr>
        <w:t>节水评价</w:t>
      </w:r>
      <w:r>
        <w:tab/>
      </w:r>
      <w:r>
        <w:fldChar w:fldCharType="begin"/>
      </w:r>
      <w:r>
        <w:instrText xml:space="preserve"> PAGEREF _Toc132642447 \h </w:instrText>
      </w:r>
      <w:r>
        <w:fldChar w:fldCharType="separate"/>
      </w:r>
      <w:r>
        <w:t>66</w:t>
      </w:r>
      <w:r>
        <w:fldChar w:fldCharType="end"/>
      </w:r>
      <w:r>
        <w:fldChar w:fldCharType="end"/>
      </w:r>
    </w:p>
    <w:p>
      <w:pPr>
        <w:pStyle w:val="30"/>
        <w:tabs>
          <w:tab w:val="right" w:leader="dot" w:pos="8494"/>
        </w:tabs>
        <w:spacing w:line="440" w:lineRule="exact"/>
        <w:ind w:left="480" w:firstLine="0" w:firstLineChars="0"/>
        <w:rPr>
          <w:rFonts w:asciiTheme="minorHAnsi" w:hAnsiTheme="minorHAnsi" w:eastAsiaTheme="minorEastAsia" w:cstheme="minorBidi"/>
          <w:sz w:val="21"/>
        </w:rPr>
      </w:pPr>
      <w:r>
        <w:fldChar w:fldCharType="begin"/>
      </w:r>
      <w:r>
        <w:instrText xml:space="preserve"> HYPERLINK \l "_Toc132642448" </w:instrText>
      </w:r>
      <w:r>
        <w:fldChar w:fldCharType="separate"/>
      </w:r>
      <w:r>
        <w:rPr>
          <w:rStyle w:val="43"/>
        </w:rPr>
        <w:t>9.1</w:t>
      </w:r>
      <w:r>
        <w:rPr>
          <w:rStyle w:val="43"/>
          <w:rFonts w:hint="eastAsia"/>
        </w:rPr>
        <w:t>评价依据</w:t>
      </w:r>
      <w:r>
        <w:tab/>
      </w:r>
      <w:r>
        <w:fldChar w:fldCharType="begin"/>
      </w:r>
      <w:r>
        <w:instrText xml:space="preserve"> PAGEREF _Toc132642448 \h </w:instrText>
      </w:r>
      <w:r>
        <w:fldChar w:fldCharType="separate"/>
      </w:r>
      <w:r>
        <w:t>66</w:t>
      </w:r>
      <w:r>
        <w:fldChar w:fldCharType="end"/>
      </w:r>
      <w:r>
        <w:fldChar w:fldCharType="end"/>
      </w:r>
    </w:p>
    <w:p>
      <w:pPr>
        <w:pStyle w:val="30"/>
        <w:tabs>
          <w:tab w:val="right" w:leader="dot" w:pos="8494"/>
        </w:tabs>
        <w:spacing w:line="440" w:lineRule="exact"/>
        <w:ind w:left="480" w:firstLine="0" w:firstLineChars="0"/>
        <w:rPr>
          <w:rFonts w:asciiTheme="minorHAnsi" w:hAnsiTheme="minorHAnsi" w:eastAsiaTheme="minorEastAsia" w:cstheme="minorBidi"/>
          <w:sz w:val="21"/>
        </w:rPr>
      </w:pPr>
      <w:r>
        <w:fldChar w:fldCharType="begin"/>
      </w:r>
      <w:r>
        <w:instrText xml:space="preserve"> HYPERLINK \l "_Toc132642449" </w:instrText>
      </w:r>
      <w:r>
        <w:fldChar w:fldCharType="separate"/>
      </w:r>
      <w:r>
        <w:rPr>
          <w:rStyle w:val="43"/>
        </w:rPr>
        <w:t>9.2</w:t>
      </w:r>
      <w:r>
        <w:rPr>
          <w:rStyle w:val="43"/>
          <w:rFonts w:hint="eastAsia"/>
        </w:rPr>
        <w:t>节水原则</w:t>
      </w:r>
      <w:r>
        <w:tab/>
      </w:r>
      <w:r>
        <w:fldChar w:fldCharType="begin"/>
      </w:r>
      <w:r>
        <w:instrText xml:space="preserve"> PAGEREF _Toc132642449 \h </w:instrText>
      </w:r>
      <w:r>
        <w:fldChar w:fldCharType="separate"/>
      </w:r>
      <w:r>
        <w:t>66</w:t>
      </w:r>
      <w:r>
        <w:fldChar w:fldCharType="end"/>
      </w:r>
      <w:r>
        <w:fldChar w:fldCharType="end"/>
      </w:r>
    </w:p>
    <w:p>
      <w:pPr>
        <w:pStyle w:val="30"/>
        <w:tabs>
          <w:tab w:val="right" w:leader="dot" w:pos="8494"/>
        </w:tabs>
        <w:spacing w:line="440" w:lineRule="exact"/>
        <w:ind w:left="480" w:firstLine="0" w:firstLineChars="0"/>
        <w:rPr>
          <w:rFonts w:asciiTheme="minorHAnsi" w:hAnsiTheme="minorHAnsi" w:eastAsiaTheme="minorEastAsia" w:cstheme="minorBidi"/>
          <w:sz w:val="21"/>
        </w:rPr>
      </w:pPr>
      <w:r>
        <w:fldChar w:fldCharType="begin"/>
      </w:r>
      <w:r>
        <w:instrText xml:space="preserve"> HYPERLINK \l "_Toc132642450" </w:instrText>
      </w:r>
      <w:r>
        <w:fldChar w:fldCharType="separate"/>
      </w:r>
      <w:r>
        <w:rPr>
          <w:rStyle w:val="43"/>
        </w:rPr>
        <w:t>9.3</w:t>
      </w:r>
      <w:r>
        <w:rPr>
          <w:rStyle w:val="43"/>
          <w:rFonts w:hint="eastAsia"/>
        </w:rPr>
        <w:t>节水目标</w:t>
      </w:r>
      <w:r>
        <w:tab/>
      </w:r>
      <w:r>
        <w:fldChar w:fldCharType="begin"/>
      </w:r>
      <w:r>
        <w:instrText xml:space="preserve"> PAGEREF _Toc132642450 \h </w:instrText>
      </w:r>
      <w:r>
        <w:fldChar w:fldCharType="separate"/>
      </w:r>
      <w:r>
        <w:t>66</w:t>
      </w:r>
      <w:r>
        <w:fldChar w:fldCharType="end"/>
      </w:r>
      <w:r>
        <w:fldChar w:fldCharType="end"/>
      </w:r>
    </w:p>
    <w:p>
      <w:pPr>
        <w:pStyle w:val="30"/>
        <w:tabs>
          <w:tab w:val="right" w:leader="dot" w:pos="8494"/>
        </w:tabs>
        <w:spacing w:line="440" w:lineRule="exact"/>
        <w:ind w:left="480" w:firstLine="0" w:firstLineChars="0"/>
        <w:rPr>
          <w:rFonts w:asciiTheme="minorHAnsi" w:hAnsiTheme="minorHAnsi" w:eastAsiaTheme="minorEastAsia" w:cstheme="minorBidi"/>
          <w:sz w:val="21"/>
        </w:rPr>
      </w:pPr>
      <w:r>
        <w:fldChar w:fldCharType="begin"/>
      </w:r>
      <w:r>
        <w:instrText xml:space="preserve"> HYPERLINK \l "_Toc132642451" </w:instrText>
      </w:r>
      <w:r>
        <w:fldChar w:fldCharType="separate"/>
      </w:r>
      <w:r>
        <w:rPr>
          <w:rStyle w:val="43"/>
        </w:rPr>
        <w:t>9.4</w:t>
      </w:r>
      <w:r>
        <w:rPr>
          <w:rStyle w:val="43"/>
          <w:rFonts w:hint="eastAsia"/>
        </w:rPr>
        <w:t>各工程现状节水水平评价</w:t>
      </w:r>
      <w:r>
        <w:tab/>
      </w:r>
      <w:r>
        <w:fldChar w:fldCharType="begin"/>
      </w:r>
      <w:r>
        <w:instrText xml:space="preserve"> PAGEREF _Toc132642451 \h </w:instrText>
      </w:r>
      <w:r>
        <w:fldChar w:fldCharType="separate"/>
      </w:r>
      <w:r>
        <w:t>67</w:t>
      </w:r>
      <w:r>
        <w:fldChar w:fldCharType="end"/>
      </w:r>
      <w:r>
        <w:fldChar w:fldCharType="end"/>
      </w:r>
    </w:p>
    <w:p>
      <w:pPr>
        <w:pStyle w:val="30"/>
        <w:tabs>
          <w:tab w:val="right" w:leader="dot" w:pos="8494"/>
        </w:tabs>
        <w:spacing w:line="440" w:lineRule="exact"/>
        <w:ind w:left="480" w:firstLine="0" w:firstLineChars="0"/>
        <w:rPr>
          <w:rFonts w:asciiTheme="minorHAnsi" w:hAnsiTheme="minorHAnsi" w:eastAsiaTheme="minorEastAsia" w:cstheme="minorBidi"/>
          <w:sz w:val="21"/>
        </w:rPr>
      </w:pPr>
      <w:r>
        <w:fldChar w:fldCharType="begin"/>
      </w:r>
      <w:r>
        <w:instrText xml:space="preserve"> HYPERLINK \l "_Toc132642452" </w:instrText>
      </w:r>
      <w:r>
        <w:fldChar w:fldCharType="separate"/>
      </w:r>
      <w:r>
        <w:rPr>
          <w:rStyle w:val="43"/>
        </w:rPr>
        <w:t>9.5</w:t>
      </w:r>
      <w:r>
        <w:rPr>
          <w:rStyle w:val="43"/>
          <w:rFonts w:hint="eastAsia"/>
        </w:rPr>
        <w:t>现状供用水节水潜力</w:t>
      </w:r>
      <w:r>
        <w:tab/>
      </w:r>
      <w:r>
        <w:fldChar w:fldCharType="begin"/>
      </w:r>
      <w:r>
        <w:instrText xml:space="preserve"> PAGEREF _Toc132642452 \h </w:instrText>
      </w:r>
      <w:r>
        <w:fldChar w:fldCharType="separate"/>
      </w:r>
      <w:r>
        <w:t>67</w:t>
      </w:r>
      <w:r>
        <w:fldChar w:fldCharType="end"/>
      </w:r>
      <w:r>
        <w:fldChar w:fldCharType="end"/>
      </w:r>
    </w:p>
    <w:p>
      <w:pPr>
        <w:pStyle w:val="30"/>
        <w:tabs>
          <w:tab w:val="right" w:leader="dot" w:pos="8494"/>
        </w:tabs>
        <w:spacing w:line="440" w:lineRule="exact"/>
        <w:ind w:left="480" w:firstLine="0" w:firstLineChars="0"/>
        <w:rPr>
          <w:rFonts w:asciiTheme="minorHAnsi" w:hAnsiTheme="minorHAnsi" w:eastAsiaTheme="minorEastAsia" w:cstheme="minorBidi"/>
          <w:sz w:val="21"/>
        </w:rPr>
      </w:pPr>
      <w:r>
        <w:fldChar w:fldCharType="begin"/>
      </w:r>
      <w:r>
        <w:instrText xml:space="preserve"> HYPERLINK \l "_Toc132642453" </w:instrText>
      </w:r>
      <w:r>
        <w:fldChar w:fldCharType="separate"/>
      </w:r>
      <w:r>
        <w:rPr>
          <w:rStyle w:val="43"/>
        </w:rPr>
        <w:t>9.6</w:t>
      </w:r>
      <w:r>
        <w:rPr>
          <w:rStyle w:val="43"/>
          <w:rFonts w:hint="eastAsia"/>
        </w:rPr>
        <w:t>规划水平年节水符合性评价</w:t>
      </w:r>
      <w:r>
        <w:tab/>
      </w:r>
      <w:r>
        <w:fldChar w:fldCharType="begin"/>
      </w:r>
      <w:r>
        <w:instrText xml:space="preserve"> PAGEREF _Toc132642453 \h </w:instrText>
      </w:r>
      <w:r>
        <w:fldChar w:fldCharType="separate"/>
      </w:r>
      <w:r>
        <w:t>67</w:t>
      </w:r>
      <w:r>
        <w:fldChar w:fldCharType="end"/>
      </w:r>
      <w:r>
        <w:fldChar w:fldCharType="end"/>
      </w:r>
    </w:p>
    <w:p>
      <w:pPr>
        <w:pStyle w:val="30"/>
        <w:tabs>
          <w:tab w:val="right" w:leader="dot" w:pos="8494"/>
        </w:tabs>
        <w:spacing w:line="440" w:lineRule="exact"/>
        <w:ind w:left="480" w:firstLine="0" w:firstLineChars="0"/>
        <w:rPr>
          <w:rFonts w:asciiTheme="minorHAnsi" w:hAnsiTheme="minorHAnsi" w:eastAsiaTheme="minorEastAsia" w:cstheme="minorBidi"/>
          <w:sz w:val="21"/>
        </w:rPr>
      </w:pPr>
      <w:r>
        <w:fldChar w:fldCharType="begin"/>
      </w:r>
      <w:r>
        <w:instrText xml:space="preserve"> HYPERLINK \l "_Toc132642454" </w:instrText>
      </w:r>
      <w:r>
        <w:fldChar w:fldCharType="separate"/>
      </w:r>
      <w:r>
        <w:rPr>
          <w:rStyle w:val="43"/>
        </w:rPr>
        <w:t>9.7</w:t>
      </w:r>
      <w:r>
        <w:rPr>
          <w:rStyle w:val="43"/>
          <w:rFonts w:hint="eastAsia"/>
        </w:rPr>
        <w:t>主要节水措施</w:t>
      </w:r>
      <w:r>
        <w:tab/>
      </w:r>
      <w:r>
        <w:fldChar w:fldCharType="begin"/>
      </w:r>
      <w:r>
        <w:instrText xml:space="preserve"> PAGEREF _Toc132642454 \h </w:instrText>
      </w:r>
      <w:r>
        <w:fldChar w:fldCharType="separate"/>
      </w:r>
      <w:r>
        <w:t>67</w:t>
      </w:r>
      <w:r>
        <w:fldChar w:fldCharType="end"/>
      </w:r>
      <w:r>
        <w:fldChar w:fldCharType="end"/>
      </w:r>
    </w:p>
    <w:p>
      <w:pPr>
        <w:pStyle w:val="30"/>
        <w:tabs>
          <w:tab w:val="right" w:leader="dot" w:pos="8494"/>
        </w:tabs>
        <w:spacing w:line="440" w:lineRule="exact"/>
        <w:ind w:left="480" w:firstLine="0" w:firstLineChars="0"/>
        <w:rPr>
          <w:rFonts w:asciiTheme="minorHAnsi" w:hAnsiTheme="minorHAnsi" w:eastAsiaTheme="minorEastAsia" w:cstheme="minorBidi"/>
          <w:sz w:val="21"/>
        </w:rPr>
      </w:pPr>
      <w:r>
        <w:fldChar w:fldCharType="begin"/>
      </w:r>
      <w:r>
        <w:instrText xml:space="preserve"> HYPERLINK \l "_Toc132642455" </w:instrText>
      </w:r>
      <w:r>
        <w:fldChar w:fldCharType="separate"/>
      </w:r>
      <w:r>
        <w:rPr>
          <w:rStyle w:val="43"/>
        </w:rPr>
        <w:t>9.8</w:t>
      </w:r>
      <w:r>
        <w:rPr>
          <w:rStyle w:val="43"/>
          <w:rFonts w:hint="eastAsia"/>
        </w:rPr>
        <w:t>节水效果评价</w:t>
      </w:r>
      <w:r>
        <w:tab/>
      </w:r>
      <w:r>
        <w:fldChar w:fldCharType="begin"/>
      </w:r>
      <w:r>
        <w:instrText xml:space="preserve"> PAGEREF _Toc132642455 \h </w:instrText>
      </w:r>
      <w:r>
        <w:fldChar w:fldCharType="separate"/>
      </w:r>
      <w:r>
        <w:t>67</w:t>
      </w:r>
      <w:r>
        <w:fldChar w:fldCharType="end"/>
      </w:r>
      <w:r>
        <w:fldChar w:fldCharType="end"/>
      </w:r>
    </w:p>
    <w:p>
      <w:pPr>
        <w:pStyle w:val="26"/>
        <w:tabs>
          <w:tab w:val="right" w:leader="dot" w:pos="8494"/>
        </w:tabs>
        <w:spacing w:line="440" w:lineRule="exact"/>
        <w:ind w:firstLine="0" w:firstLineChars="0"/>
        <w:rPr>
          <w:rFonts w:asciiTheme="minorHAnsi" w:hAnsiTheme="minorHAnsi" w:eastAsiaTheme="minorEastAsia" w:cstheme="minorBidi"/>
          <w:sz w:val="21"/>
        </w:rPr>
      </w:pPr>
      <w:r>
        <w:fldChar w:fldCharType="begin"/>
      </w:r>
      <w:r>
        <w:instrText xml:space="preserve"> HYPERLINK \l "_Toc132642456" </w:instrText>
      </w:r>
      <w:r>
        <w:fldChar w:fldCharType="separate"/>
      </w:r>
      <w:r>
        <w:rPr>
          <w:rStyle w:val="43"/>
          <w:rFonts w:hint="eastAsia"/>
        </w:rPr>
        <w:t>第十章</w:t>
      </w:r>
      <w:r>
        <w:rPr>
          <w:rStyle w:val="43"/>
        </w:rPr>
        <w:t xml:space="preserve">   </w:t>
      </w:r>
      <w:r>
        <w:rPr>
          <w:rStyle w:val="43"/>
          <w:rFonts w:hint="eastAsia"/>
        </w:rPr>
        <w:t>投资概算</w:t>
      </w:r>
      <w:r>
        <w:tab/>
      </w:r>
      <w:r>
        <w:fldChar w:fldCharType="begin"/>
      </w:r>
      <w:r>
        <w:instrText xml:space="preserve"> PAGEREF _Toc132642456 \h </w:instrText>
      </w:r>
      <w:r>
        <w:fldChar w:fldCharType="separate"/>
      </w:r>
      <w:r>
        <w:t>69</w:t>
      </w:r>
      <w:r>
        <w:fldChar w:fldCharType="end"/>
      </w:r>
      <w:r>
        <w:fldChar w:fldCharType="end"/>
      </w:r>
    </w:p>
    <w:p>
      <w:pPr>
        <w:pStyle w:val="30"/>
        <w:tabs>
          <w:tab w:val="right" w:leader="dot" w:pos="8494"/>
        </w:tabs>
        <w:spacing w:line="440" w:lineRule="exact"/>
        <w:ind w:left="480" w:firstLine="0" w:firstLineChars="0"/>
        <w:rPr>
          <w:rFonts w:asciiTheme="minorHAnsi" w:hAnsiTheme="minorHAnsi" w:eastAsiaTheme="minorEastAsia" w:cstheme="minorBidi"/>
          <w:sz w:val="21"/>
        </w:rPr>
      </w:pPr>
      <w:r>
        <w:fldChar w:fldCharType="begin"/>
      </w:r>
      <w:r>
        <w:instrText xml:space="preserve"> HYPERLINK \l "_Toc132642457" </w:instrText>
      </w:r>
      <w:r>
        <w:fldChar w:fldCharType="separate"/>
      </w:r>
      <w:r>
        <w:rPr>
          <w:rStyle w:val="43"/>
        </w:rPr>
        <w:t xml:space="preserve">10.1 </w:t>
      </w:r>
      <w:r>
        <w:rPr>
          <w:rStyle w:val="43"/>
          <w:rFonts w:hint="eastAsia"/>
        </w:rPr>
        <w:t>编制原则</w:t>
      </w:r>
      <w:r>
        <w:tab/>
      </w:r>
      <w:r>
        <w:fldChar w:fldCharType="begin"/>
      </w:r>
      <w:r>
        <w:instrText xml:space="preserve"> PAGEREF _Toc132642457 \h </w:instrText>
      </w:r>
      <w:r>
        <w:fldChar w:fldCharType="separate"/>
      </w:r>
      <w:r>
        <w:t>69</w:t>
      </w:r>
      <w:r>
        <w:fldChar w:fldCharType="end"/>
      </w:r>
      <w:r>
        <w:fldChar w:fldCharType="end"/>
      </w:r>
    </w:p>
    <w:p>
      <w:pPr>
        <w:pStyle w:val="30"/>
        <w:tabs>
          <w:tab w:val="right" w:leader="dot" w:pos="8494"/>
        </w:tabs>
        <w:spacing w:line="440" w:lineRule="exact"/>
        <w:ind w:left="480" w:firstLine="0" w:firstLineChars="0"/>
        <w:rPr>
          <w:rFonts w:asciiTheme="minorHAnsi" w:hAnsiTheme="minorHAnsi" w:eastAsiaTheme="minorEastAsia" w:cstheme="minorBidi"/>
          <w:sz w:val="21"/>
        </w:rPr>
      </w:pPr>
      <w:r>
        <w:fldChar w:fldCharType="begin"/>
      </w:r>
      <w:r>
        <w:instrText xml:space="preserve"> HYPERLINK \l "_Toc132642458" </w:instrText>
      </w:r>
      <w:r>
        <w:fldChar w:fldCharType="separate"/>
      </w:r>
      <w:r>
        <w:rPr>
          <w:rStyle w:val="43"/>
        </w:rPr>
        <w:t xml:space="preserve">10.2 </w:t>
      </w:r>
      <w:r>
        <w:rPr>
          <w:rStyle w:val="43"/>
          <w:rFonts w:hint="eastAsia"/>
        </w:rPr>
        <w:t>编制依据</w:t>
      </w:r>
      <w:r>
        <w:tab/>
      </w:r>
      <w:r>
        <w:fldChar w:fldCharType="begin"/>
      </w:r>
      <w:r>
        <w:instrText xml:space="preserve"> PAGEREF _Toc132642458 \h </w:instrText>
      </w:r>
      <w:r>
        <w:fldChar w:fldCharType="separate"/>
      </w:r>
      <w:r>
        <w:t>69</w:t>
      </w:r>
      <w:r>
        <w:fldChar w:fldCharType="end"/>
      </w:r>
      <w:r>
        <w:fldChar w:fldCharType="end"/>
      </w:r>
    </w:p>
    <w:p>
      <w:pPr>
        <w:pStyle w:val="30"/>
        <w:tabs>
          <w:tab w:val="right" w:leader="dot" w:pos="8494"/>
        </w:tabs>
        <w:spacing w:line="440" w:lineRule="exact"/>
        <w:ind w:left="480" w:firstLine="0" w:firstLineChars="0"/>
        <w:rPr>
          <w:rFonts w:asciiTheme="minorHAnsi" w:hAnsiTheme="minorHAnsi" w:eastAsiaTheme="minorEastAsia" w:cstheme="minorBidi"/>
          <w:sz w:val="21"/>
        </w:rPr>
      </w:pPr>
      <w:r>
        <w:fldChar w:fldCharType="begin"/>
      </w:r>
      <w:r>
        <w:instrText xml:space="preserve"> HYPERLINK \l "_Toc132642459" </w:instrText>
      </w:r>
      <w:r>
        <w:fldChar w:fldCharType="separate"/>
      </w:r>
      <w:r>
        <w:rPr>
          <w:rStyle w:val="43"/>
        </w:rPr>
        <w:t xml:space="preserve">10.3 </w:t>
      </w:r>
      <w:r>
        <w:rPr>
          <w:rStyle w:val="43"/>
          <w:rFonts w:hint="eastAsia"/>
        </w:rPr>
        <w:t>基础单价分析</w:t>
      </w:r>
      <w:r>
        <w:tab/>
      </w:r>
      <w:r>
        <w:fldChar w:fldCharType="begin"/>
      </w:r>
      <w:r>
        <w:instrText xml:space="preserve"> PAGEREF _Toc132642459 \h </w:instrText>
      </w:r>
      <w:r>
        <w:fldChar w:fldCharType="separate"/>
      </w:r>
      <w:r>
        <w:t>69</w:t>
      </w:r>
      <w:r>
        <w:fldChar w:fldCharType="end"/>
      </w:r>
      <w:r>
        <w:fldChar w:fldCharType="end"/>
      </w:r>
    </w:p>
    <w:p>
      <w:pPr>
        <w:pStyle w:val="30"/>
        <w:tabs>
          <w:tab w:val="right" w:leader="dot" w:pos="8494"/>
        </w:tabs>
        <w:spacing w:line="440" w:lineRule="exact"/>
        <w:ind w:left="480" w:firstLine="0" w:firstLineChars="0"/>
        <w:rPr>
          <w:rFonts w:asciiTheme="minorHAnsi" w:hAnsiTheme="minorHAnsi" w:eastAsiaTheme="minorEastAsia" w:cstheme="minorBidi"/>
          <w:sz w:val="21"/>
        </w:rPr>
      </w:pPr>
      <w:r>
        <w:fldChar w:fldCharType="begin"/>
      </w:r>
      <w:r>
        <w:instrText xml:space="preserve"> HYPERLINK \l "_Toc132642460" </w:instrText>
      </w:r>
      <w:r>
        <w:fldChar w:fldCharType="separate"/>
      </w:r>
      <w:r>
        <w:rPr>
          <w:rStyle w:val="43"/>
        </w:rPr>
        <w:t>10.4</w:t>
      </w:r>
      <w:r>
        <w:rPr>
          <w:rStyle w:val="43"/>
          <w:rFonts w:hint="eastAsia"/>
        </w:rPr>
        <w:t>费用标准</w:t>
      </w:r>
      <w:r>
        <w:tab/>
      </w:r>
      <w:r>
        <w:fldChar w:fldCharType="begin"/>
      </w:r>
      <w:r>
        <w:instrText xml:space="preserve"> PAGEREF _Toc132642460 \h </w:instrText>
      </w:r>
      <w:r>
        <w:fldChar w:fldCharType="separate"/>
      </w:r>
      <w:r>
        <w:t>70</w:t>
      </w:r>
      <w:r>
        <w:fldChar w:fldCharType="end"/>
      </w:r>
      <w:r>
        <w:fldChar w:fldCharType="end"/>
      </w:r>
    </w:p>
    <w:p>
      <w:pPr>
        <w:pStyle w:val="30"/>
        <w:tabs>
          <w:tab w:val="right" w:leader="dot" w:pos="8494"/>
        </w:tabs>
        <w:spacing w:line="440" w:lineRule="exact"/>
        <w:ind w:left="480" w:firstLine="0" w:firstLineChars="0"/>
        <w:rPr>
          <w:rFonts w:asciiTheme="minorHAnsi" w:hAnsiTheme="minorHAnsi" w:eastAsiaTheme="minorEastAsia" w:cstheme="minorBidi"/>
          <w:sz w:val="21"/>
        </w:rPr>
      </w:pPr>
      <w:r>
        <w:fldChar w:fldCharType="begin"/>
      </w:r>
      <w:r>
        <w:instrText xml:space="preserve"> HYPERLINK \l "_Toc132642461" </w:instrText>
      </w:r>
      <w:r>
        <w:fldChar w:fldCharType="separate"/>
      </w:r>
      <w:r>
        <w:rPr>
          <w:rStyle w:val="43"/>
        </w:rPr>
        <w:t>10.5</w:t>
      </w:r>
      <w:r>
        <w:rPr>
          <w:rStyle w:val="43"/>
          <w:rFonts w:hint="eastAsia"/>
        </w:rPr>
        <w:t>投资概算</w:t>
      </w:r>
      <w:r>
        <w:tab/>
      </w:r>
      <w:r>
        <w:fldChar w:fldCharType="begin"/>
      </w:r>
      <w:r>
        <w:instrText xml:space="preserve"> PAGEREF _Toc132642461 \h </w:instrText>
      </w:r>
      <w:r>
        <w:fldChar w:fldCharType="separate"/>
      </w:r>
      <w:r>
        <w:t>72</w:t>
      </w:r>
      <w:r>
        <w:fldChar w:fldCharType="end"/>
      </w:r>
      <w:r>
        <w:fldChar w:fldCharType="end"/>
      </w:r>
    </w:p>
    <w:p>
      <w:pPr>
        <w:pStyle w:val="26"/>
        <w:tabs>
          <w:tab w:val="right" w:leader="dot" w:pos="8494"/>
        </w:tabs>
        <w:spacing w:line="440" w:lineRule="exact"/>
        <w:ind w:firstLine="0" w:firstLineChars="0"/>
        <w:rPr>
          <w:rFonts w:asciiTheme="minorHAnsi" w:hAnsiTheme="minorHAnsi" w:eastAsiaTheme="minorEastAsia" w:cstheme="minorBidi"/>
          <w:sz w:val="21"/>
        </w:rPr>
      </w:pPr>
      <w:r>
        <w:fldChar w:fldCharType="begin"/>
      </w:r>
      <w:r>
        <w:instrText xml:space="preserve"> HYPERLINK \l "_Toc132642462" </w:instrText>
      </w:r>
      <w:r>
        <w:fldChar w:fldCharType="separate"/>
      </w:r>
      <w:r>
        <w:rPr>
          <w:rStyle w:val="43"/>
          <w:rFonts w:hint="eastAsia"/>
        </w:rPr>
        <w:t>第十一章</w:t>
      </w:r>
      <w:r>
        <w:rPr>
          <w:rStyle w:val="43"/>
        </w:rPr>
        <w:t xml:space="preserve"> </w:t>
      </w:r>
      <w:r>
        <w:rPr>
          <w:rStyle w:val="43"/>
          <w:rFonts w:hint="eastAsia"/>
        </w:rPr>
        <w:t>效益分析</w:t>
      </w:r>
      <w:r>
        <w:tab/>
      </w:r>
      <w:r>
        <w:fldChar w:fldCharType="begin"/>
      </w:r>
      <w:r>
        <w:instrText xml:space="preserve"> PAGEREF _Toc132642462 \h </w:instrText>
      </w:r>
      <w:r>
        <w:fldChar w:fldCharType="separate"/>
      </w:r>
      <w:r>
        <w:t>78</w:t>
      </w:r>
      <w:r>
        <w:fldChar w:fldCharType="end"/>
      </w:r>
      <w:r>
        <w:fldChar w:fldCharType="end"/>
      </w:r>
    </w:p>
    <w:p>
      <w:pPr>
        <w:pStyle w:val="26"/>
        <w:tabs>
          <w:tab w:val="right" w:leader="dot" w:pos="8494"/>
        </w:tabs>
        <w:spacing w:line="440" w:lineRule="exact"/>
        <w:ind w:firstLine="0" w:firstLineChars="0"/>
        <w:rPr>
          <w:rFonts w:cs="Times New Roman"/>
          <w:highlight w:val="yellow"/>
        </w:rPr>
        <w:sectPr>
          <w:headerReference r:id="rId19" w:type="default"/>
          <w:pgSz w:w="11906" w:h="16838"/>
          <w:pgMar w:top="1701" w:right="1701" w:bottom="1701" w:left="1701" w:header="993" w:footer="992" w:gutter="0"/>
          <w:pgNumType w:start="1"/>
          <w:cols w:space="425" w:num="1"/>
          <w:docGrid w:linePitch="326" w:charSpace="0"/>
        </w:sectPr>
      </w:pPr>
      <w:r>
        <w:rPr>
          <w:rFonts w:cs="Times New Roman"/>
          <w:highlight w:val="yellow"/>
        </w:rPr>
        <w:fldChar w:fldCharType="end"/>
      </w:r>
    </w:p>
    <w:p>
      <w:pPr>
        <w:pStyle w:val="2"/>
      </w:pPr>
      <w:bookmarkStart w:id="9" w:name="_Toc132642405"/>
      <w:r>
        <w:t>第一章  综合说明</w:t>
      </w:r>
      <w:bookmarkEnd w:id="1"/>
      <w:bookmarkEnd w:id="9"/>
    </w:p>
    <w:p>
      <w:pPr>
        <w:pStyle w:val="3"/>
        <w:tabs>
          <w:tab w:val="left" w:pos="7183"/>
        </w:tabs>
      </w:pPr>
      <w:bookmarkStart w:id="10" w:name="_Toc66978819"/>
      <w:bookmarkStart w:id="11" w:name="_Toc132642406"/>
      <w:r>
        <w:t>1.1工程背景</w:t>
      </w:r>
      <w:bookmarkEnd w:id="10"/>
      <w:bookmarkEnd w:id="11"/>
    </w:p>
    <w:p>
      <w:pPr>
        <w:ind w:firstLine="480"/>
        <w:rPr>
          <w:rFonts w:cs="Times New Roman"/>
        </w:rPr>
      </w:pPr>
      <w:bookmarkStart w:id="12" w:name="_Toc17509"/>
      <w:bookmarkStart w:id="13" w:name="_Toc66978820"/>
      <w:r>
        <w:rPr>
          <w:rFonts w:cs="Times New Roman"/>
        </w:rPr>
        <w:t xml:space="preserve">2020 中央一号文件明确提出“提高农村供水保障水平”，要求“有条件的地区将城市管网向农村延伸，推进城乡供水一体化”。由此可知，保障和改善民生，始终都是我党工作的重心，而农村饮水安全，作为民生保障的基础组成部分，地位尤为重要。多年来，随着各类农村饮水安全工程的深入开展，全国范围内，农村集中供水率、供水保证率、自来水普及率等指标均得到了大幅度提升，基本解决了农村居民生产生活饮用水问题。2022年10月，习近平总书记在二十大报告中提出，“全面推进乡村振兴，坚持农业农村优先发展，巩固拓展脱贫攻坚成果，加快建设农业强国”。随着社会经济的发展，农村居民生活水平的不断提高，农村饮水安全在水量、水质及管理服务等各个方面，都提出了更高的标准和要求。 </w:t>
      </w:r>
    </w:p>
    <w:p>
      <w:pPr>
        <w:ind w:firstLine="480"/>
        <w:rPr>
          <w:rFonts w:cs="Times New Roman"/>
        </w:rPr>
      </w:pPr>
      <w:r>
        <w:rPr>
          <w:rFonts w:cs="Times New Roman"/>
        </w:rPr>
        <w:t>盐池县水务局以习近平新时代中国特色社会主义思想为指导，深入贯物党的二十大会议精神和中央农村工作会议精神，认真贯彻落实习近平总书记视察宁夏重要讲话精神和自治区党委十二届十二次全会、吴忠市委五届十二次全会、县委十四届十次全会精神，坚决把巩固拓展脱贫攻坚成果摆在头等重要位置，进一步健全防止返贫动态监测帮扶机制，常态化开展动态监测、动态帮扶等工作，带动所有群众稳定持续增收，坚决守住脱贫攻坚胜利果实，确保实现同乡村振兴有效衔接。</w:t>
      </w:r>
    </w:p>
    <w:p>
      <w:pPr>
        <w:ind w:firstLine="480"/>
        <w:rPr>
          <w:rFonts w:cs="Times New Roman"/>
        </w:rPr>
      </w:pPr>
      <w:r>
        <w:rPr>
          <w:rFonts w:cs="Times New Roman"/>
        </w:rPr>
        <w:t>盐池中南部片区供水属陕甘宁盐环定扬黄续建宁夏专用工程覆盖范围，水源为刘家沟水库。其中：麻黄山、大水坑等区域通过盐环专用工程净水厂处理，经尚记圈（二）泵站~朱新庄泵站~黑山墩蓄水池一线供水。由于居民生活水平不断提高，用水量也逐年增加，现状由朱新庄泵站向黑山墩蓄水池供水的管道存在管径偏小、过流能力不足的问题，造成现状黑山墩蓄水池下游用水户用水量不足。</w:t>
      </w:r>
    </w:p>
    <w:p>
      <w:pPr>
        <w:ind w:firstLine="480"/>
        <w:rPr>
          <w:rFonts w:cs="Times New Roman"/>
        </w:rPr>
      </w:pPr>
      <w:r>
        <w:rPr>
          <w:rFonts w:hint="eastAsia"/>
        </w:rPr>
        <w:t>为有效缓解盐池县大水坑、麻黄山等乡镇返乡居民的用水安全问题，增加朱新庄泵站的供水能力，缓解黑山墩蓄水池在用水高峰期的供水压力，</w:t>
      </w:r>
      <w:r>
        <w:t>受盐池县水务局委托，我公</w:t>
      </w:r>
      <w:r>
        <w:rPr>
          <w:rFonts w:cs="Times New Roman"/>
        </w:rPr>
        <w:t>司积极组织专业技术人员，对项目区进行了实地勘测，通过对测绘数据的分析并结合实际，编制完成了《盐池县2023年大水坑等乡镇人饮维修改造工程》初步设计报告，以供审</w:t>
      </w:r>
      <w:r>
        <w:rPr>
          <w:rFonts w:hint="eastAsia" w:cs="Times New Roman"/>
          <w:lang w:eastAsia="zh-CN"/>
        </w:rPr>
        <w:t>查</w:t>
      </w:r>
      <w:r>
        <w:rPr>
          <w:rFonts w:cs="Times New Roman"/>
        </w:rPr>
        <w:t>。</w:t>
      </w:r>
    </w:p>
    <w:bookmarkEnd w:id="12"/>
    <w:p>
      <w:pPr>
        <w:pStyle w:val="3"/>
      </w:pPr>
      <w:bookmarkStart w:id="14" w:name="_Toc132642407"/>
      <w:r>
        <w:t>1.2供水范围及供水对象</w:t>
      </w:r>
      <w:bookmarkEnd w:id="14"/>
    </w:p>
    <w:p>
      <w:pPr>
        <w:ind w:firstLine="480"/>
        <w:rPr>
          <w:rFonts w:cs="Times New Roman"/>
        </w:rPr>
      </w:pPr>
      <w:r>
        <w:rPr>
          <w:rFonts w:cs="Times New Roman"/>
        </w:rPr>
        <w:t>（1）供水范围</w:t>
      </w:r>
    </w:p>
    <w:p>
      <w:pPr>
        <w:ind w:firstLine="480"/>
        <w:rPr>
          <w:rFonts w:cs="Times New Roman"/>
        </w:rPr>
      </w:pPr>
      <w:r>
        <w:rPr>
          <w:rFonts w:cs="Times New Roman"/>
        </w:rPr>
        <w:t>朱新庄泵站及黑山墩干管主要向黑山墩蓄水池供水，目前黑山墩蓄水池供水范围覆盖盐池县惠安堡镇、大水坑镇和麻黄山乡3 乡镇27 行政村226自然村，供水人口14964 户，40402 人。</w:t>
      </w:r>
    </w:p>
    <w:p>
      <w:pPr>
        <w:ind w:firstLine="480"/>
        <w:rPr>
          <w:rFonts w:cs="Times New Roman"/>
        </w:rPr>
      </w:pPr>
      <w:r>
        <w:rPr>
          <w:rFonts w:cs="Times New Roman"/>
        </w:rPr>
        <w:t>（2）供水对象</w:t>
      </w:r>
    </w:p>
    <w:p>
      <w:pPr>
        <w:ind w:firstLine="480"/>
        <w:rPr>
          <w:rFonts w:cs="Times New Roman"/>
        </w:rPr>
      </w:pPr>
      <w:r>
        <w:rPr>
          <w:rFonts w:cs="Times New Roman"/>
        </w:rPr>
        <w:t>农村居民生活用水和工业用水。</w:t>
      </w:r>
    </w:p>
    <w:p>
      <w:pPr>
        <w:ind w:firstLine="480"/>
        <w:rPr>
          <w:rFonts w:cs="Times New Roman"/>
        </w:rPr>
      </w:pPr>
      <w:r>
        <w:rPr>
          <w:rFonts w:cs="Times New Roman"/>
        </w:rPr>
        <w:t>（3）设计年限</w:t>
      </w:r>
    </w:p>
    <w:p>
      <w:pPr>
        <w:ind w:firstLine="480"/>
        <w:rPr>
          <w:rFonts w:cs="Times New Roman"/>
        </w:rPr>
      </w:pPr>
      <w:r>
        <w:rPr>
          <w:rFonts w:cs="Times New Roman"/>
        </w:rPr>
        <w:t>现状水平年为2022年，设计水平年为2037年。</w:t>
      </w:r>
    </w:p>
    <w:p>
      <w:pPr>
        <w:pStyle w:val="3"/>
      </w:pPr>
      <w:bookmarkStart w:id="15" w:name="_Toc132642408"/>
      <w:r>
        <w:t>1.3工程建设的必要性</w:t>
      </w:r>
      <w:bookmarkEnd w:id="15"/>
    </w:p>
    <w:p>
      <w:pPr>
        <w:ind w:firstLine="480"/>
        <w:rPr>
          <w:rFonts w:cs="Times New Roman"/>
          <w:bCs/>
        </w:rPr>
      </w:pPr>
      <w:r>
        <w:rPr>
          <w:rFonts w:cs="Times New Roman"/>
          <w:bCs/>
        </w:rPr>
        <w:t>（1）确保广大人民群众喝上“放心水”的根本需求。</w:t>
      </w:r>
    </w:p>
    <w:p>
      <w:pPr>
        <w:ind w:firstLine="480"/>
        <w:rPr>
          <w:rFonts w:cs="Times New Roman"/>
          <w:bCs/>
        </w:rPr>
      </w:pPr>
      <w:r>
        <w:rPr>
          <w:rFonts w:cs="Times New Roman"/>
          <w:bCs/>
        </w:rPr>
        <w:t>（2）贯彻二十大精神，巩固拓展脱贫攻坚成果。</w:t>
      </w:r>
    </w:p>
    <w:p>
      <w:pPr>
        <w:ind w:firstLine="480"/>
        <w:rPr>
          <w:rFonts w:cs="Times New Roman"/>
          <w:bCs/>
        </w:rPr>
      </w:pPr>
      <w:r>
        <w:rPr>
          <w:rFonts w:cs="Times New Roman"/>
          <w:bCs/>
        </w:rPr>
        <w:t>（3）巩固脱贫攻坚成果，为乡村振兴提供坚实供水保障的需要。</w:t>
      </w:r>
    </w:p>
    <w:p>
      <w:pPr>
        <w:ind w:firstLine="480"/>
        <w:rPr>
          <w:rFonts w:cs="Times New Roman"/>
          <w:bCs/>
        </w:rPr>
      </w:pPr>
      <w:r>
        <w:rPr>
          <w:rFonts w:cs="Times New Roman"/>
          <w:bCs/>
        </w:rPr>
        <w:t>（4）践行“水利工程补短板、水利行业强监管”的迫切需要。</w:t>
      </w:r>
    </w:p>
    <w:bookmarkEnd w:id="13"/>
    <w:p>
      <w:pPr>
        <w:pStyle w:val="3"/>
      </w:pPr>
      <w:bookmarkStart w:id="16" w:name="_Toc132642409"/>
      <w:r>
        <w:t>1.4建设任务及目标</w:t>
      </w:r>
      <w:bookmarkEnd w:id="16"/>
    </w:p>
    <w:p>
      <w:pPr>
        <w:pStyle w:val="5"/>
      </w:pPr>
      <w:r>
        <w:t>1.4.1工程任务</w:t>
      </w:r>
    </w:p>
    <w:p>
      <w:pPr>
        <w:ind w:firstLine="480"/>
        <w:rPr>
          <w:rFonts w:cs="Times New Roman"/>
        </w:rPr>
      </w:pPr>
      <w:r>
        <w:rPr>
          <w:rFonts w:cs="Times New Roman"/>
        </w:rPr>
        <w:t>本工程的任务是</w:t>
      </w:r>
      <w:r>
        <w:rPr>
          <w:rFonts w:hint="eastAsia"/>
          <w:snapToGrid w:val="0"/>
          <w:color w:val="000000"/>
        </w:rPr>
        <w:t>在已建人饮工程的基础上，对黑山墩干管进行维修改造，</w:t>
      </w:r>
      <w:r>
        <w:rPr>
          <w:rFonts w:hint="eastAsia"/>
        </w:rPr>
        <w:t>增加朱新庄泵站的供水能力，缓解黑山墩蓄水池在用水高峰期的供水压力，有效解决盐池县大水坑镇、惠安堡镇和麻黄山乡返乡居民的用水问题</w:t>
      </w:r>
      <w:r>
        <w:rPr>
          <w:rFonts w:hint="eastAsia"/>
          <w:snapToGrid w:val="0"/>
          <w:color w:val="000000"/>
        </w:rPr>
        <w:t>。</w:t>
      </w:r>
    </w:p>
    <w:p>
      <w:pPr>
        <w:pStyle w:val="5"/>
      </w:pPr>
      <w:r>
        <w:t>1.4.2建设目标</w:t>
      </w:r>
    </w:p>
    <w:p>
      <w:pPr>
        <w:ind w:firstLine="480"/>
        <w:rPr>
          <w:rFonts w:cs="Times New Roman"/>
        </w:rPr>
      </w:pPr>
      <w:r>
        <w:rPr>
          <w:rFonts w:cs="Times New Roman"/>
        </w:rPr>
        <w:t>根据工程主要建设内容，本次提出以下目标</w:t>
      </w:r>
    </w:p>
    <w:p>
      <w:pPr>
        <w:ind w:firstLine="480"/>
        <w:rPr>
          <w:rFonts w:cs="Times New Roman"/>
        </w:rPr>
      </w:pPr>
      <w:r>
        <w:rPr>
          <w:rFonts w:cs="Times New Roman"/>
        </w:rPr>
        <w:t>（1）项目实施后，朱新庄泵站的供水流量增加54m</w:t>
      </w:r>
      <w:r>
        <w:rPr>
          <w:rFonts w:cs="Times New Roman"/>
          <w:vertAlign w:val="superscript"/>
        </w:rPr>
        <w:t>3</w:t>
      </w:r>
      <w:r>
        <w:rPr>
          <w:rFonts w:cs="Times New Roman"/>
        </w:rPr>
        <w:t>/h，即从现状的120m</w:t>
      </w:r>
      <w:r>
        <w:rPr>
          <w:rFonts w:cs="Times New Roman"/>
          <w:vertAlign w:val="superscript"/>
        </w:rPr>
        <w:t>3</w:t>
      </w:r>
      <w:r>
        <w:rPr>
          <w:rFonts w:cs="Times New Roman"/>
        </w:rPr>
        <w:t>/h提高到174m</w:t>
      </w:r>
      <w:r>
        <w:rPr>
          <w:rFonts w:cs="Times New Roman"/>
          <w:vertAlign w:val="superscript"/>
        </w:rPr>
        <w:t>3</w:t>
      </w:r>
      <w:r>
        <w:rPr>
          <w:rFonts w:cs="Times New Roman"/>
        </w:rPr>
        <w:t>/h，缓解了黑山墩蓄水池供水压力。</w:t>
      </w:r>
    </w:p>
    <w:p>
      <w:pPr>
        <w:ind w:firstLine="480"/>
        <w:rPr>
          <w:rFonts w:cs="Times New Roman"/>
        </w:rPr>
      </w:pPr>
      <w:r>
        <w:rPr>
          <w:rFonts w:cs="Times New Roman"/>
        </w:rPr>
        <w:t>（2）管道流速控制在1m/s左右，接近经济流速。</w:t>
      </w:r>
    </w:p>
    <w:p>
      <w:pPr>
        <w:ind w:firstLine="480"/>
        <w:rPr>
          <w:rFonts w:cs="Times New Roman"/>
        </w:rPr>
      </w:pPr>
      <w:r>
        <w:rPr>
          <w:rFonts w:cs="Times New Roman"/>
        </w:rPr>
        <w:t>（</w:t>
      </w:r>
      <w:r>
        <w:rPr>
          <w:rFonts w:cs="Times New Roman" w:eastAsiaTheme="minorEastAsia"/>
        </w:rPr>
        <w:t>3</w:t>
      </w:r>
      <w:r>
        <w:rPr>
          <w:rFonts w:cs="Times New Roman"/>
        </w:rPr>
        <w:t>）管网输水损失率降到</w:t>
      </w:r>
      <w:r>
        <w:rPr>
          <w:rFonts w:cs="Times New Roman"/>
          <w:spacing w:val="-61"/>
        </w:rPr>
        <w:t xml:space="preserve"> </w:t>
      </w:r>
      <w:r>
        <w:rPr>
          <w:rFonts w:eastAsia="Times New Roman" w:cs="Times New Roman"/>
        </w:rPr>
        <w:t>12%</w:t>
      </w:r>
      <w:r>
        <w:rPr>
          <w:rFonts w:cs="Times New Roman"/>
        </w:rPr>
        <w:t>以下；</w:t>
      </w:r>
    </w:p>
    <w:p>
      <w:pPr>
        <w:ind w:firstLine="480"/>
        <w:rPr>
          <w:rFonts w:cs="Times New Roman"/>
        </w:rPr>
      </w:pPr>
      <w:r>
        <w:rPr>
          <w:rFonts w:cs="Times New Roman"/>
        </w:rPr>
        <w:t>（4）供水保证率提高至</w:t>
      </w:r>
      <w:r>
        <w:rPr>
          <w:rFonts w:eastAsia="Times New Roman" w:cs="Times New Roman"/>
        </w:rPr>
        <w:t>95%</w:t>
      </w:r>
      <w:r>
        <w:rPr>
          <w:rFonts w:cs="Times New Roman"/>
        </w:rPr>
        <w:t>以上。</w:t>
      </w:r>
    </w:p>
    <w:p>
      <w:pPr>
        <w:pStyle w:val="3"/>
      </w:pPr>
      <w:bookmarkStart w:id="17" w:name="_Toc132642410"/>
      <w:r>
        <w:t>1.5工程规模</w:t>
      </w:r>
      <w:bookmarkEnd w:id="17"/>
    </w:p>
    <w:p>
      <w:pPr>
        <w:pStyle w:val="5"/>
      </w:pPr>
      <w:r>
        <w:t>1.5.1工程设计标准</w:t>
      </w:r>
    </w:p>
    <w:p>
      <w:pPr>
        <w:ind w:firstLine="480"/>
        <w:rPr>
          <w:rFonts w:cs="Times New Roman"/>
        </w:rPr>
      </w:pPr>
      <w:r>
        <w:rPr>
          <w:rFonts w:cs="Times New Roman"/>
        </w:rPr>
        <w:t>（1）水质标准</w:t>
      </w:r>
    </w:p>
    <w:p>
      <w:pPr>
        <w:ind w:firstLine="480"/>
        <w:rPr>
          <w:rFonts w:cs="Times New Roman"/>
        </w:rPr>
      </w:pPr>
      <w:r>
        <w:rPr>
          <w:rFonts w:cs="Times New Roman"/>
        </w:rPr>
        <w:t>本工程中，涉及的各农村供水工程水质标准沿用原设计水质化验标准，即水质符合国家《生活饮用水卫生标准》（GB5749-2006）要求的为安全；符合《农村实施&lt;生活饮用水卫生标准&gt;准则》要求的为基本安全；水质低于《农村实施&lt;生活饮用水卫生标准&gt;准则》要求的为不安全。</w:t>
      </w:r>
    </w:p>
    <w:p>
      <w:pPr>
        <w:ind w:firstLine="480"/>
        <w:rPr>
          <w:rFonts w:cs="Times New Roman"/>
        </w:rPr>
      </w:pPr>
      <w:r>
        <w:rPr>
          <w:rFonts w:cs="Times New Roman"/>
        </w:rPr>
        <w:t>（2）用水定额</w:t>
      </w:r>
    </w:p>
    <w:p>
      <w:pPr>
        <w:ind w:firstLine="480"/>
        <w:rPr>
          <w:rFonts w:cs="Times New Roman"/>
        </w:rPr>
      </w:pPr>
      <w:r>
        <w:rPr>
          <w:rFonts w:cs="Times New Roman"/>
          <w:color w:val="000000"/>
        </w:rPr>
        <w:t>本工程是</w:t>
      </w:r>
      <w:r>
        <w:rPr>
          <w:rFonts w:cs="Times New Roman"/>
        </w:rPr>
        <w:t>按照盐池县“互联网+城乡供水”工程的总体布置</w:t>
      </w:r>
      <w:r>
        <w:rPr>
          <w:rFonts w:cs="Times New Roman"/>
          <w:color w:val="000000"/>
        </w:rPr>
        <w:t>进行改造，供水标准与</w:t>
      </w:r>
      <w:r>
        <w:rPr>
          <w:rFonts w:cs="Times New Roman"/>
        </w:rPr>
        <w:t>盐池县“互联网+城乡供水”工程一致，即农村居民最高日用水定额为78L/（人·d）。</w:t>
      </w:r>
    </w:p>
    <w:p>
      <w:pPr>
        <w:ind w:firstLine="480"/>
        <w:rPr>
          <w:rFonts w:cs="Times New Roman"/>
        </w:rPr>
      </w:pPr>
      <w:r>
        <w:rPr>
          <w:rFonts w:cs="Times New Roman"/>
        </w:rPr>
        <w:t>（3）管道设计内水压</w:t>
      </w:r>
    </w:p>
    <w:p>
      <w:pPr>
        <w:adjustRightInd w:val="0"/>
        <w:snapToGrid w:val="0"/>
        <w:ind w:firstLine="480"/>
        <w:rPr>
          <w:rFonts w:cs="Times New Roman"/>
        </w:rPr>
      </w:pPr>
      <w:r>
        <w:rPr>
          <w:rFonts w:cs="Times New Roman"/>
          <w:color w:val="000000"/>
        </w:rPr>
        <w:t>根据《村镇供水工程设计规范》，管道设计内水压力根据管材及其最大工作压力P，</w:t>
      </w:r>
      <w:r>
        <w:rPr>
          <w:rFonts w:cs="Times New Roman"/>
        </w:rPr>
        <w:t>根据最大动水压力和最大静水压力确定，本工程所用管道均为塑料管，</w:t>
      </w:r>
      <w:r>
        <w:rPr>
          <w:rFonts w:cs="Times New Roman"/>
          <w:color w:val="000000"/>
        </w:rPr>
        <w:t>管道设计内水压力按照1.5倍最大工作压力考虑</w:t>
      </w:r>
      <w:r>
        <w:rPr>
          <w:rFonts w:cs="Times New Roman"/>
        </w:rPr>
        <w:t>。</w:t>
      </w:r>
    </w:p>
    <w:p>
      <w:pPr>
        <w:ind w:firstLine="480"/>
        <w:rPr>
          <w:rFonts w:cs="Times New Roman"/>
        </w:rPr>
      </w:pPr>
      <w:r>
        <w:rPr>
          <w:rFonts w:cs="Times New Roman"/>
        </w:rPr>
        <w:t>（4） 供水保证率</w:t>
      </w:r>
    </w:p>
    <w:p>
      <w:pPr>
        <w:ind w:firstLine="480"/>
        <w:rPr>
          <w:rFonts w:cs="Times New Roman"/>
        </w:rPr>
      </w:pPr>
      <w:r>
        <w:rPr>
          <w:rFonts w:cs="Times New Roman"/>
        </w:rPr>
        <w:t>通过本次项目建设，使供水保证率提高至95%以上。</w:t>
      </w:r>
    </w:p>
    <w:p>
      <w:pPr>
        <w:ind w:firstLine="480"/>
        <w:rPr>
          <w:rFonts w:cs="Times New Roman"/>
        </w:rPr>
      </w:pPr>
      <w:r>
        <w:rPr>
          <w:rFonts w:cs="Times New Roman"/>
        </w:rPr>
        <w:t>（5）日变化系数</w:t>
      </w:r>
    </w:p>
    <w:p>
      <w:pPr>
        <w:ind w:firstLine="480"/>
        <w:rPr>
          <w:rFonts w:cs="Times New Roman"/>
        </w:rPr>
      </w:pPr>
      <w:r>
        <w:rPr>
          <w:rFonts w:cs="Times New Roman"/>
        </w:rPr>
        <w:t>根据《盐池县“互联网+城乡供水”工程》，并结合当地供水工程的年内供水变化综合分析确定，本项目日变化系数取1.3。</w:t>
      </w:r>
    </w:p>
    <w:p>
      <w:pPr>
        <w:ind w:firstLine="480"/>
        <w:rPr>
          <w:rFonts w:cs="Times New Roman"/>
        </w:rPr>
      </w:pPr>
      <w:r>
        <w:rPr>
          <w:rFonts w:cs="Times New Roman"/>
        </w:rPr>
        <w:t>（6）时变化系数</w:t>
      </w:r>
    </w:p>
    <w:p>
      <w:pPr>
        <w:ind w:firstLine="480"/>
        <w:rPr>
          <w:rFonts w:cs="Times New Roman"/>
        </w:rPr>
      </w:pPr>
      <w:r>
        <w:rPr>
          <w:rFonts w:cs="Times New Roman"/>
        </w:rPr>
        <w:t>供水规模5000 m³/d＞W≥1000m³/d，时变化系数取1.8~2.2，本工程设计时变化系数取1.8。</w:t>
      </w:r>
    </w:p>
    <w:p>
      <w:pPr>
        <w:pStyle w:val="5"/>
      </w:pPr>
      <w:r>
        <w:t>1.5.2工程规模</w:t>
      </w:r>
    </w:p>
    <w:p>
      <w:pPr>
        <w:ind w:firstLine="480"/>
        <w:rPr>
          <w:rFonts w:cs="Times New Roman"/>
        </w:rPr>
      </w:pPr>
      <w:r>
        <w:rPr>
          <w:rFonts w:cs="Times New Roman"/>
        </w:rPr>
        <w:t>新建管道分为上、下两段，上段为新铺设的供水管道，长度6</w:t>
      </w:r>
      <w:r>
        <w:rPr>
          <w:rFonts w:hint="eastAsia" w:cs="Times New Roman"/>
        </w:rPr>
        <w:t>.</w:t>
      </w:r>
      <w:r>
        <w:rPr>
          <w:rFonts w:cs="Times New Roman"/>
        </w:rPr>
        <w:t>4</w:t>
      </w:r>
      <w:r>
        <w:rPr>
          <w:rFonts w:hint="eastAsia" w:cs="Times New Roman"/>
        </w:rPr>
        <w:t>5</w:t>
      </w:r>
      <w:r>
        <w:rPr>
          <w:rFonts w:cs="Times New Roman"/>
        </w:rPr>
        <w:t>9km，为dn160mm的钢丝网骨架复核管；下段利用已建管道（大水坑石膏厂供水管道）6</w:t>
      </w:r>
      <w:r>
        <w:rPr>
          <w:rFonts w:hint="eastAsia" w:cs="Times New Roman"/>
        </w:rPr>
        <w:t>.</w:t>
      </w:r>
      <w:r>
        <w:rPr>
          <w:rFonts w:cs="Times New Roman"/>
        </w:rPr>
        <w:t>4</w:t>
      </w:r>
      <w:r>
        <w:rPr>
          <w:rFonts w:hint="eastAsia" w:cs="Times New Roman"/>
        </w:rPr>
        <w:t>4k</w:t>
      </w:r>
      <w:r>
        <w:rPr>
          <w:rFonts w:cs="Times New Roman"/>
        </w:rPr>
        <w:t>m，为dn315mm的钢丝网骨架复合管。</w:t>
      </w:r>
    </w:p>
    <w:p>
      <w:pPr>
        <w:ind w:firstLine="480"/>
        <w:rPr>
          <w:rFonts w:cs="Times New Roman"/>
        </w:rPr>
      </w:pPr>
      <w:r>
        <w:rPr>
          <w:rFonts w:cs="Times New Roman"/>
        </w:rPr>
        <w:t>本项目实施完成后，朱新庄泵站的供水流量可增加54m</w:t>
      </w:r>
      <w:r>
        <w:rPr>
          <w:rFonts w:cs="Times New Roman"/>
          <w:vertAlign w:val="superscript"/>
        </w:rPr>
        <w:t>3</w:t>
      </w:r>
      <w:r>
        <w:rPr>
          <w:rFonts w:cs="Times New Roman"/>
        </w:rPr>
        <w:t>/h，即从现状的120m</w:t>
      </w:r>
      <w:r>
        <w:rPr>
          <w:rFonts w:cs="Times New Roman"/>
          <w:vertAlign w:val="superscript"/>
        </w:rPr>
        <w:t>3</w:t>
      </w:r>
      <w:r>
        <w:rPr>
          <w:rFonts w:cs="Times New Roman"/>
        </w:rPr>
        <w:t>/h提高到174m</w:t>
      </w:r>
      <w:r>
        <w:rPr>
          <w:rFonts w:cs="Times New Roman"/>
          <w:vertAlign w:val="superscript"/>
        </w:rPr>
        <w:t>3</w:t>
      </w:r>
      <w:r>
        <w:rPr>
          <w:rFonts w:cs="Times New Roman"/>
        </w:rPr>
        <w:t>/h，年供水量为136.34万m</w:t>
      </w:r>
      <w:r>
        <w:rPr>
          <w:rFonts w:cs="Times New Roman"/>
          <w:vertAlign w:val="superscript"/>
        </w:rPr>
        <w:t>3</w:t>
      </w:r>
      <w:r>
        <w:rPr>
          <w:rFonts w:cs="Times New Roman"/>
        </w:rPr>
        <w:t>。</w:t>
      </w:r>
    </w:p>
    <w:p>
      <w:pPr>
        <w:pStyle w:val="3"/>
      </w:pPr>
      <w:bookmarkStart w:id="18" w:name="_Toc132642411"/>
      <w:r>
        <w:t>1.6工程布置及主要建设内容</w:t>
      </w:r>
      <w:bookmarkEnd w:id="18"/>
    </w:p>
    <w:p>
      <w:pPr>
        <w:pStyle w:val="5"/>
      </w:pPr>
      <w:r>
        <w:t>1.6.1工程布置</w:t>
      </w:r>
    </w:p>
    <w:p>
      <w:pPr>
        <w:ind w:firstLine="480"/>
        <w:rPr>
          <w:rFonts w:cs="Times New Roman"/>
        </w:rPr>
      </w:pPr>
      <w:r>
        <w:rPr>
          <w:rFonts w:cs="Times New Roman"/>
        </w:rPr>
        <w:t>在不更换水泵的前提下，为尽量提高朱新庄泵站的供水能力，本次设计启用朱新庄泵站的备用水泵，将原来运行方式为1用1备的两台水泵调整为两台同时运行，并在原有管道旁边并排铺设1条供水管道，常用水泵（型号KQDW150-25×6）通过现有管道（dn250mmPVC管）向黑山墩蓄水池供水，原有备用水泵（型号KQDW150-25×5）通过本工程新</w:t>
      </w:r>
      <w:r>
        <w:rPr>
          <w:rFonts w:hint="eastAsia" w:cs="Times New Roman"/>
        </w:rPr>
        <w:t>建</w:t>
      </w:r>
      <w:r>
        <w:rPr>
          <w:rFonts w:cs="Times New Roman"/>
        </w:rPr>
        <w:t>的供水管道向黑山墩蓄水池供水。</w:t>
      </w:r>
    </w:p>
    <w:p>
      <w:pPr>
        <w:ind w:firstLine="480"/>
        <w:rPr>
          <w:rFonts w:cs="Times New Roman"/>
        </w:rPr>
      </w:pPr>
      <w:r>
        <w:rPr>
          <w:rFonts w:cs="Times New Roman"/>
        </w:rPr>
        <w:t>本次新</w:t>
      </w:r>
      <w:r>
        <w:rPr>
          <w:rFonts w:hint="eastAsia" w:cs="Times New Roman"/>
        </w:rPr>
        <w:t>建</w:t>
      </w:r>
      <w:r>
        <w:rPr>
          <w:rFonts w:cs="Times New Roman"/>
        </w:rPr>
        <w:t>管道改造分为上、下两段，上段为新</w:t>
      </w:r>
      <w:r>
        <w:rPr>
          <w:rFonts w:hint="eastAsia" w:cs="Times New Roman"/>
        </w:rPr>
        <w:t>铺设</w:t>
      </w:r>
      <w:r>
        <w:rPr>
          <w:rFonts w:cs="Times New Roman"/>
        </w:rPr>
        <w:t>管道，长度6.4</w:t>
      </w:r>
      <w:r>
        <w:rPr>
          <w:rFonts w:hint="eastAsia" w:cs="Times New Roman"/>
        </w:rPr>
        <w:t>5</w:t>
      </w:r>
      <w:r>
        <w:rPr>
          <w:rFonts w:cs="Times New Roman"/>
        </w:rPr>
        <w:t>9km，采用</w:t>
      </w:r>
      <w:r>
        <w:rPr>
          <w:rFonts w:ascii="Cambria Math" w:hAnsi="Cambria Math" w:cs="Cambria Math"/>
        </w:rPr>
        <w:t>∅</w:t>
      </w:r>
      <w:r>
        <w:rPr>
          <w:rFonts w:cs="Times New Roman"/>
        </w:rPr>
        <w:t>160mm的钢丝网骨架管，压力等级2.5Mpa~1.6Mpa；下段利用已建的大水坑石膏厂供水管道，长度6.44km，为</w:t>
      </w:r>
      <w:r>
        <w:rPr>
          <w:rFonts w:ascii="Cambria Math" w:hAnsi="Cambria Math" w:cs="Cambria Math"/>
        </w:rPr>
        <w:t>∅</w:t>
      </w:r>
      <w:r>
        <w:rPr>
          <w:rFonts w:cs="Times New Roman"/>
        </w:rPr>
        <w:t>315mm的PE管，压力等级1.6Mpa。</w:t>
      </w:r>
    </w:p>
    <w:p>
      <w:pPr>
        <w:ind w:firstLine="480"/>
        <w:rPr>
          <w:rFonts w:cs="Times New Roman"/>
          <w:highlight w:val="yellow"/>
        </w:rPr>
      </w:pPr>
      <w:r>
        <w:rPr>
          <w:rFonts w:cs="Times New Roman"/>
        </w:rPr>
        <w:t>管道布置为：新建管道从朱新庄泵站原备用水泵出水管接出，上段为</w:t>
      </w:r>
      <w:r>
        <w:rPr>
          <w:rFonts w:ascii="Cambria Math" w:hAnsi="Cambria Math" w:cs="Cambria Math"/>
        </w:rPr>
        <w:t>∅</w:t>
      </w:r>
      <w:r>
        <w:rPr>
          <w:rFonts w:cs="Times New Roman"/>
        </w:rPr>
        <w:t>160mm的钢丝网骨架管，新建管道与原有管道并排向东南方向铺设，在桩号5+650处穿过盐惠线后，在桩号5+738处转向东铺设，于桩号6+381处与已建的大水坑石膏厂供水管道接通，下段段利用大水坑石膏厂供水</w:t>
      </w:r>
      <w:r>
        <w:rPr>
          <w:rFonts w:hint="eastAsia" w:cs="Times New Roman"/>
        </w:rPr>
        <w:t>管道</w:t>
      </w:r>
      <w:r>
        <w:rPr>
          <w:rFonts w:cs="Times New Roman"/>
        </w:rPr>
        <w:t>（dn</w:t>
      </w:r>
      <w:r>
        <w:rPr>
          <w:rFonts w:hint="eastAsia" w:cs="Times New Roman"/>
        </w:rPr>
        <w:t>315mm的PE管</w:t>
      </w:r>
      <w:r>
        <w:rPr>
          <w:rFonts w:cs="Times New Roman"/>
        </w:rPr>
        <w:t>）向黑山墩蓄水池供水。</w:t>
      </w:r>
    </w:p>
    <w:p>
      <w:pPr>
        <w:pStyle w:val="5"/>
      </w:pPr>
      <w:r>
        <w:t>1.6.2主要建设内容</w:t>
      </w:r>
    </w:p>
    <w:p>
      <w:pPr>
        <w:ind w:firstLine="480"/>
        <w:rPr>
          <w:rFonts w:cs="Times New Roman"/>
          <w:snapToGrid w:val="0"/>
        </w:rPr>
      </w:pPr>
      <w:r>
        <w:rPr>
          <w:rFonts w:hint="eastAsia" w:cs="Times New Roman"/>
          <w:snapToGrid w:val="0"/>
        </w:rPr>
        <w:t>泵站改造工程：主要是对朱新庄泵站两台水泵的出水管进行改造。</w:t>
      </w:r>
    </w:p>
    <w:p>
      <w:pPr>
        <w:ind w:firstLine="480"/>
        <w:rPr>
          <w:rFonts w:cs="Times New Roman"/>
          <w:snapToGrid w:val="0"/>
        </w:rPr>
      </w:pPr>
      <w:r>
        <w:rPr>
          <w:rFonts w:cs="Times New Roman"/>
          <w:snapToGrid w:val="0"/>
        </w:rPr>
        <w:t>管道改造工程：新铺设供水管道1条，为</w:t>
      </w:r>
      <w:r>
        <w:rPr>
          <w:rFonts w:ascii="Cambria Math" w:hAnsi="Cambria Math" w:cs="Cambria Math"/>
          <w:snapToGrid w:val="0"/>
        </w:rPr>
        <w:t>∅</w:t>
      </w:r>
      <w:r>
        <w:rPr>
          <w:rFonts w:cs="Times New Roman"/>
          <w:snapToGrid w:val="0"/>
        </w:rPr>
        <w:t>160的</w:t>
      </w:r>
      <w:r>
        <w:rPr>
          <w:rFonts w:cs="Times New Roman"/>
        </w:rPr>
        <w:t>钢丝网骨架复核管</w:t>
      </w:r>
      <w:r>
        <w:rPr>
          <w:rFonts w:cs="Times New Roman"/>
          <w:snapToGrid w:val="0"/>
        </w:rPr>
        <w:t>，压力等级2.5Mpa~1.6Mpa，管线总长64</w:t>
      </w:r>
      <w:r>
        <w:rPr>
          <w:rFonts w:hint="eastAsia" w:cs="Times New Roman"/>
          <w:snapToGrid w:val="0"/>
        </w:rPr>
        <w:t>5</w:t>
      </w:r>
      <w:r>
        <w:rPr>
          <w:rFonts w:cs="Times New Roman"/>
          <w:snapToGrid w:val="0"/>
        </w:rPr>
        <w:t>9m；配套建筑物共计3</w:t>
      </w:r>
      <w:r>
        <w:rPr>
          <w:rFonts w:hint="eastAsia" w:cs="Times New Roman"/>
          <w:snapToGrid w:val="0"/>
        </w:rPr>
        <w:t>7</w:t>
      </w:r>
      <w:r>
        <w:rPr>
          <w:rFonts w:cs="Times New Roman"/>
          <w:snapToGrid w:val="0"/>
        </w:rPr>
        <w:t>座，其中：闸阀井4座，排气补气阀井1</w:t>
      </w:r>
      <w:r>
        <w:rPr>
          <w:rFonts w:hint="eastAsia" w:cs="Times New Roman"/>
          <w:snapToGrid w:val="0"/>
        </w:rPr>
        <w:t>1</w:t>
      </w:r>
      <w:r>
        <w:rPr>
          <w:rFonts w:cs="Times New Roman"/>
          <w:snapToGrid w:val="0"/>
        </w:rPr>
        <w:t>座，放空检修阀井5座，镇墩14座，穿路工程3处；布设管线标示桩63根。</w:t>
      </w:r>
    </w:p>
    <w:p>
      <w:pPr>
        <w:pStyle w:val="3"/>
      </w:pPr>
      <w:bookmarkStart w:id="19" w:name="_Toc132642412"/>
      <w:r>
        <w:t>1.7施工组织设计</w:t>
      </w:r>
      <w:bookmarkEnd w:id="19"/>
    </w:p>
    <w:p>
      <w:pPr>
        <w:pStyle w:val="5"/>
      </w:pPr>
      <w:r>
        <w:t>1.7.1 施工条件</w:t>
      </w:r>
    </w:p>
    <w:p>
      <w:pPr>
        <w:ind w:firstLine="480"/>
        <w:rPr>
          <w:rFonts w:cs="Times New Roman"/>
        </w:rPr>
      </w:pPr>
      <w:r>
        <w:rPr>
          <w:rFonts w:cs="Times New Roman"/>
        </w:rPr>
        <w:t>项目区整体跨度较大，但施工区域内整体交通条件较好，项目区靠近大水坑镇，周边有银百高速、盐惠线、大马线、盐麻线、大麻线、惠红等多条省道、县道纵横交错，同时通往各村的乡村路网也十分完整，辐射了所有项目区内的自然村。</w:t>
      </w:r>
    </w:p>
    <w:p>
      <w:pPr>
        <w:ind w:firstLine="480"/>
        <w:rPr>
          <w:rFonts w:cs="Times New Roman"/>
        </w:rPr>
      </w:pPr>
      <w:r>
        <w:rPr>
          <w:rFonts w:cs="Times New Roman"/>
        </w:rPr>
        <w:t>各村目前已经铺设了完整的电力线路，电力充足，供电、通讯条件都十分便利，因此具有较好的施工条件。</w:t>
      </w:r>
    </w:p>
    <w:p>
      <w:pPr>
        <w:ind w:firstLine="480"/>
        <w:rPr>
          <w:rFonts w:cs="Times New Roman"/>
        </w:rPr>
      </w:pPr>
      <w:r>
        <w:rPr>
          <w:rFonts w:cs="Times New Roman"/>
        </w:rPr>
        <w:t>施工通讯可依靠移动电话进行。</w:t>
      </w:r>
    </w:p>
    <w:p>
      <w:pPr>
        <w:pStyle w:val="5"/>
      </w:pPr>
      <w:r>
        <w:t>1.7.2天然建筑材料</w:t>
      </w:r>
    </w:p>
    <w:p>
      <w:pPr>
        <w:ind w:firstLine="480"/>
        <w:rPr>
          <w:rFonts w:cs="Times New Roman"/>
        </w:rPr>
      </w:pPr>
      <w:r>
        <w:rPr>
          <w:rFonts w:cs="Times New Roman"/>
        </w:rPr>
        <w:t>（1）块石料</w:t>
      </w:r>
    </w:p>
    <w:p>
      <w:pPr>
        <w:adjustRightInd w:val="0"/>
        <w:snapToGrid w:val="0"/>
        <w:ind w:firstLine="480"/>
        <w:rPr>
          <w:rFonts w:cs="Times New Roman"/>
        </w:rPr>
      </w:pPr>
      <w:r>
        <w:rPr>
          <w:rFonts w:cs="Times New Roman"/>
        </w:rPr>
        <w:t>块石料场主要分布在太阳山一带。储量极丰富，主要是砂岩和石灰岩，岩石坚硬，是较好的石料，开采较容易，目前已建有较大规模料场，运输条组较好。储量80万m³。该料场是盐池附近规模较大的产地，近几年已被许多建筑工程使用，运距 60km。</w:t>
      </w:r>
    </w:p>
    <w:p>
      <w:pPr>
        <w:ind w:firstLine="480"/>
        <w:rPr>
          <w:rFonts w:cs="Times New Roman"/>
        </w:rPr>
      </w:pPr>
      <w:r>
        <w:rPr>
          <w:rFonts w:cs="Times New Roman"/>
        </w:rPr>
        <w:t>（2）粗骨料</w:t>
      </w:r>
    </w:p>
    <w:p>
      <w:pPr>
        <w:adjustRightInd w:val="0"/>
        <w:snapToGrid w:val="0"/>
        <w:ind w:firstLine="480"/>
        <w:rPr>
          <w:rFonts w:cs="Times New Roman"/>
        </w:rPr>
      </w:pPr>
      <w:r>
        <w:rPr>
          <w:rFonts w:cs="Times New Roman"/>
        </w:rPr>
        <w:t>粗骨料采用人工骨料，主要分布在太阳山一带。储量储量80万m³。母岩主要成分是石灰岩、砂岩，开采较容易，运输条</w:t>
      </w:r>
      <w:r>
        <w:rPr>
          <w:rFonts w:hint="eastAsia" w:cs="Times New Roman"/>
        </w:rPr>
        <w:t>件</w:t>
      </w:r>
      <w:r>
        <w:rPr>
          <w:rFonts w:cs="Times New Roman"/>
        </w:rPr>
        <w:t>较好。运距60km。</w:t>
      </w:r>
    </w:p>
    <w:p>
      <w:pPr>
        <w:ind w:firstLine="480"/>
        <w:rPr>
          <w:rFonts w:cs="Times New Roman"/>
        </w:rPr>
      </w:pPr>
      <w:r>
        <w:rPr>
          <w:rFonts w:cs="Times New Roman"/>
        </w:rPr>
        <w:t>（3）细骨料</w:t>
      </w:r>
    </w:p>
    <w:p>
      <w:pPr>
        <w:ind w:firstLine="480"/>
        <w:rPr>
          <w:rFonts w:cs="Times New Roman"/>
        </w:rPr>
      </w:pPr>
      <w:r>
        <w:rPr>
          <w:rFonts w:cs="Times New Roman"/>
        </w:rPr>
        <w:t>砂子、砂砾石自冯记沟料场采购，</w:t>
      </w:r>
      <w:r>
        <w:rPr>
          <w:rFonts w:cs="Times New Roman"/>
          <w:szCs w:val="24"/>
        </w:rPr>
        <w:t>在冯记沟乡马儿庄附近有中－细砂料场，储量4万m</w:t>
      </w:r>
      <w:r>
        <w:rPr>
          <w:rFonts w:cs="Times New Roman"/>
          <w:szCs w:val="24"/>
          <w:vertAlign w:val="superscript"/>
        </w:rPr>
        <w:t>3</w:t>
      </w:r>
      <w:r>
        <w:rPr>
          <w:rFonts w:cs="Times New Roman"/>
          <w:szCs w:val="24"/>
        </w:rPr>
        <w:t>，但上部有3~4米的无用层。其质量同上。距项目区约40km。该砂料（粒径小于5mm）的平均粒径为：D=0.47,粒度模数为M</w:t>
      </w:r>
      <w:r>
        <w:rPr>
          <w:rFonts w:cs="Times New Roman"/>
          <w:szCs w:val="24"/>
          <w:vertAlign w:val="subscript"/>
        </w:rPr>
        <w:t>n</w:t>
      </w:r>
      <w:r>
        <w:rPr>
          <w:rFonts w:cs="Times New Roman"/>
          <w:szCs w:val="24"/>
        </w:rPr>
        <w:t>=3.31，含泥量=2.5%。均符合混凝土对细骨料的要求，</w:t>
      </w:r>
      <w:r>
        <w:rPr>
          <w:rFonts w:cs="Times New Roman"/>
        </w:rPr>
        <w:t>运距 40km。</w:t>
      </w:r>
    </w:p>
    <w:p>
      <w:pPr>
        <w:ind w:firstLine="480"/>
        <w:rPr>
          <w:rFonts w:cs="Times New Roman"/>
        </w:rPr>
      </w:pPr>
      <w:r>
        <w:rPr>
          <w:rFonts w:cs="Times New Roman"/>
        </w:rPr>
        <w:t>（4）水泥、钢筋、木材</w:t>
      </w:r>
    </w:p>
    <w:p>
      <w:pPr>
        <w:ind w:firstLine="480"/>
        <w:rPr>
          <w:rFonts w:cs="Times New Roman"/>
        </w:rPr>
      </w:pPr>
      <w:r>
        <w:rPr>
          <w:rFonts w:cs="Times New Roman"/>
        </w:rPr>
        <w:t>水泥自太阳山采购，距离项目区约60km，钢筋、木材自盐池县采购，距离项目区约80km。</w:t>
      </w:r>
    </w:p>
    <w:p>
      <w:pPr>
        <w:pStyle w:val="5"/>
      </w:pPr>
      <w:r>
        <w:t>1.7.3施工总进度</w:t>
      </w:r>
    </w:p>
    <w:p>
      <w:pPr>
        <w:ind w:firstLine="480"/>
        <w:rPr>
          <w:rFonts w:cs="Times New Roman"/>
        </w:rPr>
      </w:pPr>
      <w:r>
        <w:rPr>
          <w:rFonts w:cs="Times New Roman"/>
        </w:rPr>
        <w:t>根据本工程的施工条件分析，准备期内的重点施工项目包括：砂石料供应系统、施工供电、对外交通、场内交通、施工用水以及通信、征地等工作，施工准备期初步计划安排1个月。根据本工程建设内容的施工节点及工序，计划总工期为3个月，自2023年5月开工，2023年7月底完工。</w:t>
      </w:r>
    </w:p>
    <w:p>
      <w:pPr>
        <w:pStyle w:val="3"/>
      </w:pPr>
      <w:bookmarkStart w:id="20" w:name="_Toc132642413"/>
      <w:r>
        <w:t>1.8工程管理</w:t>
      </w:r>
      <w:bookmarkEnd w:id="20"/>
    </w:p>
    <w:p>
      <w:pPr>
        <w:ind w:firstLine="480"/>
        <w:rPr>
          <w:rFonts w:cs="Times New Roman"/>
        </w:rPr>
      </w:pPr>
      <w:r>
        <w:rPr>
          <w:rFonts w:cs="Times New Roman"/>
        </w:rPr>
        <w:t>（1）建设管理</w:t>
      </w:r>
    </w:p>
    <w:p>
      <w:pPr>
        <w:ind w:firstLine="480"/>
        <w:rPr>
          <w:rFonts w:cs="Times New Roman"/>
        </w:rPr>
      </w:pPr>
      <w:r>
        <w:rPr>
          <w:rFonts w:cs="Times New Roman"/>
        </w:rPr>
        <w:t>盐池县水务局作为项目属地主管部门，负责组建设项目法人、对项目建设负总责。盐池县水利工程建设中心作为项目法人，严格按照基建程序实施项目建设管理，确保完成项目建设任务。</w:t>
      </w:r>
    </w:p>
    <w:p>
      <w:pPr>
        <w:ind w:firstLine="480"/>
        <w:rPr>
          <w:rFonts w:cs="Times New Roman"/>
        </w:rPr>
      </w:pPr>
      <w:r>
        <w:rPr>
          <w:rFonts w:cs="Times New Roman"/>
        </w:rPr>
        <w:t>（2）运行管理</w:t>
      </w:r>
    </w:p>
    <w:p>
      <w:pPr>
        <w:ind w:firstLine="480"/>
      </w:pPr>
      <w:r>
        <w:rPr>
          <w:rFonts w:hint="eastAsia"/>
        </w:rPr>
        <w:t>工程竣工验收合格后，项目法人要及时办理交接手续。运行管理单位要落实管理责任，建立健全工程维修、养护等各项规章制度，确保工程充分发挥效益。</w:t>
      </w:r>
    </w:p>
    <w:p>
      <w:pPr>
        <w:pStyle w:val="3"/>
      </w:pPr>
      <w:bookmarkStart w:id="21" w:name="_Toc132642414"/>
      <w:r>
        <w:t>1.9环境保护与水土流失防治措施</w:t>
      </w:r>
      <w:bookmarkEnd w:id="21"/>
    </w:p>
    <w:p>
      <w:pPr>
        <w:pStyle w:val="5"/>
      </w:pPr>
      <w:r>
        <w:t>1.9.1环境保护设计</w:t>
      </w:r>
    </w:p>
    <w:p>
      <w:pPr>
        <w:ind w:firstLine="480"/>
        <w:rPr>
          <w:rFonts w:cs="Times New Roman"/>
        </w:rPr>
      </w:pPr>
      <w:r>
        <w:rPr>
          <w:rFonts w:cs="Times New Roman"/>
        </w:rPr>
        <w:t>由于工程建设区生态环境较为脆弱，因此，工程施工期采取以下措施：</w:t>
      </w:r>
    </w:p>
    <w:p>
      <w:pPr>
        <w:ind w:firstLine="480"/>
        <w:rPr>
          <w:rFonts w:cs="Times New Roman"/>
        </w:rPr>
      </w:pPr>
      <w:r>
        <w:rPr>
          <w:rFonts w:cs="Times New Roman"/>
        </w:rPr>
        <w:t>（1）为了减少对沿线植被的破坏，工程在设计选线过程中，应优化线路，尽量减少占地、减少破坏植被。</w:t>
      </w:r>
    </w:p>
    <w:p>
      <w:pPr>
        <w:ind w:firstLine="480"/>
        <w:rPr>
          <w:rFonts w:cs="Times New Roman"/>
        </w:rPr>
      </w:pPr>
      <w:r>
        <w:rPr>
          <w:rFonts w:cs="Times New Roman"/>
        </w:rPr>
        <w:t>（2）应尽可能减少植被破坏，结合地形条件，坚持边施工边恢复植被。</w:t>
      </w:r>
    </w:p>
    <w:p>
      <w:pPr>
        <w:ind w:firstLine="480"/>
        <w:rPr>
          <w:rFonts w:cs="Times New Roman"/>
        </w:rPr>
      </w:pPr>
      <w:r>
        <w:rPr>
          <w:rFonts w:cs="Times New Roman"/>
        </w:rPr>
        <w:t>（3）工程土方利用应结合地形平整，选择低洼处，压实整平后，及时恢复植被。</w:t>
      </w:r>
    </w:p>
    <w:p>
      <w:pPr>
        <w:ind w:firstLine="480"/>
        <w:rPr>
          <w:rFonts w:cs="Times New Roman"/>
        </w:rPr>
      </w:pPr>
      <w:r>
        <w:rPr>
          <w:rFonts w:cs="Times New Roman"/>
        </w:rPr>
        <w:t>（4）施工中坚决实施水土保持方案，落实各个责任区的水保措施。</w:t>
      </w:r>
    </w:p>
    <w:p>
      <w:pPr>
        <w:pStyle w:val="5"/>
      </w:pPr>
      <w:r>
        <w:t>1.9.2水土保持</w:t>
      </w:r>
    </w:p>
    <w:p>
      <w:pPr>
        <w:ind w:firstLine="480"/>
        <w:rPr>
          <w:rFonts w:cs="Times New Roman"/>
        </w:rPr>
      </w:pPr>
      <w:r>
        <w:rPr>
          <w:rFonts w:cs="Times New Roman"/>
        </w:rPr>
        <w:t>本项目的水土流失防治措施布局范围为项目建设区。防护措施布设既要注重各分区的水土流失特点以及相应的防治措施、防治重点和要求，又要注重各防治分区的关联性、连续性、整体性和科学性，做到先全局，后局部，先重点，后一般，充分发挥工程措施和临时措施控制性和时效性，保证在短时期内遏制或减少水土流失，再利用土地整治和林草植物措施涵水保土，保持水土流失防治成果的长效性和生态功能性。</w:t>
      </w:r>
    </w:p>
    <w:p>
      <w:pPr>
        <w:pStyle w:val="3"/>
      </w:pPr>
      <w:bookmarkStart w:id="22" w:name="_Toc132642415"/>
      <w:r>
        <w:t>1.10投资概算</w:t>
      </w:r>
      <w:bookmarkEnd w:id="22"/>
    </w:p>
    <w:p>
      <w:pPr>
        <w:pStyle w:val="567"/>
        <w:ind w:firstLine="480"/>
        <w:rPr>
          <w:rFonts w:cs="Times New Roman"/>
          <w:color w:val="000000"/>
        </w:rPr>
      </w:pPr>
      <w:r>
        <w:rPr>
          <w:rFonts w:cs="Times New Roman"/>
          <w:color w:val="000000"/>
        </w:rPr>
        <w:t>本工程概算总投资</w:t>
      </w:r>
      <w:r>
        <w:rPr>
          <w:rFonts w:hint="eastAsia" w:cs="Times New Roman"/>
          <w:color w:val="000000"/>
        </w:rPr>
        <w:t>142.93</w:t>
      </w:r>
      <w:r>
        <w:rPr>
          <w:rFonts w:cs="Times New Roman"/>
          <w:color w:val="000000"/>
        </w:rPr>
        <w:t>万元。其中：建筑工程投资</w:t>
      </w:r>
      <w:r>
        <w:rPr>
          <w:rFonts w:hint="eastAsia" w:cs="Times New Roman"/>
          <w:color w:val="000000"/>
        </w:rPr>
        <w:t>109.98</w:t>
      </w:r>
      <w:r>
        <w:rPr>
          <w:rFonts w:cs="Times New Roman"/>
          <w:color w:val="000000"/>
        </w:rPr>
        <w:t>万元，机电设备及安装工程</w:t>
      </w:r>
      <w:r>
        <w:rPr>
          <w:rFonts w:hint="eastAsia" w:cs="Times New Roman"/>
          <w:color w:val="000000"/>
        </w:rPr>
        <w:t>8.37</w:t>
      </w:r>
      <w:r>
        <w:rPr>
          <w:rFonts w:cs="Times New Roman"/>
          <w:color w:val="000000"/>
        </w:rPr>
        <w:t>万元，临时工程费</w:t>
      </w:r>
      <w:r>
        <w:rPr>
          <w:rFonts w:hint="eastAsia" w:cs="Times New Roman"/>
          <w:color w:val="000000"/>
        </w:rPr>
        <w:t>1.11</w:t>
      </w:r>
      <w:r>
        <w:rPr>
          <w:rFonts w:cs="Times New Roman"/>
          <w:color w:val="000000"/>
        </w:rPr>
        <w:t>万元，独立费用投资16.</w:t>
      </w:r>
      <w:r>
        <w:rPr>
          <w:rFonts w:hint="eastAsia" w:cs="Times New Roman"/>
          <w:color w:val="000000"/>
        </w:rPr>
        <w:t>66</w:t>
      </w:r>
      <w:r>
        <w:rPr>
          <w:rFonts w:cs="Times New Roman"/>
          <w:color w:val="000000"/>
        </w:rPr>
        <w:t>万元，基本预备费</w:t>
      </w:r>
      <w:r>
        <w:rPr>
          <w:rFonts w:hint="eastAsia" w:cs="Times New Roman"/>
          <w:color w:val="000000"/>
        </w:rPr>
        <w:t>6.81</w:t>
      </w:r>
      <w:r>
        <w:rPr>
          <w:rFonts w:cs="Times New Roman"/>
          <w:color w:val="000000"/>
        </w:rPr>
        <w:t>万元。</w:t>
      </w:r>
    </w:p>
    <w:p>
      <w:pPr>
        <w:pStyle w:val="567"/>
        <w:ind w:firstLine="480"/>
        <w:rPr>
          <w:rFonts w:cs="Times New Roman"/>
        </w:rPr>
      </w:pPr>
      <w:r>
        <w:rPr>
          <w:rFonts w:cs="Times New Roman"/>
          <w:color w:val="000000"/>
        </w:rPr>
        <w:t>资金来源为：人饮供水维修资金。</w:t>
      </w:r>
    </w:p>
    <w:p>
      <w:pPr>
        <w:pStyle w:val="3"/>
      </w:pPr>
      <w:bookmarkStart w:id="23" w:name="_Toc132642416"/>
      <w:r>
        <w:t>1.11效益分析</w:t>
      </w:r>
      <w:bookmarkEnd w:id="23"/>
    </w:p>
    <w:p>
      <w:pPr>
        <w:ind w:firstLine="480"/>
        <w:rPr>
          <w:rFonts w:cs="Times New Roman"/>
          <w:szCs w:val="24"/>
        </w:rPr>
      </w:pPr>
      <w:r>
        <w:rPr>
          <w:rFonts w:cs="Times New Roman"/>
        </w:rPr>
        <w:t>盐池县农村供水管理单位主要是承担日常供水、维护、水费收缴工作，在以前相当长的时间内维护成本较高。通过本工程建设将改善这种局面，减少维修时间，保障居民日常供水，提高居民幸福感。</w:t>
      </w:r>
    </w:p>
    <w:p>
      <w:pPr>
        <w:pStyle w:val="567"/>
        <w:ind w:firstLine="480"/>
        <w:rPr>
          <w:rFonts w:cs="Times New Roman"/>
          <w:highlight w:val="yellow"/>
        </w:rPr>
      </w:pPr>
    </w:p>
    <w:p>
      <w:pPr>
        <w:pStyle w:val="567"/>
        <w:ind w:firstLine="480"/>
        <w:rPr>
          <w:rFonts w:cs="Times New Roman"/>
          <w:highlight w:val="yellow"/>
        </w:rPr>
        <w:sectPr>
          <w:headerReference r:id="rId20" w:type="default"/>
          <w:pgSz w:w="11906" w:h="16838"/>
          <w:pgMar w:top="1701" w:right="1701" w:bottom="1701" w:left="1701" w:header="993" w:footer="992" w:gutter="0"/>
          <w:pgNumType w:start="1"/>
          <w:cols w:space="425" w:num="1"/>
          <w:docGrid w:linePitch="326" w:charSpace="0"/>
        </w:sectPr>
      </w:pPr>
    </w:p>
    <w:p>
      <w:pPr>
        <w:pStyle w:val="2"/>
      </w:pPr>
      <w:bookmarkStart w:id="24" w:name="_Toc66978825"/>
      <w:bookmarkStart w:id="25" w:name="_Toc132642417"/>
      <w:r>
        <w:t xml:space="preserve">第二章 </w:t>
      </w:r>
      <w:bookmarkEnd w:id="24"/>
      <w:r>
        <w:t>工程背景与设计依据</w:t>
      </w:r>
      <w:bookmarkEnd w:id="25"/>
    </w:p>
    <w:p>
      <w:pPr>
        <w:pStyle w:val="3"/>
      </w:pPr>
      <w:bookmarkStart w:id="26" w:name="_Toc132642418"/>
      <w:bookmarkStart w:id="27" w:name="_Toc66978827"/>
      <w:r>
        <w:t>2.1工程背景</w:t>
      </w:r>
      <w:bookmarkEnd w:id="26"/>
    </w:p>
    <w:p>
      <w:pPr>
        <w:ind w:firstLine="480"/>
        <w:rPr>
          <w:rFonts w:cs="Times New Roman"/>
        </w:rPr>
      </w:pPr>
      <w:r>
        <w:rPr>
          <w:rFonts w:cs="Times New Roman"/>
        </w:rPr>
        <w:t xml:space="preserve">2020 中央一号文件明确提出“提高农村供水保障水平”，要求“有条件的地区将城市管网向农村延伸，推进城乡供水一体化”。由此可知，保障和改善民生，始终都是我党工作的重心，而农村饮水安全，作为民生保障的基础组成部分，地位尤为重要。多年来，随着各类农村饮水安全工程的深入开展，全国范围内，农村集中供水率、供水保证率、自来水普及率等指标均得到了大幅度提升，基本解决了农村居民生产生活饮用水问题。2022年10月，习近平总书记在二十大报告中提出，“全面推进乡村振兴，坚持农业农村优先发展，巩固拓展脱贫攻坚成果，加快建设农业强国”。随着社会经济的发展，农村居民生活水平的不断提高，农村饮水安全在水量、水质及管理服务等各个方面，都提出了更高的标准和要求。 </w:t>
      </w:r>
    </w:p>
    <w:p>
      <w:pPr>
        <w:ind w:firstLine="480"/>
        <w:rPr>
          <w:rFonts w:cs="Times New Roman"/>
        </w:rPr>
      </w:pPr>
      <w:r>
        <w:rPr>
          <w:rFonts w:cs="Times New Roman"/>
        </w:rPr>
        <w:t>盐池县水务局以习近平新时代中国特色社会主义思想为指导，深入贯物党的二十大会议精神和中央农村工作会议精神，认真贯彻落实习近平总书记视察宁夏重要讲话精神和自治区党委十二届十二次全会、吴忠市委五届十二次全会、县委十四届十次全会精神，坚决把巩固拓展脱贫攻坚成果摆在头等重要位置，进一步健全防止返贫动态监测帮扶机制，常态化开展动态监测、动态帮扶等工作，带动所有群众稳定持续增收，坚决守住脱贫攻坚胜利果实，确保实现同乡村振兴有效衔接。</w:t>
      </w:r>
    </w:p>
    <w:p>
      <w:pPr>
        <w:ind w:firstLine="480"/>
        <w:rPr>
          <w:rFonts w:cs="Times New Roman"/>
        </w:rPr>
      </w:pPr>
      <w:r>
        <w:rPr>
          <w:rFonts w:cs="Times New Roman"/>
        </w:rPr>
        <w:t>盐池中南部片区供水属陕甘宁盐环定扬黄续建宁夏专用工程覆盖范围，水源为刘家沟水库。其中：麻黄山、大水坑等区域通过盐环专用工程净水厂处理，经刘家沟（一）泵站~尚记圈（二）泵站~朱新庄泵站~黑山墩蓄水池一线供水。现状由朱新庄泵站向黑山墩蓄水池供水的黑山墩干管存在管径偏小、过流能力不足的问题，造成现状黑山墩蓄水池用水紧张。</w:t>
      </w:r>
    </w:p>
    <w:p>
      <w:pPr>
        <w:ind w:firstLine="480"/>
        <w:rPr>
          <w:rFonts w:cs="Times New Roman"/>
          <w:highlight w:val="yellow"/>
        </w:rPr>
      </w:pPr>
      <w:r>
        <w:rPr>
          <w:rFonts w:hint="eastAsia"/>
        </w:rPr>
        <w:t>为有效缓解盐池县大水坑、麻黄山等乡镇返乡居民的用水安全问题，增加朱新庄泵站的供水能力，缓解黑山墩蓄水池在用水高峰期的供水压力，</w:t>
      </w:r>
      <w:r>
        <w:t>受盐池县水务局委托，我公</w:t>
      </w:r>
      <w:r>
        <w:rPr>
          <w:rFonts w:cs="Times New Roman"/>
        </w:rPr>
        <w:t>司积极组织专业技术人员，对项目区进行了实地勘测，通过对测绘数据的分析并结合实际，编制完成了《盐池县2023年大水坑等乡镇人饮维修改造工程》初步设计报告，以供审</w:t>
      </w:r>
      <w:r>
        <w:rPr>
          <w:rFonts w:hint="eastAsia" w:cs="Times New Roman"/>
          <w:lang w:eastAsia="zh-CN"/>
        </w:rPr>
        <w:t>查</w:t>
      </w:r>
      <w:r>
        <w:rPr>
          <w:rFonts w:cs="Times New Roman"/>
        </w:rPr>
        <w:t>。</w:t>
      </w:r>
    </w:p>
    <w:p>
      <w:pPr>
        <w:pStyle w:val="3"/>
      </w:pPr>
      <w:bookmarkStart w:id="28" w:name="_Toc132642419"/>
      <w:r>
        <w:t>2.2设计依据</w:t>
      </w:r>
      <w:bookmarkEnd w:id="28"/>
    </w:p>
    <w:p>
      <w:pPr>
        <w:pStyle w:val="5"/>
      </w:pPr>
      <w:r>
        <w:t>2.2.1技术规范</w:t>
      </w:r>
    </w:p>
    <w:p>
      <w:pPr>
        <w:ind w:firstLine="480"/>
        <w:rPr>
          <w:rFonts w:cs="Times New Roman"/>
        </w:rPr>
      </w:pPr>
      <w:r>
        <w:rPr>
          <w:rFonts w:cs="Times New Roman"/>
        </w:rPr>
        <w:t>（1）《水利水电工程等级划分及洪水标准》（SL252-2017）；</w:t>
      </w:r>
    </w:p>
    <w:p>
      <w:pPr>
        <w:ind w:firstLine="480"/>
        <w:rPr>
          <w:rFonts w:cs="Times New Roman"/>
        </w:rPr>
      </w:pPr>
      <w:r>
        <w:rPr>
          <w:rFonts w:cs="Times New Roman"/>
        </w:rPr>
        <w:t>（2）《村镇供水工程技术规范》（SL687-2019）；</w:t>
      </w:r>
    </w:p>
    <w:p>
      <w:pPr>
        <w:ind w:firstLine="480"/>
        <w:rPr>
          <w:rFonts w:cs="Times New Roman"/>
        </w:rPr>
      </w:pPr>
      <w:r>
        <w:rPr>
          <w:rFonts w:cs="Times New Roman"/>
        </w:rPr>
        <w:t>（3）《水利工程建设标准强制性条文》（2020年版）；</w:t>
      </w:r>
    </w:p>
    <w:p>
      <w:pPr>
        <w:ind w:firstLine="480"/>
        <w:rPr>
          <w:rFonts w:cs="Times New Roman"/>
        </w:rPr>
      </w:pPr>
      <w:r>
        <w:rPr>
          <w:rFonts w:cs="Times New Roman"/>
        </w:rPr>
        <w:t>（4）《中国地震动参数区划图》（GB18306-2015）；</w:t>
      </w:r>
    </w:p>
    <w:p>
      <w:pPr>
        <w:ind w:firstLine="480"/>
        <w:rPr>
          <w:rFonts w:cs="Times New Roman"/>
        </w:rPr>
      </w:pPr>
      <w:r>
        <w:rPr>
          <w:rFonts w:cs="Times New Roman"/>
        </w:rPr>
        <w:t>（5）《水利水电工程初步设计报告编制规程》（SL/T619-2021）；</w:t>
      </w:r>
    </w:p>
    <w:p>
      <w:pPr>
        <w:ind w:firstLine="480"/>
        <w:rPr>
          <w:rFonts w:cs="Times New Roman"/>
        </w:rPr>
      </w:pPr>
      <w:r>
        <w:rPr>
          <w:rFonts w:cs="Times New Roman"/>
        </w:rPr>
        <w:t>（6）《地表水质量标准》（GB3838-2002）；</w:t>
      </w:r>
    </w:p>
    <w:p>
      <w:pPr>
        <w:ind w:firstLine="480"/>
        <w:rPr>
          <w:rFonts w:cs="Times New Roman"/>
        </w:rPr>
      </w:pPr>
      <w:r>
        <w:rPr>
          <w:rFonts w:cs="Times New Roman"/>
        </w:rPr>
        <w:t>（7）《水工建筑物抗震设计规范》（DL5073-2018）；</w:t>
      </w:r>
    </w:p>
    <w:p>
      <w:pPr>
        <w:ind w:firstLine="480"/>
        <w:rPr>
          <w:rFonts w:cs="Times New Roman"/>
        </w:rPr>
      </w:pPr>
      <w:r>
        <w:rPr>
          <w:rFonts w:cs="Times New Roman"/>
        </w:rPr>
        <w:t>（8）《建筑地基基础设计规范》（GB50007-2011）；</w:t>
      </w:r>
    </w:p>
    <w:p>
      <w:pPr>
        <w:ind w:firstLine="480"/>
        <w:rPr>
          <w:rFonts w:cs="Times New Roman"/>
        </w:rPr>
      </w:pPr>
      <w:r>
        <w:rPr>
          <w:rFonts w:cs="Times New Roman"/>
        </w:rPr>
        <w:t>（9）《水工混凝土结构设计规范》（SL191-2008）；</w:t>
      </w:r>
    </w:p>
    <w:p>
      <w:pPr>
        <w:ind w:firstLine="480"/>
        <w:rPr>
          <w:rFonts w:cs="Times New Roman"/>
        </w:rPr>
      </w:pPr>
      <w:r>
        <w:rPr>
          <w:rFonts w:cs="Times New Roman"/>
        </w:rPr>
        <w:t>（10）《室外给水设计规范》（GB50013-2018）；</w:t>
      </w:r>
    </w:p>
    <w:p>
      <w:pPr>
        <w:ind w:firstLine="480"/>
        <w:rPr>
          <w:rFonts w:cs="Times New Roman"/>
        </w:rPr>
      </w:pPr>
      <w:r>
        <w:rPr>
          <w:rFonts w:cs="Times New Roman"/>
        </w:rPr>
        <w:t>（11）《城市供水水质标准》（CJ/T206-2005）；</w:t>
      </w:r>
    </w:p>
    <w:p>
      <w:pPr>
        <w:ind w:firstLine="480"/>
        <w:rPr>
          <w:rFonts w:cs="Times New Roman"/>
        </w:rPr>
      </w:pPr>
      <w:r>
        <w:rPr>
          <w:rFonts w:cs="Times New Roman"/>
        </w:rPr>
        <w:t>（12）《生活饮用水卫生标准》（GB5749-2006）；</w:t>
      </w:r>
    </w:p>
    <w:p>
      <w:pPr>
        <w:ind w:firstLine="480"/>
        <w:rPr>
          <w:rFonts w:cs="Times New Roman"/>
        </w:rPr>
      </w:pPr>
      <w:r>
        <w:rPr>
          <w:rFonts w:cs="Times New Roman"/>
        </w:rPr>
        <w:t>（13）《给水排水工程管道结构设计规范》（GB50332-2002）；</w:t>
      </w:r>
    </w:p>
    <w:p>
      <w:pPr>
        <w:ind w:firstLine="480"/>
        <w:rPr>
          <w:rFonts w:cs="Times New Roman"/>
        </w:rPr>
      </w:pPr>
      <w:r>
        <w:rPr>
          <w:rFonts w:cs="Times New Roman"/>
        </w:rPr>
        <w:t>（14）《饮用水水源保护区划分技术规范》（HJ338-2018）；</w:t>
      </w:r>
    </w:p>
    <w:p>
      <w:pPr>
        <w:ind w:firstLine="480"/>
        <w:rPr>
          <w:rFonts w:cs="Times New Roman"/>
        </w:rPr>
      </w:pPr>
      <w:r>
        <w:rPr>
          <w:rFonts w:cs="Times New Roman"/>
        </w:rPr>
        <w:t>（15）《宁夏村镇供水工程技术导则》（2017.08）；</w:t>
      </w:r>
    </w:p>
    <w:p>
      <w:pPr>
        <w:ind w:firstLine="480"/>
        <w:rPr>
          <w:rFonts w:cs="Times New Roman"/>
        </w:rPr>
      </w:pPr>
      <w:r>
        <w:rPr>
          <w:rFonts w:cs="Times New Roman"/>
        </w:rPr>
        <w:t>（16）《饮用水水源保护污染防治管理规定》；</w:t>
      </w:r>
    </w:p>
    <w:p>
      <w:pPr>
        <w:ind w:firstLine="480"/>
        <w:rPr>
          <w:rFonts w:cs="Times New Roman"/>
        </w:rPr>
      </w:pPr>
      <w:r>
        <w:rPr>
          <w:rFonts w:cs="Times New Roman"/>
        </w:rPr>
        <w:t>（17）《建筑施工场界环境噪声排放标准》（GB12523）；</w:t>
      </w:r>
    </w:p>
    <w:p>
      <w:pPr>
        <w:ind w:firstLine="480"/>
        <w:rPr>
          <w:rFonts w:cs="Times New Roman"/>
        </w:rPr>
      </w:pPr>
      <w:r>
        <w:rPr>
          <w:rFonts w:cs="Times New Roman"/>
        </w:rPr>
        <w:t>（18）其他有关技术规范规程。</w:t>
      </w:r>
    </w:p>
    <w:p>
      <w:pPr>
        <w:pStyle w:val="5"/>
      </w:pPr>
      <w:r>
        <w:t>2.2.2相关设计资料</w:t>
      </w:r>
    </w:p>
    <w:p>
      <w:pPr>
        <w:ind w:firstLine="480"/>
        <w:rPr>
          <w:rFonts w:cs="Times New Roman"/>
        </w:rPr>
      </w:pPr>
      <w:r>
        <w:rPr>
          <w:rFonts w:cs="Times New Roman"/>
        </w:rPr>
        <w:t>（1）《盐池县“互联网+城乡供水”工程》可行性研究报告</w:t>
      </w:r>
    </w:p>
    <w:p>
      <w:pPr>
        <w:ind w:firstLine="480"/>
        <w:rPr>
          <w:rFonts w:cs="Times New Roman"/>
        </w:rPr>
      </w:pPr>
      <w:r>
        <w:rPr>
          <w:rFonts w:cs="Times New Roman"/>
        </w:rPr>
        <w:t>（2）《宁夏城乡供水“十四五”发展规划》；</w:t>
      </w:r>
    </w:p>
    <w:p>
      <w:pPr>
        <w:ind w:firstLine="480"/>
        <w:rPr>
          <w:rFonts w:cs="Times New Roman"/>
        </w:rPr>
      </w:pPr>
      <w:r>
        <w:rPr>
          <w:rFonts w:cs="Times New Roman"/>
        </w:rPr>
        <w:t>（3）《盐池县水安全保障“十四五”规划》；</w:t>
      </w:r>
    </w:p>
    <w:p>
      <w:pPr>
        <w:ind w:firstLine="480"/>
        <w:rPr>
          <w:rFonts w:cs="Times New Roman"/>
        </w:rPr>
      </w:pPr>
      <w:r>
        <w:rPr>
          <w:rFonts w:cs="Times New Roman"/>
        </w:rPr>
        <w:t>（4）《盐池县“十四五”农村供水保障规划》；</w:t>
      </w:r>
    </w:p>
    <w:p>
      <w:pPr>
        <w:ind w:firstLine="480"/>
        <w:rPr>
          <w:rFonts w:cs="Times New Roman"/>
        </w:rPr>
      </w:pPr>
      <w:r>
        <w:rPr>
          <w:rFonts w:cs="Times New Roman"/>
        </w:rPr>
        <w:t>（5）盐池县农村供水工程总体布局图；</w:t>
      </w:r>
    </w:p>
    <w:p>
      <w:pPr>
        <w:ind w:firstLine="480"/>
        <w:rPr>
          <w:rFonts w:cs="Times New Roman"/>
        </w:rPr>
      </w:pPr>
      <w:r>
        <w:rPr>
          <w:rFonts w:cs="Times New Roman"/>
        </w:rPr>
        <w:t>（6）项目区实测1：2000地形图；</w:t>
      </w:r>
    </w:p>
    <w:p>
      <w:pPr>
        <w:pStyle w:val="3"/>
      </w:pPr>
      <w:bookmarkStart w:id="29" w:name="_Toc132642420"/>
      <w:r>
        <w:t>2.3建设任务与目标</w:t>
      </w:r>
      <w:bookmarkEnd w:id="29"/>
    </w:p>
    <w:p>
      <w:pPr>
        <w:pStyle w:val="5"/>
      </w:pPr>
      <w:r>
        <w:t>2.3.1工程任务</w:t>
      </w:r>
    </w:p>
    <w:p>
      <w:pPr>
        <w:ind w:firstLine="480"/>
        <w:rPr>
          <w:rFonts w:cs="Times New Roman"/>
        </w:rPr>
      </w:pPr>
      <w:r>
        <w:rPr>
          <w:rFonts w:cs="Times New Roman"/>
        </w:rPr>
        <w:t>本工程的任务是</w:t>
      </w:r>
      <w:r>
        <w:rPr>
          <w:rFonts w:hint="eastAsia"/>
          <w:snapToGrid w:val="0"/>
          <w:color w:val="000000"/>
        </w:rPr>
        <w:t>在已建人饮工程的基础上，对黑山墩干管进行维修改造，</w:t>
      </w:r>
      <w:r>
        <w:rPr>
          <w:rFonts w:hint="eastAsia"/>
        </w:rPr>
        <w:t>增加朱新庄泵站的供水能力，缓解黑山墩蓄水池在用水高峰期的供水压力，有效解决盐池县大水坑镇、惠安堡镇和麻黄山乡返乡居民的用水问题</w:t>
      </w:r>
      <w:r>
        <w:rPr>
          <w:rFonts w:hint="eastAsia"/>
          <w:snapToGrid w:val="0"/>
          <w:color w:val="000000"/>
        </w:rPr>
        <w:t>。</w:t>
      </w:r>
    </w:p>
    <w:p>
      <w:pPr>
        <w:pStyle w:val="5"/>
      </w:pPr>
      <w:r>
        <w:t>2.3.2供水范围及设计年限</w:t>
      </w:r>
    </w:p>
    <w:p>
      <w:pPr>
        <w:ind w:firstLine="480"/>
        <w:rPr>
          <w:rFonts w:cs="Times New Roman"/>
        </w:rPr>
      </w:pPr>
      <w:r>
        <w:rPr>
          <w:rFonts w:cs="Times New Roman"/>
        </w:rPr>
        <w:t>（1）供水范围</w:t>
      </w:r>
    </w:p>
    <w:p>
      <w:pPr>
        <w:ind w:firstLine="480"/>
        <w:rPr>
          <w:rFonts w:cs="Times New Roman"/>
        </w:rPr>
      </w:pPr>
      <w:r>
        <w:rPr>
          <w:rFonts w:cs="Times New Roman"/>
        </w:rPr>
        <w:t>朱新庄泵站及黑山墩干管主要向黑山墩蓄水池供水，目前黑山墩蓄水池供水范围覆盖盐池县惠安堡镇、大水坑镇和麻黄山乡3 乡镇27 行政村226自然村，供水人口14964 户，40402 人。</w:t>
      </w:r>
    </w:p>
    <w:p>
      <w:pPr>
        <w:ind w:firstLine="480"/>
        <w:rPr>
          <w:rFonts w:cs="Times New Roman"/>
        </w:rPr>
      </w:pPr>
      <w:r>
        <w:rPr>
          <w:rFonts w:cs="Times New Roman"/>
        </w:rPr>
        <w:t>（2）供水对象</w:t>
      </w:r>
    </w:p>
    <w:p>
      <w:pPr>
        <w:ind w:firstLine="480"/>
        <w:rPr>
          <w:rFonts w:cs="Times New Roman"/>
        </w:rPr>
      </w:pPr>
      <w:r>
        <w:rPr>
          <w:rFonts w:cs="Times New Roman"/>
        </w:rPr>
        <w:t>农村居民生活用水和工业用水。</w:t>
      </w:r>
    </w:p>
    <w:p>
      <w:pPr>
        <w:ind w:firstLine="480"/>
        <w:rPr>
          <w:rFonts w:cs="Times New Roman"/>
        </w:rPr>
      </w:pPr>
      <w:r>
        <w:rPr>
          <w:rFonts w:cs="Times New Roman"/>
        </w:rPr>
        <w:t>（3）设计年限</w:t>
      </w:r>
    </w:p>
    <w:p>
      <w:pPr>
        <w:ind w:firstLine="480"/>
        <w:rPr>
          <w:rFonts w:cs="Times New Roman"/>
        </w:rPr>
      </w:pPr>
      <w:r>
        <w:rPr>
          <w:rFonts w:cs="Times New Roman"/>
        </w:rPr>
        <w:t>现状水平年为2022年，设计水平年为2037年。</w:t>
      </w:r>
    </w:p>
    <w:p>
      <w:pPr>
        <w:pStyle w:val="5"/>
      </w:pPr>
      <w:r>
        <w:t>2.3.3建设目标</w:t>
      </w:r>
    </w:p>
    <w:bookmarkEnd w:id="27"/>
    <w:p>
      <w:pPr>
        <w:ind w:firstLine="480"/>
        <w:rPr>
          <w:rFonts w:cs="Times New Roman"/>
        </w:rPr>
      </w:pPr>
      <w:r>
        <w:rPr>
          <w:rFonts w:cs="Times New Roman"/>
        </w:rPr>
        <w:t>根据工程主要建设内容，本次提出以下目标</w:t>
      </w:r>
    </w:p>
    <w:p>
      <w:pPr>
        <w:ind w:firstLine="480"/>
        <w:rPr>
          <w:rFonts w:cs="Times New Roman"/>
        </w:rPr>
      </w:pPr>
      <w:r>
        <w:rPr>
          <w:rFonts w:cs="Times New Roman"/>
        </w:rPr>
        <w:t>（1）项目实施后，朱新庄泵站的供水流量增加54m</w:t>
      </w:r>
      <w:r>
        <w:rPr>
          <w:rFonts w:cs="Times New Roman"/>
          <w:vertAlign w:val="superscript"/>
        </w:rPr>
        <w:t>3</w:t>
      </w:r>
      <w:r>
        <w:rPr>
          <w:rFonts w:cs="Times New Roman"/>
        </w:rPr>
        <w:t>/h，即从现状的120m</w:t>
      </w:r>
      <w:r>
        <w:rPr>
          <w:rFonts w:cs="Times New Roman"/>
          <w:vertAlign w:val="superscript"/>
        </w:rPr>
        <w:t>3</w:t>
      </w:r>
      <w:r>
        <w:rPr>
          <w:rFonts w:cs="Times New Roman"/>
        </w:rPr>
        <w:t>/h提高到174m</w:t>
      </w:r>
      <w:r>
        <w:rPr>
          <w:rFonts w:cs="Times New Roman"/>
          <w:vertAlign w:val="superscript"/>
        </w:rPr>
        <w:t>3</w:t>
      </w:r>
      <w:r>
        <w:rPr>
          <w:rFonts w:cs="Times New Roman"/>
        </w:rPr>
        <w:t>/h，缓解了黑山墩蓄水池供水压力。</w:t>
      </w:r>
    </w:p>
    <w:p>
      <w:pPr>
        <w:ind w:firstLine="480"/>
        <w:rPr>
          <w:rFonts w:cs="Times New Roman"/>
        </w:rPr>
      </w:pPr>
      <w:r>
        <w:rPr>
          <w:rFonts w:cs="Times New Roman"/>
        </w:rPr>
        <w:t>（2）管道流速控制在1m/s左右，接近经济流速。</w:t>
      </w:r>
    </w:p>
    <w:p>
      <w:pPr>
        <w:ind w:firstLine="480"/>
        <w:rPr>
          <w:rFonts w:cs="Times New Roman"/>
        </w:rPr>
      </w:pPr>
      <w:r>
        <w:rPr>
          <w:rFonts w:cs="Times New Roman"/>
        </w:rPr>
        <w:t>（</w:t>
      </w:r>
      <w:r>
        <w:rPr>
          <w:rFonts w:cs="Times New Roman" w:eastAsiaTheme="minorEastAsia"/>
        </w:rPr>
        <w:t>3</w:t>
      </w:r>
      <w:r>
        <w:rPr>
          <w:rFonts w:cs="Times New Roman"/>
        </w:rPr>
        <w:t>）管网输水损失率降到</w:t>
      </w:r>
      <w:r>
        <w:rPr>
          <w:rFonts w:cs="Times New Roman"/>
          <w:spacing w:val="-61"/>
        </w:rPr>
        <w:t xml:space="preserve"> </w:t>
      </w:r>
      <w:r>
        <w:rPr>
          <w:rFonts w:eastAsia="Times New Roman" w:cs="Times New Roman"/>
        </w:rPr>
        <w:t>12%</w:t>
      </w:r>
      <w:r>
        <w:rPr>
          <w:rFonts w:cs="Times New Roman"/>
        </w:rPr>
        <w:t>以下；</w:t>
      </w:r>
    </w:p>
    <w:p>
      <w:pPr>
        <w:ind w:firstLine="480"/>
        <w:rPr>
          <w:rFonts w:cs="Times New Roman"/>
          <w:snapToGrid w:val="0"/>
        </w:rPr>
      </w:pPr>
      <w:r>
        <w:rPr>
          <w:rFonts w:cs="Times New Roman"/>
        </w:rPr>
        <w:t>（4）供水保证率提高至</w:t>
      </w:r>
      <w:r>
        <w:rPr>
          <w:rFonts w:eastAsia="Times New Roman" w:cs="Times New Roman"/>
        </w:rPr>
        <w:t>95%</w:t>
      </w:r>
      <w:r>
        <w:rPr>
          <w:rFonts w:cs="Times New Roman"/>
        </w:rPr>
        <w:t>以上。</w:t>
      </w:r>
    </w:p>
    <w:p>
      <w:pPr>
        <w:ind w:firstLine="480"/>
        <w:rPr>
          <w:rFonts w:cs="Times New Roman"/>
        </w:rPr>
      </w:pPr>
    </w:p>
    <w:p>
      <w:pPr>
        <w:pStyle w:val="2"/>
        <w:rPr>
          <w:highlight w:val="yellow"/>
        </w:rPr>
        <w:sectPr>
          <w:headerReference r:id="rId23" w:type="first"/>
          <w:footerReference r:id="rId26" w:type="first"/>
          <w:headerReference r:id="rId21" w:type="default"/>
          <w:footerReference r:id="rId24" w:type="default"/>
          <w:headerReference r:id="rId22" w:type="even"/>
          <w:footerReference r:id="rId25" w:type="even"/>
          <w:pgSz w:w="11906" w:h="16838"/>
          <w:pgMar w:top="1701" w:right="1701" w:bottom="1701" w:left="1701" w:header="993" w:footer="992" w:gutter="0"/>
          <w:cols w:space="425" w:num="1"/>
          <w:docGrid w:linePitch="326" w:charSpace="0"/>
        </w:sectPr>
      </w:pPr>
    </w:p>
    <w:p>
      <w:pPr>
        <w:pStyle w:val="2"/>
      </w:pPr>
      <w:bookmarkStart w:id="30" w:name="_Toc132642421"/>
      <w:r>
        <w:t>第三章 工程建设的必要性与可行性</w:t>
      </w:r>
      <w:bookmarkEnd w:id="30"/>
    </w:p>
    <w:p>
      <w:pPr>
        <w:pStyle w:val="3"/>
      </w:pPr>
      <w:bookmarkStart w:id="31" w:name="_Toc132642422"/>
      <w:bookmarkStart w:id="32" w:name="_Toc76483929"/>
      <w:bookmarkStart w:id="33" w:name="_Toc127467561"/>
      <w:bookmarkStart w:id="34" w:name="_Toc511294539"/>
      <w:bookmarkStart w:id="35" w:name="_Toc13235053"/>
      <w:r>
        <w:t>3.1项目区概况</w:t>
      </w:r>
      <w:bookmarkEnd w:id="31"/>
    </w:p>
    <w:p>
      <w:pPr>
        <w:pStyle w:val="5"/>
      </w:pPr>
      <w:r>
        <w:t>3.1.1自然概况</w:t>
      </w:r>
    </w:p>
    <w:p>
      <w:pPr>
        <w:pStyle w:val="310"/>
      </w:pPr>
      <w:r>
        <w:t>3.1.1.1地理位置</w:t>
      </w:r>
    </w:p>
    <w:p>
      <w:pPr>
        <w:ind w:firstLine="480"/>
        <w:rPr>
          <w:rFonts w:cs="Times New Roman"/>
          <w:highlight w:val="yellow"/>
        </w:rPr>
      </w:pPr>
      <w:r>
        <w:rPr>
          <w:rFonts w:cs="Times New Roman"/>
        </w:rPr>
        <w:t>本工程位于盐池县大水坑镇，大水坑镇位于盐池县南部，地处</w:t>
      </w:r>
      <w:r>
        <w:fldChar w:fldCharType="begin"/>
      </w:r>
      <w:r>
        <w:instrText xml:space="preserve"> HYPERLINK "https://baike.so.com/doc/24101618-24686914.html" \t "_blank" </w:instrText>
      </w:r>
      <w:r>
        <w:fldChar w:fldCharType="separate"/>
      </w:r>
      <w:r>
        <w:rPr>
          <w:rStyle w:val="43"/>
          <w:rFonts w:cs="Times New Roman"/>
          <w:color w:val="auto"/>
          <w:u w:val="none"/>
        </w:rPr>
        <w:t>鄂尔多斯</w:t>
      </w:r>
      <w:r>
        <w:rPr>
          <w:rStyle w:val="43"/>
          <w:rFonts w:cs="Times New Roman"/>
          <w:color w:val="auto"/>
          <w:u w:val="none"/>
        </w:rPr>
        <w:fldChar w:fldCharType="end"/>
      </w:r>
      <w:r>
        <w:rPr>
          <w:rFonts w:cs="Times New Roman"/>
        </w:rPr>
        <w:t>台地与红土高原衔接部，东与陕西省定边县</w:t>
      </w:r>
      <w:r>
        <w:fldChar w:fldCharType="begin"/>
      </w:r>
      <w:r>
        <w:instrText xml:space="preserve"> HYPERLINK "https://baike.so.com/doc/1127686-1192981.html" \t "_blank" </w:instrText>
      </w:r>
      <w:r>
        <w:fldChar w:fldCharType="separate"/>
      </w:r>
      <w:r>
        <w:rPr>
          <w:rStyle w:val="43"/>
          <w:rFonts w:cs="Times New Roman"/>
          <w:color w:val="auto"/>
          <w:u w:val="none"/>
        </w:rPr>
        <w:t>红柳沟镇</w:t>
      </w:r>
      <w:r>
        <w:rPr>
          <w:rStyle w:val="43"/>
          <w:rFonts w:cs="Times New Roman"/>
          <w:color w:val="auto"/>
          <w:u w:val="none"/>
        </w:rPr>
        <w:fldChar w:fldCharType="end"/>
      </w:r>
      <w:r>
        <w:rPr>
          <w:rFonts w:cs="Times New Roman"/>
        </w:rPr>
        <w:t>接壤，南靠麻黄山乡，西邻</w:t>
      </w:r>
      <w:r>
        <w:fldChar w:fldCharType="begin"/>
      </w:r>
      <w:r>
        <w:instrText xml:space="preserve"> HYPERLINK "https://baike.so.com/doc/6926854-7148997.html" \t "_blank" </w:instrText>
      </w:r>
      <w:r>
        <w:fldChar w:fldCharType="separate"/>
      </w:r>
      <w:r>
        <w:rPr>
          <w:rStyle w:val="43"/>
          <w:rFonts w:cs="Times New Roman"/>
          <w:color w:val="auto"/>
          <w:u w:val="none"/>
        </w:rPr>
        <w:t>惠安堡镇</w:t>
      </w:r>
      <w:r>
        <w:rPr>
          <w:rStyle w:val="43"/>
          <w:rFonts w:cs="Times New Roman"/>
          <w:color w:val="auto"/>
          <w:u w:val="none"/>
        </w:rPr>
        <w:fldChar w:fldCharType="end"/>
      </w:r>
      <w:r>
        <w:rPr>
          <w:rFonts w:cs="Times New Roman"/>
        </w:rPr>
        <w:t>，是</w:t>
      </w:r>
      <w:r>
        <w:fldChar w:fldCharType="begin"/>
      </w:r>
      <w:r>
        <w:instrText xml:space="preserve"> HYPERLINK "https://baike.so.com/doc/54740-57341.html" \t "_blank" </w:instrText>
      </w:r>
      <w:r>
        <w:fldChar w:fldCharType="separate"/>
      </w:r>
      <w:r>
        <w:rPr>
          <w:rStyle w:val="43"/>
          <w:rFonts w:cs="Times New Roman"/>
          <w:color w:val="auto"/>
          <w:u w:val="none"/>
        </w:rPr>
        <w:t>盐池县</w:t>
      </w:r>
      <w:r>
        <w:rPr>
          <w:rStyle w:val="43"/>
          <w:rFonts w:cs="Times New Roman"/>
          <w:color w:val="auto"/>
          <w:u w:val="none"/>
        </w:rPr>
        <w:fldChar w:fldCharType="end"/>
      </w:r>
      <w:r>
        <w:rPr>
          <w:rFonts w:cs="Times New Roman"/>
        </w:rPr>
        <w:t xml:space="preserve">石油重镇、风电重镇、小杂粮基地、滩羊重镇。 </w:t>
      </w:r>
    </w:p>
    <w:p>
      <w:pPr>
        <w:pStyle w:val="310"/>
      </w:pPr>
      <w:r>
        <w:t>3.1.1.2水文</w:t>
      </w:r>
    </w:p>
    <w:p>
      <w:pPr>
        <w:ind w:firstLine="480"/>
        <w:rPr>
          <w:rFonts w:cs="Times New Roman"/>
        </w:rPr>
      </w:pPr>
      <w:r>
        <w:rPr>
          <w:rFonts w:cs="Times New Roman"/>
        </w:rPr>
        <w:t>（1）流域概况</w:t>
      </w:r>
    </w:p>
    <w:p>
      <w:pPr>
        <w:ind w:firstLine="480"/>
        <w:rPr>
          <w:rFonts w:cs="Times New Roman"/>
        </w:rPr>
      </w:pPr>
      <w:bookmarkStart w:id="36" w:name="_Toc76483927"/>
      <w:bookmarkStart w:id="37" w:name="_Toc13235046"/>
      <w:r>
        <w:rPr>
          <w:rFonts w:cs="Times New Roman"/>
        </w:rPr>
        <w:t>项目区属鄂尔多斯缓坡丘陵区，地形起伏较大，有台地、丘陵、梁岗、洼地、沙丘等自然地貌，地势西高东低，南高北低，地形多呈梁岗状台地及封闭型洼地，部分地区零星分布着流动沙丘，形成风积地貌。梁岗多呈南北向分布，顶部宽阔平缓，低缓丘陵梁岗之间的广大地区属冲洪积平原，地势较为平坦宽阔。一些地带形成很多封闭型洼地，为地表水和地下水汇集地，地下水多为高矿化咸水，由于长期蒸发浓缩作用，形成一系列盐碱地和盐池。项目区自然植被以沙生、耐旱植物为主，与当地干旱少雨、地下水位深、土壤等条件相适应的植被类型。</w:t>
      </w:r>
      <w:bookmarkEnd w:id="36"/>
      <w:bookmarkEnd w:id="37"/>
    </w:p>
    <w:p>
      <w:pPr>
        <w:ind w:firstLine="480"/>
        <w:rPr>
          <w:rFonts w:cs="Times New Roman"/>
        </w:rPr>
      </w:pPr>
      <w:r>
        <w:rPr>
          <w:rFonts w:cs="Times New Roman"/>
        </w:rPr>
        <w:t>（2）水文气象</w:t>
      </w:r>
    </w:p>
    <w:p>
      <w:pPr>
        <w:ind w:firstLine="480"/>
        <w:rPr>
          <w:rFonts w:cs="Times New Roman"/>
        </w:rPr>
      </w:pPr>
      <w:r>
        <w:rPr>
          <w:rFonts w:cs="Times New Roman"/>
        </w:rPr>
        <w:t>项目区属典型的大陆性气候，属中温带干旱区，气候特点是冬长夏短、春迟秋早、冬寒夏热、雨雪稀少、风大沙多、蒸发强烈、干旱频繁、日照充足。据盐池县气象站资料，多年平均降水量285mm，年际变化大，年内分配不均，主要集中在7、8、9三个月，占全年降水量的62％，年最大降水量586.8mm，年最小仅145.3mm，年较差达4倍多。多年平均蒸发量为1340.0mm（E601）。</w:t>
      </w:r>
    </w:p>
    <w:p>
      <w:pPr>
        <w:ind w:firstLine="480"/>
        <w:rPr>
          <w:rFonts w:cs="Times New Roman"/>
        </w:rPr>
      </w:pPr>
      <w:r>
        <w:rPr>
          <w:rFonts w:cs="Times New Roman"/>
        </w:rPr>
        <w:t>多年平均气温为7.7℃，气温年较差为31.2℃～30.3℃，最冷一月份平均气温-8.9℃，极端最低气温-29.6℃（盐池）；最热七月份平均气温22.3℃，极端最高气温38.1℃（盐池）。太阳辐射资源丰富，日照时数长，全年日照时数2867.9h。</w:t>
      </w:r>
    </w:p>
    <w:p>
      <w:pPr>
        <w:ind w:firstLine="480"/>
        <w:rPr>
          <w:rFonts w:cs="Times New Roman"/>
        </w:rPr>
      </w:pPr>
      <w:r>
        <w:rPr>
          <w:rFonts w:cs="Times New Roman"/>
        </w:rPr>
        <w:t>主要风向春季多西风，夏季主要为南风和东南风。据盐池县气象站记载，风速大于5m/s的起沙风平均每年多达323次，8级以上最大的大风平均每年多达20.7次，约32～33天。多年平均风速2.8m/s，多年平均最大风速15.2m/s，大风以春季为多，3～5月的大风日数占全年大风日数的40％左右。</w:t>
      </w:r>
    </w:p>
    <w:p>
      <w:pPr>
        <w:ind w:firstLine="480"/>
        <w:rPr>
          <w:rFonts w:cs="Times New Roman"/>
        </w:rPr>
      </w:pPr>
      <w:r>
        <w:rPr>
          <w:rFonts w:cs="Times New Roman"/>
        </w:rPr>
        <w:t>多年平均无霜期为128 天，一般在9月15日左右出现初霜，翌年6月1日左右终霜。土壤冻结期在120天以上，平均冻结日期为12月2日，平均解冻日期为3月5日，最大冻土深度128cm。</w:t>
      </w:r>
    </w:p>
    <w:p>
      <w:pPr>
        <w:ind w:firstLine="480"/>
        <w:rPr>
          <w:rFonts w:cs="Times New Roman"/>
        </w:rPr>
      </w:pPr>
      <w:r>
        <w:rPr>
          <w:rFonts w:cs="Times New Roman"/>
        </w:rPr>
        <w:t>主要农业自然灾害是干旱、大风、沙暴、热干风、霜冻和冰雹。</w:t>
      </w:r>
    </w:p>
    <w:p>
      <w:pPr>
        <w:pStyle w:val="310"/>
      </w:pPr>
      <w:r>
        <w:t>3.1.1.3工程地质</w:t>
      </w:r>
    </w:p>
    <w:p>
      <w:pPr>
        <w:ind w:firstLine="480"/>
        <w:rPr>
          <w:rFonts w:cs="Times New Roman"/>
        </w:rPr>
      </w:pPr>
      <w:bookmarkStart w:id="38" w:name="_Toc13235054"/>
      <w:bookmarkStart w:id="39" w:name="_Toc511139066"/>
      <w:bookmarkStart w:id="40" w:name="_Toc511139267"/>
      <w:bookmarkStart w:id="41" w:name="_Toc511229588"/>
      <w:bookmarkStart w:id="42" w:name="_Toc511294540"/>
      <w:r>
        <w:rPr>
          <w:rFonts w:cs="Times New Roman"/>
        </w:rPr>
        <w:t>（1）地形地貌</w:t>
      </w:r>
      <w:bookmarkEnd w:id="38"/>
      <w:bookmarkEnd w:id="39"/>
      <w:bookmarkEnd w:id="40"/>
      <w:bookmarkEnd w:id="41"/>
      <w:bookmarkEnd w:id="42"/>
    </w:p>
    <w:p>
      <w:pPr>
        <w:ind w:firstLine="480"/>
        <w:rPr>
          <w:rFonts w:cs="Times New Roman"/>
        </w:rPr>
      </w:pPr>
      <w:bookmarkStart w:id="43" w:name="_Toc13235055"/>
      <w:bookmarkStart w:id="44" w:name="_Toc511294541"/>
      <w:bookmarkStart w:id="45" w:name="_Toc511139067"/>
      <w:bookmarkStart w:id="46" w:name="_Toc511139268"/>
      <w:bookmarkStart w:id="47" w:name="_Toc511229589"/>
      <w:r>
        <w:rPr>
          <w:rFonts w:cs="Times New Roman"/>
        </w:rPr>
        <w:t>项目区位于毛乌素沙漠边缘，属低山丘陵地貌单元，呈低矮而平缓的起伏地形，由于毛乌素沙漠位于该地区东北部，加之风沙较大，故沙化的现象比较严重，移动砂丘等随处可见。</w:t>
      </w:r>
    </w:p>
    <w:p>
      <w:pPr>
        <w:ind w:firstLine="480"/>
        <w:rPr>
          <w:rFonts w:cs="Times New Roman"/>
        </w:rPr>
      </w:pPr>
      <w:r>
        <w:rPr>
          <w:rFonts w:cs="Times New Roman"/>
        </w:rPr>
        <w:t>（2）地层岩性</w:t>
      </w:r>
      <w:bookmarkEnd w:id="43"/>
      <w:bookmarkEnd w:id="44"/>
      <w:bookmarkEnd w:id="45"/>
      <w:bookmarkEnd w:id="46"/>
      <w:bookmarkEnd w:id="47"/>
    </w:p>
    <w:p>
      <w:pPr>
        <w:ind w:firstLine="480"/>
        <w:rPr>
          <w:rFonts w:cs="Times New Roman"/>
        </w:rPr>
      </w:pPr>
      <w:bookmarkStart w:id="48" w:name="_Toc511229590"/>
      <w:bookmarkStart w:id="49" w:name="_Toc13235056"/>
      <w:bookmarkStart w:id="50" w:name="_Toc511294542"/>
      <w:bookmarkStart w:id="51" w:name="_Toc511139269"/>
      <w:bookmarkStart w:id="52" w:name="_Toc511139068"/>
      <w:r>
        <w:rPr>
          <w:rFonts w:cs="Times New Roman"/>
        </w:rPr>
        <w:t>工作区出露的主要地层有第四系全新统（Q</w:t>
      </w:r>
      <w:r>
        <w:rPr>
          <w:rFonts w:cs="Times New Roman"/>
          <w:vertAlign w:val="subscript"/>
        </w:rPr>
        <w:t>4</w:t>
      </w:r>
      <w:r>
        <w:rPr>
          <w:rFonts w:cs="Times New Roman"/>
          <w:vertAlign w:val="superscript"/>
        </w:rPr>
        <w:t>2eol</w:t>
      </w:r>
      <w:r>
        <w:rPr>
          <w:rFonts w:cs="Times New Roman"/>
        </w:rPr>
        <w:t>）粉细砂，第四系上更新统洪积(Q</w:t>
      </w:r>
      <w:r>
        <w:rPr>
          <w:rFonts w:cs="Times New Roman"/>
          <w:vertAlign w:val="subscript"/>
        </w:rPr>
        <w:t>3</w:t>
      </w:r>
      <w:r>
        <w:rPr>
          <w:rFonts w:cs="Times New Roman"/>
          <w:vertAlign w:val="superscript"/>
        </w:rPr>
        <w:t>pl</w:t>
      </w:r>
      <w:r>
        <w:rPr>
          <w:rFonts w:cs="Times New Roman"/>
        </w:rPr>
        <w:t>)壤土、细砂、角砾，第三系渐新统清水营组（E</w:t>
      </w:r>
      <w:r>
        <w:rPr>
          <w:rFonts w:cs="Times New Roman"/>
          <w:vertAlign w:val="subscript"/>
        </w:rPr>
        <w:t>3q</w:t>
      </w:r>
      <w:r>
        <w:rPr>
          <w:rFonts w:cs="Times New Roman"/>
        </w:rPr>
        <w:t>）砂质泥岩</w:t>
      </w:r>
      <w:bookmarkStart w:id="53" w:name="OLE_LINK1"/>
      <w:r>
        <w:rPr>
          <w:rFonts w:cs="Times New Roman"/>
        </w:rPr>
        <w:t>、砂岩，白垩系下统洛河组-宜君组（K</w:t>
      </w:r>
      <w:r>
        <w:rPr>
          <w:rFonts w:cs="Times New Roman"/>
          <w:vertAlign w:val="subscript"/>
        </w:rPr>
        <w:t>1l-y</w:t>
      </w:r>
      <w:r>
        <w:rPr>
          <w:rFonts w:cs="Times New Roman"/>
        </w:rPr>
        <w:t>）砾岩</w:t>
      </w:r>
      <w:bookmarkEnd w:id="53"/>
      <w:r>
        <w:rPr>
          <w:rFonts w:cs="Times New Roman"/>
        </w:rPr>
        <w:t>。现由老至新分述如下：</w:t>
      </w:r>
    </w:p>
    <w:p>
      <w:pPr>
        <w:ind w:firstLine="480"/>
        <w:rPr>
          <w:rFonts w:cs="Times New Roman"/>
        </w:rPr>
      </w:pPr>
      <w:r>
        <w:rPr>
          <w:rFonts w:hint="eastAsia" w:ascii="宋体" w:hAnsi="宋体" w:cs="宋体"/>
        </w:rPr>
        <w:t>①</w:t>
      </w:r>
      <w:r>
        <w:rPr>
          <w:rFonts w:cs="Times New Roman"/>
        </w:rPr>
        <w:t>白垩系下统洛河组-宜君组（K</w:t>
      </w:r>
      <w:r>
        <w:rPr>
          <w:rFonts w:cs="Times New Roman"/>
          <w:vertAlign w:val="subscript"/>
        </w:rPr>
        <w:t>1l-y</w:t>
      </w:r>
      <w:r>
        <w:rPr>
          <w:rFonts w:cs="Times New Roman"/>
        </w:rPr>
        <w:t>）砾岩</w:t>
      </w:r>
    </w:p>
    <w:p>
      <w:pPr>
        <w:ind w:firstLine="480"/>
        <w:rPr>
          <w:rFonts w:cs="Times New Roman"/>
        </w:rPr>
      </w:pPr>
      <w:r>
        <w:rPr>
          <w:rFonts w:cs="Times New Roman"/>
        </w:rPr>
        <w:t>砾岩：土红色间紫红色，厚层状，钙质、泥质胶结，节理裂隙不发育，夹中厚层状紫红色砂岩。属湖相沉积。</w:t>
      </w:r>
    </w:p>
    <w:p>
      <w:pPr>
        <w:ind w:firstLine="480"/>
        <w:rPr>
          <w:rFonts w:cs="Times New Roman"/>
        </w:rPr>
      </w:pPr>
      <w:r>
        <w:rPr>
          <w:rFonts w:hint="eastAsia" w:ascii="宋体" w:hAnsi="宋体" w:cs="宋体"/>
        </w:rPr>
        <w:t>②</w:t>
      </w:r>
      <w:r>
        <w:rPr>
          <w:rFonts w:cs="Times New Roman"/>
        </w:rPr>
        <w:t>第三系渐新统清水营组（E</w:t>
      </w:r>
      <w:r>
        <w:rPr>
          <w:rFonts w:cs="Times New Roman"/>
          <w:vertAlign w:val="subscript"/>
        </w:rPr>
        <w:t>3q</w:t>
      </w:r>
      <w:r>
        <w:rPr>
          <w:rFonts w:cs="Times New Roman"/>
        </w:rPr>
        <w:t>）</w:t>
      </w:r>
    </w:p>
    <w:p>
      <w:pPr>
        <w:ind w:firstLine="480"/>
        <w:rPr>
          <w:rFonts w:cs="Times New Roman"/>
        </w:rPr>
      </w:pPr>
      <w:r>
        <w:rPr>
          <w:rFonts w:cs="Times New Roman"/>
        </w:rPr>
        <w:t>砂质泥岩：桔黄色，桔红色，土黄色，泥质胶结，成岩作用较差。属湖相沉积。</w:t>
      </w:r>
    </w:p>
    <w:p>
      <w:pPr>
        <w:ind w:firstLine="480"/>
        <w:rPr>
          <w:rFonts w:cs="Times New Roman"/>
        </w:rPr>
      </w:pPr>
      <w:r>
        <w:rPr>
          <w:rFonts w:cs="Times New Roman"/>
        </w:rPr>
        <w:t>砂岩：灰白色，浅红色，成岩作用差，属湖相沉积。</w:t>
      </w:r>
    </w:p>
    <w:p>
      <w:pPr>
        <w:ind w:firstLine="480"/>
        <w:rPr>
          <w:rFonts w:cs="Times New Roman"/>
          <w:szCs w:val="24"/>
        </w:rPr>
      </w:pPr>
      <w:r>
        <w:rPr>
          <w:rFonts w:hint="eastAsia" w:ascii="宋体" w:hAnsi="宋体" w:cs="宋体"/>
          <w:szCs w:val="24"/>
        </w:rPr>
        <w:t>③</w:t>
      </w:r>
      <w:r>
        <w:rPr>
          <w:rFonts w:cs="Times New Roman"/>
          <w:szCs w:val="24"/>
        </w:rPr>
        <w:t>第四系上更新统洪积(Q</w:t>
      </w:r>
      <w:r>
        <w:rPr>
          <w:rFonts w:cs="Times New Roman"/>
          <w:szCs w:val="24"/>
          <w:vertAlign w:val="subscript"/>
        </w:rPr>
        <w:t>3</w:t>
      </w:r>
      <w:r>
        <w:rPr>
          <w:rFonts w:cs="Times New Roman"/>
          <w:szCs w:val="24"/>
          <w:vertAlign w:val="superscript"/>
        </w:rPr>
        <w:t>pl</w:t>
      </w:r>
      <w:r>
        <w:rPr>
          <w:rFonts w:cs="Times New Roman"/>
          <w:szCs w:val="24"/>
        </w:rPr>
        <w:t>)</w:t>
      </w:r>
    </w:p>
    <w:p>
      <w:pPr>
        <w:ind w:firstLine="480"/>
        <w:rPr>
          <w:rFonts w:cs="Times New Roman"/>
          <w:szCs w:val="24"/>
        </w:rPr>
      </w:pPr>
      <w:r>
        <w:rPr>
          <w:rFonts w:cs="Times New Roman"/>
          <w:szCs w:val="24"/>
        </w:rPr>
        <w:t>壤土：浅土黄色间白灰色，硬塑-坚硬状态，具有层理，含有孔隙，具湿陷性。</w:t>
      </w:r>
    </w:p>
    <w:p>
      <w:pPr>
        <w:ind w:firstLine="480"/>
        <w:rPr>
          <w:rFonts w:cs="Times New Roman"/>
          <w:szCs w:val="24"/>
        </w:rPr>
      </w:pPr>
      <w:r>
        <w:rPr>
          <w:rFonts w:cs="Times New Roman"/>
          <w:szCs w:val="24"/>
        </w:rPr>
        <w:t>细砂：土黄色、土红色，中密状态，主要矿物成分为石英、长石等。</w:t>
      </w:r>
    </w:p>
    <w:p>
      <w:pPr>
        <w:ind w:firstLine="480"/>
        <w:rPr>
          <w:rFonts w:cs="Times New Roman"/>
          <w:szCs w:val="24"/>
        </w:rPr>
      </w:pPr>
      <w:r>
        <w:rPr>
          <w:rFonts w:cs="Times New Roman"/>
          <w:szCs w:val="24"/>
        </w:rPr>
        <w:t>角砾：杂色，砾石主要成分为石英岩、砂岩和灰岩。砾石一般直径0.2-2.0cm，约占60%，次棱角状为主，以细砂和壤土充填。</w:t>
      </w:r>
    </w:p>
    <w:p>
      <w:pPr>
        <w:ind w:firstLine="480"/>
        <w:rPr>
          <w:rFonts w:cs="Times New Roman"/>
          <w:szCs w:val="24"/>
        </w:rPr>
      </w:pPr>
      <w:r>
        <w:rPr>
          <w:rFonts w:hint="eastAsia" w:ascii="宋体" w:hAnsi="宋体" w:cs="宋体"/>
          <w:szCs w:val="24"/>
        </w:rPr>
        <w:t>④</w:t>
      </w:r>
      <w:r>
        <w:rPr>
          <w:rFonts w:cs="Times New Roman"/>
          <w:szCs w:val="24"/>
        </w:rPr>
        <w:t>第四系全新统（Q</w:t>
      </w:r>
      <w:r>
        <w:rPr>
          <w:rFonts w:cs="Times New Roman"/>
          <w:szCs w:val="24"/>
          <w:vertAlign w:val="subscript"/>
        </w:rPr>
        <w:t>4</w:t>
      </w:r>
      <w:r>
        <w:rPr>
          <w:rFonts w:cs="Times New Roman"/>
          <w:szCs w:val="24"/>
          <w:vertAlign w:val="superscript"/>
        </w:rPr>
        <w:t>2eol</w:t>
      </w:r>
      <w:r>
        <w:rPr>
          <w:rFonts w:cs="Times New Roman"/>
          <w:szCs w:val="24"/>
        </w:rPr>
        <w:t>）粉细砂</w:t>
      </w:r>
    </w:p>
    <w:p>
      <w:pPr>
        <w:ind w:firstLine="480"/>
        <w:rPr>
          <w:rFonts w:cs="Times New Roman"/>
          <w:szCs w:val="24"/>
        </w:rPr>
      </w:pPr>
      <w:r>
        <w:rPr>
          <w:rFonts w:cs="Times New Roman"/>
          <w:szCs w:val="24"/>
        </w:rPr>
        <w:t>粉细砂：土黄色，稍湿，主要矿物成分以石英和长石为主。成因为风积。</w:t>
      </w:r>
    </w:p>
    <w:p>
      <w:pPr>
        <w:ind w:firstLine="480"/>
        <w:rPr>
          <w:rFonts w:cs="Times New Roman"/>
        </w:rPr>
      </w:pPr>
      <w:r>
        <w:rPr>
          <w:rFonts w:cs="Times New Roman"/>
        </w:rPr>
        <w:t>（3）地质构造及地震</w:t>
      </w:r>
      <w:bookmarkEnd w:id="48"/>
      <w:bookmarkEnd w:id="49"/>
      <w:bookmarkEnd w:id="50"/>
      <w:bookmarkEnd w:id="51"/>
      <w:bookmarkEnd w:id="52"/>
    </w:p>
    <w:p>
      <w:pPr>
        <w:ind w:firstLine="480"/>
        <w:rPr>
          <w:rFonts w:cs="Times New Roman"/>
        </w:rPr>
      </w:pPr>
      <w:bookmarkStart w:id="54" w:name="_Toc511294543"/>
      <w:bookmarkStart w:id="55" w:name="_Toc13235057"/>
      <w:r>
        <w:rPr>
          <w:rFonts w:cs="Times New Roman"/>
        </w:rPr>
        <w:t>该地区属祁吕贺兰山字型构造体系。该构造体系在宁夏仅出露山字型构造体系的脊柱——贺兰褶带。它位于祁吕弧形褶带的正北方向，南起甘肃省平凉，向北经宁夏到内蒙古桌子山以北地区。其构造成分散布在东经105°-107°之间，南北长约500km，东西宽约70-20km，呈北宽南窄之楔形，其范围约占宁夏总面积的2/3，由一系列走向南——北的挤压性断裂和褶皱组成，为一狭长构造带。</w:t>
      </w:r>
    </w:p>
    <w:p>
      <w:pPr>
        <w:ind w:firstLine="480"/>
        <w:rPr>
          <w:rFonts w:cs="Times New Roman"/>
        </w:rPr>
      </w:pPr>
      <w:r>
        <w:rPr>
          <w:rFonts w:cs="Times New Roman"/>
        </w:rPr>
        <w:t>盐池坳陷带是其中之一，对该地区影响较大。坳陷带展布于宁夏东部，北起内蒙古鄂托克旗大庙北，向南经盐池县进入甘肃省环县镇原以南。该坳陷带位于横山堡-青龙山-彭阳复褶带以东，是祁吕贺兰山字型构造体系贺兰褶带最东部的早白垩系沉积坳陷带。坳陷带由下白垩统志丹群组成的向斜构造，向斜轴向近南北，长约100km，宽约20km。东翼宽缓，倾角一般3°-5°；西翼较陡，倾角一般7°-9°。据钻探和物探资料揭示，其轴部地层为泾川组、罗汉洞组，两翼多为罗汉洞组和宜君组。</w:t>
      </w:r>
    </w:p>
    <w:p>
      <w:pPr>
        <w:ind w:firstLine="480"/>
        <w:rPr>
          <w:rFonts w:cs="Times New Roman"/>
        </w:rPr>
      </w:pPr>
      <w:r>
        <w:rPr>
          <w:rFonts w:cs="Times New Roman"/>
        </w:rPr>
        <w:t>根据2015年发布的《中国地震动参数区划图》（GB18306-2015），大水坑镇地震动峰值加速度为0.10g，地震设防烈度为Ⅶ度。</w:t>
      </w:r>
    </w:p>
    <w:bookmarkEnd w:id="54"/>
    <w:bookmarkEnd w:id="55"/>
    <w:p>
      <w:pPr>
        <w:pStyle w:val="5"/>
      </w:pPr>
      <w:r>
        <w:t>3.1.2社会经济情况</w:t>
      </w:r>
    </w:p>
    <w:p>
      <w:pPr>
        <w:ind w:firstLine="480"/>
        <w:rPr>
          <w:rFonts w:cs="Times New Roman"/>
        </w:rPr>
      </w:pPr>
      <w:r>
        <w:rPr>
          <w:rFonts w:cs="Times New Roman"/>
        </w:rPr>
        <w:t>盐池县土地总面积8661.3km</w:t>
      </w:r>
      <w:r>
        <w:rPr>
          <w:rFonts w:cs="Times New Roman"/>
          <w:vertAlign w:val="superscript"/>
        </w:rPr>
        <w:t>2</w:t>
      </w:r>
      <w:r>
        <w:rPr>
          <w:rFonts w:cs="Times New Roman"/>
        </w:rPr>
        <w:t>（折1256.59万亩），耕地133.32万亩，其中旱地107.67万亩，水地30.03万亩；有林面积262万亩，草原面积835.4万亩。</w:t>
      </w:r>
    </w:p>
    <w:p>
      <w:pPr>
        <w:ind w:firstLine="480"/>
        <w:rPr>
          <w:rFonts w:cs="Times New Roman"/>
        </w:rPr>
      </w:pPr>
      <w:r>
        <w:rPr>
          <w:rFonts w:cs="Times New Roman"/>
        </w:rPr>
        <w:t>2022年，盐池县全年实现地区生产总值193.29亿元，同比增长6.1%（按不变价格计算，下同），增速较上年同期下降2.7个百分点；增速分别高于全区、全市2.1个百分点和2.0个百分点。分产业看，第一产业实现增加值15.07亿元，同比增长2.7%，增速较上年同期下降5.8个百分点；第二产业实现增加值128.61亿元，同比增长7.8%，增速较上年同期下降0.9个百分点；第三产业实现增加值49.60亿元，同比增长3.8%，增速较上年同期下降5.3个百分点。</w:t>
      </w:r>
    </w:p>
    <w:p>
      <w:pPr>
        <w:ind w:firstLine="480"/>
        <w:rPr>
          <w:rFonts w:cs="Times New Roman"/>
        </w:rPr>
      </w:pPr>
      <w:r>
        <w:rPr>
          <w:rFonts w:cs="Times New Roman"/>
        </w:rPr>
        <w:t>第二产业贡献突出。从三次产业的构成看，三次产业增加值结构为7.8：66.5：25.7，与上年同期相比，第一产业比重上升0.5个百分点，第二产业比重上升2.9个百分点，第三产业比重下降3.4个百分点。从三次产业对经济增长的贡献来看，一、二、三产业对经济增长的贡献率为3.3%、77.3%和19.4%；一产拉动经济增长0.2个百分点，二产拉动经济增长4.7个百分点，三产拉动经济增长1.2个百分点。</w:t>
      </w:r>
    </w:p>
    <w:p>
      <w:pPr>
        <w:ind w:firstLine="480"/>
        <w:rPr>
          <w:rFonts w:cs="Times New Roman"/>
        </w:rPr>
      </w:pPr>
      <w:r>
        <w:rPr>
          <w:rFonts w:cs="Times New Roman"/>
        </w:rPr>
        <w:t>服务业增速总体平稳。全年实现服务业增加值49.60亿元，同比增长3.8%，增速较上年同期下降5.3个百分点。分行业看总体呈现“七增一降”发展的态势。批发零售业实现增加值7.32亿元，同比增长4.7%，占服务业比重的14.8%；交通运输仓储及邮政业实现增加值3.43亿元，同比增长0.6%，占服务业比重的6.9%；房地产业实现增加值1.88亿元，同比增长2.3%，占服务业比重的3.8%；金融业实现增加值4.94亿元，同比增长5.2%，占服务业比重的10.0%；营利性服务业（租赁和商务服务业，科学研究和技术服务业，居民服务、修理和其他服务业，文化、体育和娱乐业）实现增加值6.81亿元，同比增长6.4%，占服务业比重的13.7%；非营利性服务业（水利、环境和公共设施管理业，教育，卫生和社会工作，公共管理、社会保障和社会组织）实现增加值22.82亿元，同比增长3.4%，占服务业比重的46.0%；农林牧渔服务业实现增加值0.73亿元，同比增长11.3%，占服务业比重的1.5%；住宿餐饮业实现增加值1.60亿元，同比下降0.4%，占服务业比重的3.2%。</w:t>
      </w:r>
    </w:p>
    <w:p>
      <w:pPr>
        <w:pStyle w:val="5"/>
      </w:pPr>
      <w:r>
        <w:t>3.1.3水资源概况</w:t>
      </w:r>
    </w:p>
    <w:p>
      <w:pPr>
        <w:pStyle w:val="310"/>
      </w:pPr>
      <w:r>
        <w:t>3.1.3.1 地表水资源量</w:t>
      </w:r>
    </w:p>
    <w:p>
      <w:pPr>
        <w:ind w:firstLine="480"/>
        <w:rPr>
          <w:rFonts w:cs="Times New Roman"/>
          <w:szCs w:val="28"/>
        </w:rPr>
      </w:pPr>
      <w:r>
        <w:rPr>
          <w:rFonts w:cs="Times New Roman"/>
          <w:szCs w:val="28"/>
        </w:rPr>
        <w:t>根据《宁夏回族自治区水资源配置保障规划（2016~2020年）》，盐池县地表水资源量为0.269亿</w:t>
      </w:r>
      <w:r>
        <w:rPr>
          <w:rFonts w:cs="Times New Roman"/>
        </w:rPr>
        <w:t>m</w:t>
      </w:r>
      <w:r>
        <w:rPr>
          <w:rFonts w:cs="Times New Roman"/>
          <w:vertAlign w:val="superscript"/>
        </w:rPr>
        <w:t>3</w:t>
      </w:r>
      <w:r>
        <w:rPr>
          <w:rFonts w:cs="Times New Roman"/>
        </w:rPr>
        <w:t>，</w:t>
      </w:r>
      <w:r>
        <w:rPr>
          <w:rFonts w:cs="Times New Roman"/>
          <w:szCs w:val="28"/>
        </w:rPr>
        <w:t>径流深为4.1mm，年径流系数为0.02。盐池县地表水资源量少，年内、年际变化大，地区分布不均，开发利用难度大。</w:t>
      </w:r>
    </w:p>
    <w:p>
      <w:pPr>
        <w:spacing w:line="240" w:lineRule="auto"/>
        <w:ind w:firstLine="0" w:firstLineChars="0"/>
        <w:rPr>
          <w:rFonts w:eastAsia="黑体" w:cs="Times New Roman"/>
          <w:b/>
          <w:bCs/>
        </w:rPr>
      </w:pPr>
      <w:r>
        <w:rPr>
          <w:rFonts w:cs="Times New Roman"/>
          <w:b/>
        </w:rPr>
        <w:t>表3.1-1</w:t>
      </w:r>
      <w:r>
        <w:rPr>
          <w:rFonts w:cs="Times New Roman"/>
          <w:b/>
          <w:sz w:val="21"/>
          <w:szCs w:val="21"/>
        </w:rPr>
        <w:t xml:space="preserve">                 </w:t>
      </w:r>
      <w:r>
        <w:rPr>
          <w:rFonts w:cs="Times New Roman"/>
          <w:b/>
        </w:rPr>
        <w:t xml:space="preserve"> 盐池县地表水资源量统计表</w:t>
      </w:r>
    </w:p>
    <w:tbl>
      <w:tblPr>
        <w:tblStyle w:val="35"/>
        <w:tblW w:w="5000" w:type="pct"/>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835"/>
        <w:gridCol w:w="1376"/>
        <w:gridCol w:w="1376"/>
        <w:gridCol w:w="1377"/>
        <w:gridCol w:w="1377"/>
        <w:gridCol w:w="1379"/>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4" w:hRule="atLeast"/>
        </w:trPr>
        <w:tc>
          <w:tcPr>
            <w:tcW w:w="1052" w:type="pct"/>
            <w:vAlign w:val="center"/>
          </w:tcPr>
          <w:p>
            <w:pPr>
              <w:spacing w:line="240" w:lineRule="auto"/>
              <w:ind w:firstLine="0" w:firstLineChars="0"/>
              <w:jc w:val="center"/>
              <w:rPr>
                <w:rFonts w:cs="Times New Roman"/>
                <w:sz w:val="20"/>
                <w:szCs w:val="20"/>
              </w:rPr>
            </w:pPr>
            <w:r>
              <w:rPr>
                <w:rFonts w:cs="Times New Roman"/>
                <w:sz w:val="20"/>
                <w:szCs w:val="20"/>
              </w:rPr>
              <w:t>流域分区</w:t>
            </w:r>
          </w:p>
        </w:tc>
        <w:tc>
          <w:tcPr>
            <w:tcW w:w="789" w:type="pct"/>
            <w:vAlign w:val="center"/>
          </w:tcPr>
          <w:p>
            <w:pPr>
              <w:spacing w:line="240" w:lineRule="auto"/>
              <w:ind w:firstLine="0" w:firstLineChars="0"/>
              <w:jc w:val="center"/>
              <w:rPr>
                <w:rFonts w:cs="Times New Roman"/>
                <w:sz w:val="20"/>
                <w:szCs w:val="20"/>
              </w:rPr>
            </w:pPr>
            <w:r>
              <w:rPr>
                <w:rFonts w:cs="Times New Roman"/>
                <w:sz w:val="20"/>
                <w:szCs w:val="20"/>
              </w:rPr>
              <w:t>计算面积</w:t>
            </w:r>
          </w:p>
          <w:p>
            <w:pPr>
              <w:spacing w:line="240" w:lineRule="auto"/>
              <w:ind w:firstLine="0" w:firstLineChars="0"/>
              <w:jc w:val="center"/>
              <w:rPr>
                <w:rFonts w:cs="Times New Roman"/>
                <w:sz w:val="20"/>
                <w:szCs w:val="20"/>
              </w:rPr>
            </w:pPr>
            <w:r>
              <w:rPr>
                <w:rFonts w:cs="Times New Roman"/>
                <w:sz w:val="20"/>
                <w:szCs w:val="20"/>
              </w:rPr>
              <w:t>（km</w:t>
            </w:r>
            <w:r>
              <w:rPr>
                <w:rFonts w:cs="Times New Roman"/>
                <w:sz w:val="20"/>
                <w:szCs w:val="20"/>
                <w:vertAlign w:val="superscript"/>
              </w:rPr>
              <w:t>2</w:t>
            </w:r>
            <w:r>
              <w:rPr>
                <w:rFonts w:cs="Times New Roman"/>
                <w:sz w:val="20"/>
                <w:szCs w:val="20"/>
              </w:rPr>
              <w:t>）</w:t>
            </w:r>
          </w:p>
        </w:tc>
        <w:tc>
          <w:tcPr>
            <w:tcW w:w="789" w:type="pct"/>
            <w:vAlign w:val="center"/>
          </w:tcPr>
          <w:p>
            <w:pPr>
              <w:spacing w:line="240" w:lineRule="auto"/>
              <w:ind w:firstLine="0" w:firstLineChars="0"/>
              <w:jc w:val="center"/>
              <w:rPr>
                <w:rFonts w:cs="Times New Roman"/>
                <w:sz w:val="20"/>
                <w:szCs w:val="20"/>
              </w:rPr>
            </w:pPr>
            <w:r>
              <w:rPr>
                <w:rFonts w:cs="Times New Roman"/>
                <w:sz w:val="20"/>
                <w:szCs w:val="20"/>
              </w:rPr>
              <w:t>降水量</w:t>
            </w:r>
          </w:p>
          <w:p>
            <w:pPr>
              <w:spacing w:line="240" w:lineRule="auto"/>
              <w:ind w:firstLine="0" w:firstLineChars="0"/>
              <w:jc w:val="center"/>
              <w:rPr>
                <w:rFonts w:cs="Times New Roman"/>
                <w:sz w:val="20"/>
                <w:szCs w:val="20"/>
              </w:rPr>
            </w:pPr>
            <w:r>
              <w:rPr>
                <w:rFonts w:cs="Times New Roman"/>
                <w:sz w:val="20"/>
                <w:szCs w:val="20"/>
              </w:rPr>
              <w:t>（亿m</w:t>
            </w:r>
            <w:r>
              <w:rPr>
                <w:rFonts w:cs="Times New Roman"/>
                <w:sz w:val="20"/>
                <w:szCs w:val="20"/>
                <w:vertAlign w:val="superscript"/>
              </w:rPr>
              <w:t>3</w:t>
            </w:r>
            <w:r>
              <w:rPr>
                <w:rFonts w:cs="Times New Roman"/>
                <w:sz w:val="20"/>
                <w:szCs w:val="20"/>
              </w:rPr>
              <w:t>）</w:t>
            </w:r>
          </w:p>
        </w:tc>
        <w:tc>
          <w:tcPr>
            <w:tcW w:w="789" w:type="pct"/>
            <w:vAlign w:val="center"/>
          </w:tcPr>
          <w:p>
            <w:pPr>
              <w:spacing w:line="240" w:lineRule="auto"/>
              <w:ind w:firstLine="0" w:firstLineChars="0"/>
              <w:jc w:val="center"/>
              <w:rPr>
                <w:rFonts w:cs="Times New Roman"/>
                <w:sz w:val="20"/>
                <w:szCs w:val="20"/>
              </w:rPr>
            </w:pPr>
            <w:r>
              <w:rPr>
                <w:rFonts w:cs="Times New Roman"/>
                <w:sz w:val="20"/>
                <w:szCs w:val="20"/>
              </w:rPr>
              <w:t>降水深</w:t>
            </w:r>
          </w:p>
          <w:p>
            <w:pPr>
              <w:spacing w:line="240" w:lineRule="auto"/>
              <w:ind w:firstLine="0" w:firstLineChars="0"/>
              <w:jc w:val="center"/>
              <w:rPr>
                <w:rFonts w:cs="Times New Roman"/>
                <w:sz w:val="20"/>
                <w:szCs w:val="20"/>
              </w:rPr>
            </w:pPr>
            <w:r>
              <w:rPr>
                <w:rFonts w:cs="Times New Roman"/>
                <w:sz w:val="20"/>
                <w:szCs w:val="20"/>
              </w:rPr>
              <w:t>（mm）</w:t>
            </w:r>
          </w:p>
        </w:tc>
        <w:tc>
          <w:tcPr>
            <w:tcW w:w="789" w:type="pct"/>
            <w:vAlign w:val="center"/>
          </w:tcPr>
          <w:p>
            <w:pPr>
              <w:spacing w:line="240" w:lineRule="auto"/>
              <w:ind w:firstLine="0" w:firstLineChars="0"/>
              <w:jc w:val="center"/>
              <w:rPr>
                <w:rFonts w:cs="Times New Roman"/>
                <w:sz w:val="20"/>
                <w:szCs w:val="20"/>
              </w:rPr>
            </w:pPr>
            <w:r>
              <w:rPr>
                <w:rFonts w:cs="Times New Roman"/>
                <w:sz w:val="20"/>
                <w:szCs w:val="20"/>
              </w:rPr>
              <w:t>径流量</w:t>
            </w:r>
          </w:p>
          <w:p>
            <w:pPr>
              <w:spacing w:line="240" w:lineRule="auto"/>
              <w:ind w:firstLine="0" w:firstLineChars="0"/>
              <w:jc w:val="center"/>
              <w:rPr>
                <w:rFonts w:cs="Times New Roman"/>
                <w:sz w:val="20"/>
                <w:szCs w:val="20"/>
              </w:rPr>
            </w:pPr>
            <w:r>
              <w:rPr>
                <w:rFonts w:cs="Times New Roman"/>
                <w:sz w:val="20"/>
                <w:szCs w:val="20"/>
              </w:rPr>
              <w:t>（亿m</w:t>
            </w:r>
            <w:r>
              <w:rPr>
                <w:rFonts w:cs="Times New Roman"/>
                <w:sz w:val="20"/>
                <w:szCs w:val="20"/>
                <w:vertAlign w:val="superscript"/>
              </w:rPr>
              <w:t>3</w:t>
            </w:r>
            <w:r>
              <w:rPr>
                <w:rFonts w:cs="Times New Roman"/>
                <w:sz w:val="20"/>
                <w:szCs w:val="20"/>
              </w:rPr>
              <w:t>）</w:t>
            </w:r>
          </w:p>
        </w:tc>
        <w:tc>
          <w:tcPr>
            <w:tcW w:w="790" w:type="pct"/>
            <w:vAlign w:val="center"/>
          </w:tcPr>
          <w:p>
            <w:pPr>
              <w:spacing w:line="240" w:lineRule="auto"/>
              <w:ind w:firstLine="0" w:firstLineChars="0"/>
              <w:jc w:val="center"/>
              <w:rPr>
                <w:rFonts w:cs="Times New Roman"/>
                <w:sz w:val="20"/>
                <w:szCs w:val="20"/>
              </w:rPr>
            </w:pPr>
            <w:r>
              <w:rPr>
                <w:rFonts w:cs="Times New Roman"/>
                <w:sz w:val="20"/>
                <w:szCs w:val="20"/>
              </w:rPr>
              <w:t>径流深</w:t>
            </w:r>
          </w:p>
          <w:p>
            <w:pPr>
              <w:spacing w:line="240" w:lineRule="auto"/>
              <w:ind w:firstLine="0" w:firstLineChars="0"/>
              <w:jc w:val="center"/>
              <w:rPr>
                <w:rFonts w:cs="Times New Roman"/>
                <w:sz w:val="20"/>
                <w:szCs w:val="20"/>
              </w:rPr>
            </w:pPr>
            <w:r>
              <w:rPr>
                <w:rFonts w:cs="Times New Roman"/>
                <w:sz w:val="20"/>
                <w:szCs w:val="20"/>
              </w:rPr>
              <w:t>（mm）</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0" w:hRule="exact"/>
        </w:trPr>
        <w:tc>
          <w:tcPr>
            <w:tcW w:w="1052" w:type="pct"/>
            <w:vAlign w:val="center"/>
          </w:tcPr>
          <w:p>
            <w:pPr>
              <w:spacing w:line="240" w:lineRule="auto"/>
              <w:ind w:firstLine="0" w:firstLineChars="0"/>
              <w:jc w:val="center"/>
              <w:rPr>
                <w:rFonts w:cs="Times New Roman"/>
                <w:sz w:val="20"/>
                <w:szCs w:val="20"/>
              </w:rPr>
            </w:pPr>
            <w:r>
              <w:rPr>
                <w:rFonts w:cs="Times New Roman"/>
                <w:sz w:val="20"/>
                <w:szCs w:val="20"/>
              </w:rPr>
              <w:t>苦水河</w:t>
            </w:r>
          </w:p>
        </w:tc>
        <w:tc>
          <w:tcPr>
            <w:tcW w:w="789" w:type="pct"/>
            <w:vAlign w:val="center"/>
          </w:tcPr>
          <w:p>
            <w:pPr>
              <w:spacing w:line="240" w:lineRule="auto"/>
              <w:ind w:firstLine="0" w:firstLineChars="0"/>
              <w:jc w:val="center"/>
              <w:rPr>
                <w:rFonts w:cs="Times New Roman"/>
                <w:sz w:val="20"/>
                <w:szCs w:val="20"/>
              </w:rPr>
            </w:pPr>
            <w:r>
              <w:rPr>
                <w:rFonts w:cs="Times New Roman"/>
                <w:sz w:val="20"/>
                <w:szCs w:val="20"/>
              </w:rPr>
              <w:t>1167</w:t>
            </w:r>
          </w:p>
        </w:tc>
        <w:tc>
          <w:tcPr>
            <w:tcW w:w="789" w:type="pct"/>
            <w:vAlign w:val="center"/>
          </w:tcPr>
          <w:p>
            <w:pPr>
              <w:spacing w:line="240" w:lineRule="auto"/>
              <w:ind w:firstLine="0" w:firstLineChars="0"/>
              <w:jc w:val="center"/>
              <w:rPr>
                <w:rFonts w:cs="Times New Roman"/>
                <w:sz w:val="20"/>
                <w:szCs w:val="20"/>
              </w:rPr>
            </w:pPr>
            <w:r>
              <w:rPr>
                <w:rFonts w:cs="Times New Roman"/>
                <w:sz w:val="20"/>
                <w:szCs w:val="20"/>
              </w:rPr>
              <w:t>3.473</w:t>
            </w:r>
          </w:p>
        </w:tc>
        <w:tc>
          <w:tcPr>
            <w:tcW w:w="789" w:type="pct"/>
            <w:vAlign w:val="center"/>
          </w:tcPr>
          <w:p>
            <w:pPr>
              <w:spacing w:line="240" w:lineRule="auto"/>
              <w:ind w:firstLine="0" w:firstLineChars="0"/>
              <w:jc w:val="center"/>
              <w:rPr>
                <w:rFonts w:cs="Times New Roman"/>
                <w:sz w:val="20"/>
                <w:szCs w:val="20"/>
              </w:rPr>
            </w:pPr>
            <w:r>
              <w:rPr>
                <w:rFonts w:cs="Times New Roman"/>
                <w:sz w:val="20"/>
                <w:szCs w:val="20"/>
              </w:rPr>
              <w:t>298</w:t>
            </w:r>
          </w:p>
        </w:tc>
        <w:tc>
          <w:tcPr>
            <w:tcW w:w="789" w:type="pct"/>
            <w:vAlign w:val="center"/>
          </w:tcPr>
          <w:p>
            <w:pPr>
              <w:spacing w:line="240" w:lineRule="auto"/>
              <w:ind w:firstLine="0" w:firstLineChars="0"/>
              <w:jc w:val="center"/>
              <w:rPr>
                <w:rFonts w:cs="Times New Roman"/>
                <w:sz w:val="20"/>
                <w:szCs w:val="20"/>
              </w:rPr>
            </w:pPr>
            <w:r>
              <w:rPr>
                <w:rFonts w:cs="Times New Roman"/>
                <w:sz w:val="20"/>
                <w:szCs w:val="20"/>
              </w:rPr>
              <w:t>0.032</w:t>
            </w:r>
          </w:p>
        </w:tc>
        <w:tc>
          <w:tcPr>
            <w:tcW w:w="790" w:type="pct"/>
            <w:vAlign w:val="center"/>
          </w:tcPr>
          <w:p>
            <w:pPr>
              <w:spacing w:line="240" w:lineRule="auto"/>
              <w:ind w:firstLine="0" w:firstLineChars="0"/>
              <w:jc w:val="center"/>
              <w:rPr>
                <w:rFonts w:cs="Times New Roman"/>
                <w:sz w:val="20"/>
                <w:szCs w:val="20"/>
              </w:rPr>
            </w:pPr>
            <w:r>
              <w:rPr>
                <w:rFonts w:cs="Times New Roman"/>
                <w:sz w:val="20"/>
                <w:szCs w:val="20"/>
              </w:rPr>
              <w:t>2.7</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0" w:hRule="exact"/>
        </w:trPr>
        <w:tc>
          <w:tcPr>
            <w:tcW w:w="1052" w:type="pct"/>
            <w:vAlign w:val="center"/>
          </w:tcPr>
          <w:p>
            <w:pPr>
              <w:spacing w:line="240" w:lineRule="auto"/>
              <w:ind w:firstLine="0" w:firstLineChars="0"/>
              <w:jc w:val="center"/>
              <w:rPr>
                <w:rFonts w:cs="Times New Roman"/>
                <w:sz w:val="20"/>
                <w:szCs w:val="20"/>
              </w:rPr>
            </w:pPr>
            <w:r>
              <w:rPr>
                <w:rFonts w:cs="Times New Roman"/>
                <w:sz w:val="20"/>
                <w:szCs w:val="20"/>
              </w:rPr>
              <w:t>黄河右岸诸沟</w:t>
            </w:r>
          </w:p>
        </w:tc>
        <w:tc>
          <w:tcPr>
            <w:tcW w:w="789" w:type="pct"/>
            <w:vAlign w:val="center"/>
          </w:tcPr>
          <w:p>
            <w:pPr>
              <w:spacing w:line="240" w:lineRule="auto"/>
              <w:ind w:firstLine="0" w:firstLineChars="0"/>
              <w:jc w:val="center"/>
              <w:rPr>
                <w:rFonts w:cs="Times New Roman"/>
                <w:sz w:val="20"/>
                <w:szCs w:val="20"/>
              </w:rPr>
            </w:pPr>
            <w:r>
              <w:rPr>
                <w:rFonts w:cs="Times New Roman"/>
                <w:sz w:val="20"/>
                <w:szCs w:val="20"/>
              </w:rPr>
              <w:t>70</w:t>
            </w:r>
          </w:p>
        </w:tc>
        <w:tc>
          <w:tcPr>
            <w:tcW w:w="789" w:type="pct"/>
            <w:vAlign w:val="center"/>
          </w:tcPr>
          <w:p>
            <w:pPr>
              <w:spacing w:line="240" w:lineRule="auto"/>
              <w:ind w:firstLine="0" w:firstLineChars="0"/>
              <w:jc w:val="center"/>
              <w:rPr>
                <w:rFonts w:cs="Times New Roman"/>
                <w:sz w:val="20"/>
                <w:szCs w:val="20"/>
              </w:rPr>
            </w:pPr>
            <w:r>
              <w:rPr>
                <w:rFonts w:cs="Times New Roman"/>
                <w:sz w:val="20"/>
                <w:szCs w:val="20"/>
              </w:rPr>
              <w:t>0.158</w:t>
            </w:r>
          </w:p>
        </w:tc>
        <w:tc>
          <w:tcPr>
            <w:tcW w:w="789" w:type="pct"/>
            <w:vAlign w:val="center"/>
          </w:tcPr>
          <w:p>
            <w:pPr>
              <w:spacing w:line="240" w:lineRule="auto"/>
              <w:ind w:firstLine="0" w:firstLineChars="0"/>
              <w:jc w:val="center"/>
              <w:rPr>
                <w:rFonts w:cs="Times New Roman"/>
                <w:sz w:val="20"/>
                <w:szCs w:val="20"/>
              </w:rPr>
            </w:pPr>
            <w:r>
              <w:rPr>
                <w:rFonts w:cs="Times New Roman"/>
                <w:sz w:val="20"/>
                <w:szCs w:val="20"/>
              </w:rPr>
              <w:t>225</w:t>
            </w:r>
          </w:p>
        </w:tc>
        <w:tc>
          <w:tcPr>
            <w:tcW w:w="789" w:type="pct"/>
            <w:vAlign w:val="center"/>
          </w:tcPr>
          <w:p>
            <w:pPr>
              <w:spacing w:line="240" w:lineRule="auto"/>
              <w:ind w:firstLine="0" w:firstLineChars="0"/>
              <w:jc w:val="center"/>
              <w:rPr>
                <w:rFonts w:cs="Times New Roman"/>
                <w:sz w:val="20"/>
                <w:szCs w:val="20"/>
              </w:rPr>
            </w:pPr>
            <w:r>
              <w:rPr>
                <w:rFonts w:cs="Times New Roman"/>
                <w:sz w:val="20"/>
                <w:szCs w:val="20"/>
              </w:rPr>
              <w:t>0.002</w:t>
            </w:r>
          </w:p>
        </w:tc>
        <w:tc>
          <w:tcPr>
            <w:tcW w:w="790" w:type="pct"/>
            <w:vAlign w:val="center"/>
          </w:tcPr>
          <w:p>
            <w:pPr>
              <w:spacing w:line="240" w:lineRule="auto"/>
              <w:ind w:firstLine="0" w:firstLineChars="0"/>
              <w:jc w:val="center"/>
              <w:rPr>
                <w:rFonts w:cs="Times New Roman"/>
                <w:sz w:val="20"/>
                <w:szCs w:val="20"/>
              </w:rPr>
            </w:pPr>
            <w:r>
              <w:rPr>
                <w:rFonts w:cs="Times New Roman"/>
                <w:sz w:val="20"/>
                <w:szCs w:val="20"/>
              </w:rPr>
              <w:t>3.0</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0" w:hRule="exact"/>
        </w:trPr>
        <w:tc>
          <w:tcPr>
            <w:tcW w:w="1052" w:type="pct"/>
            <w:vAlign w:val="center"/>
          </w:tcPr>
          <w:p>
            <w:pPr>
              <w:spacing w:line="240" w:lineRule="auto"/>
              <w:ind w:firstLine="0" w:firstLineChars="0"/>
              <w:jc w:val="center"/>
              <w:rPr>
                <w:rFonts w:cs="Times New Roman"/>
                <w:sz w:val="20"/>
                <w:szCs w:val="20"/>
              </w:rPr>
            </w:pPr>
            <w:r>
              <w:rPr>
                <w:rFonts w:cs="Times New Roman"/>
                <w:sz w:val="20"/>
                <w:szCs w:val="20"/>
              </w:rPr>
              <w:t>盐池内流区</w:t>
            </w:r>
          </w:p>
        </w:tc>
        <w:tc>
          <w:tcPr>
            <w:tcW w:w="789" w:type="pct"/>
            <w:vAlign w:val="center"/>
          </w:tcPr>
          <w:p>
            <w:pPr>
              <w:spacing w:line="240" w:lineRule="auto"/>
              <w:ind w:firstLine="0" w:firstLineChars="0"/>
              <w:jc w:val="center"/>
              <w:rPr>
                <w:rFonts w:cs="Times New Roman"/>
                <w:sz w:val="20"/>
                <w:szCs w:val="20"/>
              </w:rPr>
            </w:pPr>
            <w:r>
              <w:rPr>
                <w:rFonts w:cs="Times New Roman"/>
                <w:sz w:val="20"/>
                <w:szCs w:val="20"/>
              </w:rPr>
              <w:t>4608</w:t>
            </w:r>
          </w:p>
        </w:tc>
        <w:tc>
          <w:tcPr>
            <w:tcW w:w="789" w:type="pct"/>
            <w:vAlign w:val="center"/>
          </w:tcPr>
          <w:p>
            <w:pPr>
              <w:spacing w:line="240" w:lineRule="auto"/>
              <w:ind w:firstLine="0" w:firstLineChars="0"/>
              <w:jc w:val="center"/>
              <w:rPr>
                <w:rFonts w:cs="Times New Roman"/>
                <w:sz w:val="20"/>
                <w:szCs w:val="20"/>
              </w:rPr>
            </w:pPr>
            <w:r>
              <w:rPr>
                <w:rFonts w:cs="Times New Roman"/>
                <w:sz w:val="20"/>
                <w:szCs w:val="20"/>
              </w:rPr>
              <w:t>11.694</w:t>
            </w:r>
          </w:p>
        </w:tc>
        <w:tc>
          <w:tcPr>
            <w:tcW w:w="789" w:type="pct"/>
            <w:vAlign w:val="center"/>
          </w:tcPr>
          <w:p>
            <w:pPr>
              <w:spacing w:line="240" w:lineRule="auto"/>
              <w:ind w:firstLine="0" w:firstLineChars="0"/>
              <w:jc w:val="center"/>
              <w:rPr>
                <w:rFonts w:cs="Times New Roman"/>
                <w:sz w:val="20"/>
                <w:szCs w:val="20"/>
              </w:rPr>
            </w:pPr>
            <w:r>
              <w:rPr>
                <w:rFonts w:cs="Times New Roman"/>
                <w:sz w:val="20"/>
                <w:szCs w:val="20"/>
              </w:rPr>
              <w:t>254</w:t>
            </w:r>
          </w:p>
        </w:tc>
        <w:tc>
          <w:tcPr>
            <w:tcW w:w="789" w:type="pct"/>
            <w:vAlign w:val="center"/>
          </w:tcPr>
          <w:p>
            <w:pPr>
              <w:spacing w:line="240" w:lineRule="auto"/>
              <w:ind w:firstLine="0" w:firstLineChars="0"/>
              <w:jc w:val="center"/>
              <w:rPr>
                <w:rFonts w:cs="Times New Roman"/>
                <w:sz w:val="20"/>
                <w:szCs w:val="20"/>
              </w:rPr>
            </w:pPr>
            <w:r>
              <w:rPr>
                <w:rFonts w:cs="Times New Roman"/>
                <w:sz w:val="20"/>
                <w:szCs w:val="20"/>
              </w:rPr>
              <w:t>0.152</w:t>
            </w:r>
          </w:p>
        </w:tc>
        <w:tc>
          <w:tcPr>
            <w:tcW w:w="790" w:type="pct"/>
            <w:vAlign w:val="center"/>
          </w:tcPr>
          <w:p>
            <w:pPr>
              <w:spacing w:line="240" w:lineRule="auto"/>
              <w:ind w:firstLine="0" w:firstLineChars="0"/>
              <w:jc w:val="center"/>
              <w:rPr>
                <w:rFonts w:cs="Times New Roman"/>
                <w:sz w:val="20"/>
                <w:szCs w:val="20"/>
              </w:rPr>
            </w:pPr>
            <w:r>
              <w:rPr>
                <w:rFonts w:cs="Times New Roman"/>
                <w:sz w:val="20"/>
                <w:szCs w:val="20"/>
              </w:rPr>
              <w:t>3.3</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0" w:hRule="exact"/>
        </w:trPr>
        <w:tc>
          <w:tcPr>
            <w:tcW w:w="1052" w:type="pct"/>
            <w:vAlign w:val="center"/>
          </w:tcPr>
          <w:p>
            <w:pPr>
              <w:spacing w:line="240" w:lineRule="auto"/>
              <w:ind w:firstLine="0" w:firstLineChars="0"/>
              <w:jc w:val="center"/>
              <w:rPr>
                <w:rFonts w:cs="Times New Roman"/>
                <w:sz w:val="20"/>
                <w:szCs w:val="20"/>
              </w:rPr>
            </w:pPr>
            <w:r>
              <w:rPr>
                <w:rFonts w:cs="Times New Roman"/>
                <w:sz w:val="20"/>
                <w:szCs w:val="20"/>
              </w:rPr>
              <w:t>泾河</w:t>
            </w:r>
          </w:p>
        </w:tc>
        <w:tc>
          <w:tcPr>
            <w:tcW w:w="789" w:type="pct"/>
            <w:vAlign w:val="center"/>
          </w:tcPr>
          <w:p>
            <w:pPr>
              <w:spacing w:line="240" w:lineRule="auto"/>
              <w:ind w:firstLine="0" w:firstLineChars="0"/>
              <w:jc w:val="center"/>
              <w:rPr>
                <w:rFonts w:cs="Times New Roman"/>
                <w:sz w:val="20"/>
                <w:szCs w:val="20"/>
              </w:rPr>
            </w:pPr>
            <w:r>
              <w:rPr>
                <w:rFonts w:cs="Times New Roman"/>
                <w:sz w:val="20"/>
                <w:szCs w:val="20"/>
              </w:rPr>
              <w:t>775</w:t>
            </w:r>
          </w:p>
        </w:tc>
        <w:tc>
          <w:tcPr>
            <w:tcW w:w="789" w:type="pct"/>
            <w:vAlign w:val="center"/>
          </w:tcPr>
          <w:p>
            <w:pPr>
              <w:spacing w:line="240" w:lineRule="auto"/>
              <w:ind w:firstLine="0" w:firstLineChars="0"/>
              <w:jc w:val="center"/>
              <w:rPr>
                <w:rFonts w:cs="Times New Roman"/>
                <w:sz w:val="20"/>
                <w:szCs w:val="20"/>
              </w:rPr>
            </w:pPr>
            <w:r>
              <w:rPr>
                <w:rFonts w:cs="Times New Roman"/>
                <w:sz w:val="20"/>
                <w:szCs w:val="20"/>
              </w:rPr>
              <w:t>2.514</w:t>
            </w:r>
          </w:p>
        </w:tc>
        <w:tc>
          <w:tcPr>
            <w:tcW w:w="789" w:type="pct"/>
            <w:vAlign w:val="center"/>
          </w:tcPr>
          <w:p>
            <w:pPr>
              <w:spacing w:line="240" w:lineRule="auto"/>
              <w:ind w:firstLine="0" w:firstLineChars="0"/>
              <w:jc w:val="center"/>
              <w:rPr>
                <w:rFonts w:cs="Times New Roman"/>
                <w:sz w:val="20"/>
                <w:szCs w:val="20"/>
              </w:rPr>
            </w:pPr>
            <w:r>
              <w:rPr>
                <w:rFonts w:cs="Times New Roman"/>
                <w:sz w:val="20"/>
                <w:szCs w:val="20"/>
              </w:rPr>
              <w:t>324</w:t>
            </w:r>
          </w:p>
        </w:tc>
        <w:tc>
          <w:tcPr>
            <w:tcW w:w="789" w:type="pct"/>
            <w:vAlign w:val="center"/>
          </w:tcPr>
          <w:p>
            <w:pPr>
              <w:spacing w:line="240" w:lineRule="auto"/>
              <w:ind w:firstLine="0" w:firstLineChars="0"/>
              <w:jc w:val="center"/>
              <w:rPr>
                <w:rFonts w:cs="Times New Roman"/>
                <w:sz w:val="20"/>
                <w:szCs w:val="20"/>
              </w:rPr>
            </w:pPr>
            <w:r>
              <w:rPr>
                <w:rFonts w:cs="Times New Roman"/>
                <w:sz w:val="20"/>
                <w:szCs w:val="20"/>
              </w:rPr>
              <w:t>0.083</w:t>
            </w:r>
          </w:p>
        </w:tc>
        <w:tc>
          <w:tcPr>
            <w:tcW w:w="790" w:type="pct"/>
            <w:vAlign w:val="center"/>
          </w:tcPr>
          <w:p>
            <w:pPr>
              <w:spacing w:line="240" w:lineRule="auto"/>
              <w:ind w:firstLine="0" w:firstLineChars="0"/>
              <w:jc w:val="center"/>
              <w:rPr>
                <w:rFonts w:cs="Times New Roman"/>
                <w:sz w:val="20"/>
                <w:szCs w:val="20"/>
              </w:rPr>
            </w:pPr>
            <w:r>
              <w:rPr>
                <w:rFonts w:cs="Times New Roman"/>
                <w:sz w:val="20"/>
                <w:szCs w:val="20"/>
              </w:rPr>
              <w:t>10.7</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0" w:hRule="exact"/>
        </w:trPr>
        <w:tc>
          <w:tcPr>
            <w:tcW w:w="1052" w:type="pct"/>
            <w:vAlign w:val="center"/>
          </w:tcPr>
          <w:p>
            <w:pPr>
              <w:spacing w:line="240" w:lineRule="auto"/>
              <w:ind w:firstLine="0" w:firstLineChars="0"/>
              <w:jc w:val="center"/>
              <w:rPr>
                <w:rFonts w:cs="Times New Roman"/>
                <w:sz w:val="20"/>
                <w:szCs w:val="20"/>
              </w:rPr>
            </w:pPr>
            <w:r>
              <w:rPr>
                <w:rFonts w:cs="Times New Roman"/>
                <w:sz w:val="20"/>
                <w:szCs w:val="20"/>
              </w:rPr>
              <w:t>小计</w:t>
            </w:r>
          </w:p>
        </w:tc>
        <w:tc>
          <w:tcPr>
            <w:tcW w:w="789" w:type="pct"/>
            <w:vAlign w:val="center"/>
          </w:tcPr>
          <w:p>
            <w:pPr>
              <w:spacing w:line="240" w:lineRule="auto"/>
              <w:ind w:firstLine="0" w:firstLineChars="0"/>
              <w:jc w:val="center"/>
              <w:rPr>
                <w:rFonts w:cs="Times New Roman"/>
                <w:sz w:val="20"/>
                <w:szCs w:val="20"/>
              </w:rPr>
            </w:pPr>
            <w:r>
              <w:rPr>
                <w:rFonts w:cs="Times New Roman"/>
                <w:sz w:val="20"/>
                <w:szCs w:val="20"/>
              </w:rPr>
              <w:t>6620</w:t>
            </w:r>
          </w:p>
        </w:tc>
        <w:tc>
          <w:tcPr>
            <w:tcW w:w="789" w:type="pct"/>
            <w:vAlign w:val="center"/>
          </w:tcPr>
          <w:p>
            <w:pPr>
              <w:spacing w:line="240" w:lineRule="auto"/>
              <w:ind w:firstLine="0" w:firstLineChars="0"/>
              <w:jc w:val="center"/>
              <w:rPr>
                <w:rFonts w:cs="Times New Roman"/>
                <w:sz w:val="20"/>
                <w:szCs w:val="20"/>
              </w:rPr>
            </w:pPr>
            <w:r>
              <w:rPr>
                <w:rFonts w:cs="Times New Roman"/>
                <w:sz w:val="20"/>
                <w:szCs w:val="20"/>
              </w:rPr>
              <w:t>17.838</w:t>
            </w:r>
          </w:p>
        </w:tc>
        <w:tc>
          <w:tcPr>
            <w:tcW w:w="789" w:type="pct"/>
            <w:vAlign w:val="center"/>
          </w:tcPr>
          <w:p>
            <w:pPr>
              <w:spacing w:line="240" w:lineRule="auto"/>
              <w:ind w:firstLine="0" w:firstLineChars="0"/>
              <w:jc w:val="center"/>
              <w:rPr>
                <w:rFonts w:cs="Times New Roman"/>
                <w:sz w:val="20"/>
                <w:szCs w:val="20"/>
              </w:rPr>
            </w:pPr>
            <w:r>
              <w:rPr>
                <w:rFonts w:cs="Times New Roman"/>
                <w:sz w:val="20"/>
                <w:szCs w:val="20"/>
              </w:rPr>
              <w:t>269</w:t>
            </w:r>
          </w:p>
        </w:tc>
        <w:tc>
          <w:tcPr>
            <w:tcW w:w="789" w:type="pct"/>
            <w:vAlign w:val="center"/>
          </w:tcPr>
          <w:p>
            <w:pPr>
              <w:spacing w:line="240" w:lineRule="auto"/>
              <w:ind w:firstLine="0" w:firstLineChars="0"/>
              <w:jc w:val="center"/>
              <w:rPr>
                <w:rFonts w:cs="Times New Roman"/>
                <w:sz w:val="20"/>
                <w:szCs w:val="20"/>
              </w:rPr>
            </w:pPr>
            <w:r>
              <w:rPr>
                <w:rFonts w:cs="Times New Roman"/>
                <w:sz w:val="20"/>
                <w:szCs w:val="20"/>
              </w:rPr>
              <w:t>0.269</w:t>
            </w:r>
          </w:p>
        </w:tc>
        <w:tc>
          <w:tcPr>
            <w:tcW w:w="790" w:type="pct"/>
            <w:vAlign w:val="center"/>
          </w:tcPr>
          <w:p>
            <w:pPr>
              <w:spacing w:line="240" w:lineRule="auto"/>
              <w:ind w:firstLine="0" w:firstLineChars="0"/>
              <w:jc w:val="center"/>
              <w:rPr>
                <w:rFonts w:cs="Times New Roman"/>
                <w:sz w:val="20"/>
                <w:szCs w:val="20"/>
              </w:rPr>
            </w:pPr>
            <w:r>
              <w:rPr>
                <w:rFonts w:cs="Times New Roman"/>
                <w:sz w:val="20"/>
                <w:szCs w:val="20"/>
              </w:rPr>
              <w:t>4.1</w:t>
            </w:r>
          </w:p>
        </w:tc>
      </w:tr>
    </w:tbl>
    <w:p>
      <w:pPr>
        <w:pStyle w:val="310"/>
      </w:pPr>
      <w:r>
        <w:t>3.1.3.2 地表水资源的时空分布特点</w:t>
      </w:r>
    </w:p>
    <w:p>
      <w:pPr>
        <w:ind w:firstLine="480"/>
        <w:rPr>
          <w:rFonts w:cs="Times New Roman"/>
        </w:rPr>
      </w:pPr>
      <w:r>
        <w:rPr>
          <w:rFonts w:cs="Times New Roman"/>
        </w:rPr>
        <w:t>地表水资源的地区分布特点和年降水量的分布大体是一致的，但由于下垫面不同，分布有明显差异。其空间变化特点：山区径流大，缓坡区或滩区径流小，径流深从南到北呈递减趋势。</w:t>
      </w:r>
    </w:p>
    <w:p>
      <w:pPr>
        <w:ind w:firstLine="480"/>
        <w:rPr>
          <w:rFonts w:cs="Times New Roman"/>
        </w:rPr>
      </w:pPr>
      <w:r>
        <w:rPr>
          <w:rFonts w:cs="Times New Roman"/>
        </w:rPr>
        <w:t>地表水资源的时空分布特点主要要表现为</w:t>
      </w:r>
      <w:r>
        <w:rPr>
          <w:rFonts w:cs="Times New Roman"/>
          <w:kern w:val="0"/>
        </w:rPr>
        <w:t>径流量年内分配不均匀，径流的年际变化大。盐池县径流的主要补给来源为降水，因此，径流的年内分配与降水的年内分配过程基本一致，以集中在汛期为主要特征，年内变化很大。连续最大四个月径流主要集中在6</w:t>
      </w:r>
      <w:r>
        <w:rPr>
          <w:rFonts w:cs="Times New Roman"/>
        </w:rPr>
        <w:t>～</w:t>
      </w:r>
      <w:r>
        <w:rPr>
          <w:rFonts w:cs="Times New Roman"/>
          <w:kern w:val="0"/>
        </w:rPr>
        <w:t>9月，其径流量占年总量的56.7%，连续最小四个月径流主要集中在11</w:t>
      </w:r>
      <w:r>
        <w:rPr>
          <w:rFonts w:cs="Times New Roman"/>
        </w:rPr>
        <w:t>～</w:t>
      </w:r>
      <w:r>
        <w:rPr>
          <w:rFonts w:cs="Times New Roman"/>
          <w:kern w:val="0"/>
        </w:rPr>
        <w:t>次年2月份，其径流量占年总量的12%。主要河流各径流测站的年内各月的分配情况见图</w:t>
      </w:r>
      <w:r>
        <w:rPr>
          <w:rFonts w:cs="Times New Roman"/>
        </w:rPr>
        <w:t>2.</w:t>
      </w:r>
      <w:r>
        <w:rPr>
          <w:rFonts w:cs="Times New Roman"/>
          <w:kern w:val="0"/>
        </w:rPr>
        <w:t>2；</w:t>
      </w:r>
      <w:r>
        <w:rPr>
          <w:rFonts w:cs="Times New Roman"/>
        </w:rPr>
        <w:t>1980年～2002年23年系列资料，计算小泉站</w:t>
      </w:r>
      <w:r>
        <w:rPr>
          <w:rFonts w:cs="Times New Roman"/>
          <w:kern w:val="0"/>
        </w:rPr>
        <w:t>的Cv值为0.83，最大与最小径流量之比达9.6倍。</w:t>
      </w:r>
    </w:p>
    <w:p>
      <w:pPr>
        <w:pStyle w:val="310"/>
      </w:pPr>
      <w:r>
        <w:t>3.1.3.3 地表水资源现状水质评价</w:t>
      </w:r>
    </w:p>
    <w:p>
      <w:pPr>
        <w:pStyle w:val="640"/>
        <w:spacing w:after="0"/>
        <w:ind w:firstLine="480"/>
        <w:rPr>
          <w:bCs/>
        </w:rPr>
      </w:pPr>
      <w:r>
        <w:rPr>
          <w:bCs/>
        </w:rPr>
        <w:t>河流的天然水化学状况是指河流在未受到人为污染影响的自然过程中原有的化学组成。盐池县项目区选用小泉站资料分析，小泉站不同年代水化学类型基本没发生变化，离子总量呈现出略减的变化趋势。含氟量相对较高，其他主要物质CI、SO</w:t>
      </w:r>
      <w:r>
        <w:rPr>
          <w:bCs/>
          <w:vertAlign w:val="subscript"/>
        </w:rPr>
        <w:t>4</w:t>
      </w:r>
      <w:r>
        <w:rPr>
          <w:bCs/>
          <w:vertAlign w:val="superscript"/>
        </w:rPr>
        <w:t>2-</w:t>
      </w:r>
      <w:r>
        <w:rPr>
          <w:bCs/>
        </w:rPr>
        <w:t>均超标，无法利用。</w:t>
      </w:r>
    </w:p>
    <w:p>
      <w:pPr>
        <w:ind w:firstLine="480"/>
        <w:rPr>
          <w:rFonts w:cs="Times New Roman"/>
        </w:rPr>
      </w:pPr>
      <w:r>
        <w:rPr>
          <w:rFonts w:cs="Times New Roman"/>
          <w:kern w:val="0"/>
        </w:rPr>
        <w:t>受盐池内流区域特殊的自然环境和地质构造影响，南部地区地表水矿化度在3000～4000mg/L，水质较差；北部矿化度在1500～2000mg/L之间，水质相对较好，可供人畜饮用。另外，矿化度在7000～8000mg/L之间的地表水在盐池县多为岛状分布；同时盐池是宁夏高氟区之一，氟含量大于2.0mg/L的地域多有分布，相当一部分地方氟含量高达5mg/L。</w:t>
      </w:r>
    </w:p>
    <w:p>
      <w:pPr>
        <w:pStyle w:val="310"/>
      </w:pPr>
      <w:r>
        <w:t>3.1.3.4 地下水资源</w:t>
      </w:r>
    </w:p>
    <w:p>
      <w:pPr>
        <w:ind w:firstLine="480"/>
        <w:rPr>
          <w:rFonts w:cs="Times New Roman"/>
        </w:rPr>
      </w:pPr>
      <w:r>
        <w:rPr>
          <w:rFonts w:cs="Times New Roman"/>
        </w:rPr>
        <w:t>（1）地下水资源量及可开采量</w:t>
      </w:r>
    </w:p>
    <w:p>
      <w:pPr>
        <w:pStyle w:val="640"/>
        <w:spacing w:after="0"/>
        <w:ind w:firstLine="480"/>
        <w:rPr>
          <w:bCs/>
        </w:rPr>
      </w:pPr>
      <w:r>
        <w:rPr>
          <w:bCs/>
          <w:szCs w:val="28"/>
        </w:rPr>
        <w:t>盐池县</w:t>
      </w:r>
      <w:r>
        <w:rPr>
          <w:szCs w:val="28"/>
          <w:lang w:val="en-GB"/>
        </w:rPr>
        <w:t>多年平均地下水资源量为0.29</w:t>
      </w:r>
      <w:r>
        <w:rPr>
          <w:szCs w:val="28"/>
        </w:rPr>
        <w:t>亿m</w:t>
      </w:r>
      <w:r>
        <w:rPr>
          <w:szCs w:val="28"/>
          <w:vertAlign w:val="superscript"/>
        </w:rPr>
        <w:t>3</w:t>
      </w:r>
      <w:r>
        <w:rPr>
          <w:szCs w:val="28"/>
        </w:rPr>
        <w:t>，浅层地下水可开采量为0.17亿m</w:t>
      </w:r>
      <w:r>
        <w:rPr>
          <w:szCs w:val="28"/>
          <w:vertAlign w:val="superscript"/>
        </w:rPr>
        <w:t>3</w:t>
      </w:r>
      <w:r>
        <w:rPr>
          <w:szCs w:val="28"/>
        </w:rPr>
        <w:t>。地下水矿化度基本在2.0g/L以上，其中仅东北边境及中部少部分地区在2g/L以下，中部大部分区域在2-3g/L，西北部在3-5g/L，最南部在5.0g/L以上。盐池县地下水资源量见表3.1-2。</w:t>
      </w:r>
    </w:p>
    <w:p>
      <w:pPr>
        <w:spacing w:line="240" w:lineRule="auto"/>
        <w:ind w:firstLine="0" w:firstLineChars="0"/>
        <w:rPr>
          <w:rFonts w:cs="Times New Roman"/>
          <w:b/>
          <w:bCs/>
        </w:rPr>
      </w:pPr>
      <w:r>
        <w:rPr>
          <w:rFonts w:cs="Times New Roman"/>
          <w:b/>
        </w:rPr>
        <w:t>表3.1-2</w:t>
      </w:r>
      <w:r>
        <w:rPr>
          <w:rFonts w:cs="Times New Roman"/>
          <w:b/>
          <w:sz w:val="21"/>
          <w:szCs w:val="21"/>
        </w:rPr>
        <w:t xml:space="preserve">                    </w:t>
      </w:r>
      <w:r>
        <w:rPr>
          <w:rFonts w:cs="Times New Roman"/>
          <w:b/>
          <w:bCs/>
        </w:rPr>
        <w:t>盐池县地下水资源量统计表</w:t>
      </w:r>
    </w:p>
    <w:tbl>
      <w:tblPr>
        <w:tblStyle w:val="35"/>
        <w:tblW w:w="496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872"/>
        <w:gridCol w:w="1530"/>
        <w:gridCol w:w="1530"/>
        <w:gridCol w:w="1530"/>
        <w:gridCol w:w="1530"/>
        <w:gridCol w:w="165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04" w:type="pct"/>
            <w:vAlign w:val="center"/>
          </w:tcPr>
          <w:p>
            <w:pPr>
              <w:widowControl/>
              <w:spacing w:line="240" w:lineRule="auto"/>
              <w:ind w:firstLine="0" w:firstLineChars="0"/>
              <w:jc w:val="center"/>
              <w:rPr>
                <w:rFonts w:cs="Times New Roman"/>
                <w:kern w:val="0"/>
                <w:sz w:val="21"/>
                <w:szCs w:val="21"/>
              </w:rPr>
            </w:pPr>
            <w:r>
              <w:rPr>
                <w:rFonts w:cs="Times New Roman"/>
                <w:kern w:val="0"/>
                <w:sz w:val="21"/>
                <w:szCs w:val="21"/>
              </w:rPr>
              <w:t>区域</w:t>
            </w:r>
          </w:p>
        </w:tc>
        <w:tc>
          <w:tcPr>
            <w:tcW w:w="884" w:type="pct"/>
            <w:vAlign w:val="center"/>
          </w:tcPr>
          <w:p>
            <w:pPr>
              <w:widowControl/>
              <w:spacing w:line="240" w:lineRule="auto"/>
              <w:ind w:firstLine="0" w:firstLineChars="0"/>
              <w:jc w:val="center"/>
              <w:rPr>
                <w:rFonts w:cs="Times New Roman"/>
                <w:kern w:val="0"/>
                <w:sz w:val="21"/>
                <w:szCs w:val="21"/>
              </w:rPr>
            </w:pPr>
            <w:r>
              <w:rPr>
                <w:rFonts w:cs="Times New Roman"/>
                <w:kern w:val="0"/>
                <w:sz w:val="21"/>
                <w:szCs w:val="21"/>
              </w:rPr>
              <w:t>计算面积（km</w:t>
            </w:r>
            <w:r>
              <w:rPr>
                <w:rFonts w:cs="Times New Roman"/>
                <w:kern w:val="0"/>
                <w:sz w:val="21"/>
                <w:szCs w:val="21"/>
                <w:vertAlign w:val="superscript"/>
              </w:rPr>
              <w:t>2</w:t>
            </w:r>
            <w:r>
              <w:rPr>
                <w:rFonts w:cs="Times New Roman"/>
                <w:kern w:val="0"/>
                <w:sz w:val="21"/>
                <w:szCs w:val="21"/>
              </w:rPr>
              <w:t>）</w:t>
            </w:r>
          </w:p>
        </w:tc>
        <w:tc>
          <w:tcPr>
            <w:tcW w:w="884" w:type="pct"/>
            <w:vAlign w:val="center"/>
          </w:tcPr>
          <w:p>
            <w:pPr>
              <w:widowControl/>
              <w:spacing w:line="240" w:lineRule="auto"/>
              <w:ind w:firstLine="0" w:firstLineChars="0"/>
              <w:jc w:val="center"/>
              <w:rPr>
                <w:rFonts w:cs="Times New Roman"/>
                <w:kern w:val="0"/>
                <w:sz w:val="21"/>
                <w:szCs w:val="21"/>
              </w:rPr>
            </w:pPr>
            <w:r>
              <w:rPr>
                <w:rFonts w:cs="Times New Roman"/>
                <w:kern w:val="0"/>
                <w:sz w:val="21"/>
                <w:szCs w:val="21"/>
              </w:rPr>
              <w:t>地下水资源量</w:t>
            </w:r>
          </w:p>
          <w:p>
            <w:pPr>
              <w:widowControl/>
              <w:spacing w:line="240" w:lineRule="auto"/>
              <w:ind w:firstLine="0" w:firstLineChars="0"/>
              <w:jc w:val="center"/>
              <w:rPr>
                <w:rFonts w:cs="Times New Roman"/>
                <w:kern w:val="0"/>
                <w:sz w:val="21"/>
                <w:szCs w:val="21"/>
              </w:rPr>
            </w:pPr>
            <w:r>
              <w:rPr>
                <w:rFonts w:cs="Times New Roman"/>
                <w:kern w:val="0"/>
                <w:sz w:val="21"/>
                <w:szCs w:val="21"/>
              </w:rPr>
              <w:t>（亿m</w:t>
            </w:r>
            <w:r>
              <w:rPr>
                <w:rFonts w:cs="Times New Roman"/>
                <w:kern w:val="0"/>
                <w:sz w:val="21"/>
                <w:szCs w:val="21"/>
                <w:vertAlign w:val="superscript"/>
              </w:rPr>
              <w:t>3</w:t>
            </w:r>
            <w:r>
              <w:rPr>
                <w:rFonts w:cs="Times New Roman"/>
                <w:kern w:val="0"/>
                <w:sz w:val="21"/>
                <w:szCs w:val="21"/>
              </w:rPr>
              <w:t>）</w:t>
            </w:r>
          </w:p>
        </w:tc>
        <w:tc>
          <w:tcPr>
            <w:tcW w:w="884" w:type="pct"/>
            <w:vAlign w:val="center"/>
          </w:tcPr>
          <w:p>
            <w:pPr>
              <w:widowControl/>
              <w:spacing w:line="240" w:lineRule="auto"/>
              <w:ind w:firstLine="0" w:firstLineChars="0"/>
              <w:jc w:val="center"/>
              <w:rPr>
                <w:rFonts w:cs="Times New Roman"/>
                <w:kern w:val="0"/>
                <w:sz w:val="21"/>
                <w:szCs w:val="21"/>
              </w:rPr>
            </w:pPr>
            <w:r>
              <w:rPr>
                <w:rFonts w:cs="Times New Roman"/>
                <w:kern w:val="0"/>
                <w:sz w:val="21"/>
                <w:szCs w:val="21"/>
              </w:rPr>
              <w:t>可开采量</w:t>
            </w:r>
          </w:p>
          <w:p>
            <w:pPr>
              <w:widowControl/>
              <w:spacing w:line="240" w:lineRule="auto"/>
              <w:ind w:firstLine="0" w:firstLineChars="0"/>
              <w:jc w:val="center"/>
              <w:rPr>
                <w:rFonts w:cs="Times New Roman"/>
                <w:kern w:val="0"/>
                <w:sz w:val="21"/>
                <w:szCs w:val="21"/>
              </w:rPr>
            </w:pPr>
            <w:r>
              <w:rPr>
                <w:rFonts w:cs="Times New Roman"/>
                <w:kern w:val="0"/>
                <w:sz w:val="21"/>
                <w:szCs w:val="21"/>
              </w:rPr>
              <w:t>（亿m</w:t>
            </w:r>
            <w:r>
              <w:rPr>
                <w:rFonts w:cs="Times New Roman"/>
                <w:kern w:val="0"/>
                <w:sz w:val="21"/>
                <w:szCs w:val="21"/>
                <w:vertAlign w:val="superscript"/>
              </w:rPr>
              <w:t>3</w:t>
            </w:r>
            <w:r>
              <w:rPr>
                <w:rFonts w:cs="Times New Roman"/>
                <w:kern w:val="0"/>
                <w:sz w:val="21"/>
                <w:szCs w:val="21"/>
              </w:rPr>
              <w:t>）</w:t>
            </w:r>
          </w:p>
        </w:tc>
        <w:tc>
          <w:tcPr>
            <w:tcW w:w="884" w:type="pct"/>
            <w:vAlign w:val="center"/>
          </w:tcPr>
          <w:p>
            <w:pPr>
              <w:widowControl/>
              <w:spacing w:line="240" w:lineRule="auto"/>
              <w:ind w:firstLine="0" w:firstLineChars="0"/>
              <w:jc w:val="center"/>
              <w:rPr>
                <w:rFonts w:cs="Times New Roman"/>
                <w:kern w:val="0"/>
                <w:sz w:val="21"/>
                <w:szCs w:val="21"/>
              </w:rPr>
            </w:pPr>
            <w:r>
              <w:rPr>
                <w:rFonts w:cs="Times New Roman"/>
                <w:kern w:val="0"/>
                <w:sz w:val="21"/>
                <w:szCs w:val="21"/>
              </w:rPr>
              <w:t>与地表水重复量（亿m</w:t>
            </w:r>
            <w:r>
              <w:rPr>
                <w:rFonts w:cs="Times New Roman"/>
                <w:kern w:val="0"/>
                <w:sz w:val="21"/>
                <w:szCs w:val="21"/>
                <w:vertAlign w:val="superscript"/>
              </w:rPr>
              <w:t>3</w:t>
            </w:r>
            <w:r>
              <w:rPr>
                <w:rFonts w:cs="Times New Roman"/>
                <w:kern w:val="0"/>
                <w:sz w:val="21"/>
                <w:szCs w:val="21"/>
              </w:rPr>
              <w:t>）</w:t>
            </w:r>
          </w:p>
        </w:tc>
        <w:tc>
          <w:tcPr>
            <w:tcW w:w="958" w:type="pct"/>
            <w:vAlign w:val="center"/>
          </w:tcPr>
          <w:p>
            <w:pPr>
              <w:widowControl/>
              <w:spacing w:line="240" w:lineRule="auto"/>
              <w:ind w:firstLine="0" w:firstLineChars="0"/>
              <w:jc w:val="center"/>
              <w:rPr>
                <w:rFonts w:cs="Times New Roman"/>
                <w:kern w:val="0"/>
                <w:sz w:val="21"/>
                <w:szCs w:val="21"/>
              </w:rPr>
            </w:pPr>
            <w:r>
              <w:rPr>
                <w:rFonts w:cs="Times New Roman"/>
                <w:kern w:val="0"/>
                <w:sz w:val="21"/>
                <w:szCs w:val="21"/>
              </w:rPr>
              <w:t>不重复量</w:t>
            </w:r>
          </w:p>
          <w:p>
            <w:pPr>
              <w:widowControl/>
              <w:spacing w:line="240" w:lineRule="auto"/>
              <w:ind w:firstLine="0" w:firstLineChars="0"/>
              <w:jc w:val="center"/>
              <w:rPr>
                <w:rFonts w:cs="Times New Roman"/>
                <w:kern w:val="0"/>
                <w:sz w:val="21"/>
                <w:szCs w:val="21"/>
              </w:rPr>
            </w:pPr>
            <w:r>
              <w:rPr>
                <w:rFonts w:cs="Times New Roman"/>
                <w:kern w:val="0"/>
                <w:sz w:val="21"/>
                <w:szCs w:val="21"/>
              </w:rPr>
              <w:t>（亿m</w:t>
            </w:r>
            <w:r>
              <w:rPr>
                <w:rFonts w:cs="Times New Roman"/>
                <w:kern w:val="0"/>
                <w:sz w:val="21"/>
                <w:szCs w:val="21"/>
                <w:vertAlign w:val="superscript"/>
              </w:rPr>
              <w:t>3</w:t>
            </w:r>
            <w:r>
              <w:rPr>
                <w:rFonts w:cs="Times New Roman"/>
                <w:kern w:val="0"/>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504" w:type="pct"/>
            <w:vAlign w:val="center"/>
          </w:tcPr>
          <w:p>
            <w:pPr>
              <w:spacing w:line="240" w:lineRule="auto"/>
              <w:ind w:firstLine="0" w:firstLineChars="0"/>
              <w:jc w:val="center"/>
              <w:rPr>
                <w:rFonts w:cs="Times New Roman"/>
                <w:bCs/>
                <w:sz w:val="21"/>
                <w:szCs w:val="21"/>
              </w:rPr>
            </w:pPr>
            <w:r>
              <w:rPr>
                <w:rFonts w:cs="Times New Roman"/>
                <w:bCs/>
                <w:sz w:val="21"/>
                <w:szCs w:val="21"/>
              </w:rPr>
              <w:t>盐池县</w:t>
            </w:r>
          </w:p>
        </w:tc>
        <w:tc>
          <w:tcPr>
            <w:tcW w:w="884" w:type="pct"/>
            <w:vAlign w:val="center"/>
          </w:tcPr>
          <w:p>
            <w:pPr>
              <w:widowControl/>
              <w:spacing w:line="240" w:lineRule="auto"/>
              <w:ind w:firstLine="0" w:firstLineChars="0"/>
              <w:jc w:val="center"/>
              <w:rPr>
                <w:rFonts w:cs="Times New Roman"/>
                <w:kern w:val="0"/>
                <w:sz w:val="21"/>
                <w:szCs w:val="21"/>
              </w:rPr>
            </w:pPr>
            <w:r>
              <w:rPr>
                <w:rFonts w:cs="Times New Roman"/>
                <w:kern w:val="0"/>
                <w:sz w:val="21"/>
                <w:szCs w:val="21"/>
              </w:rPr>
              <w:t>6620</w:t>
            </w:r>
          </w:p>
        </w:tc>
        <w:tc>
          <w:tcPr>
            <w:tcW w:w="884" w:type="pct"/>
            <w:vAlign w:val="center"/>
          </w:tcPr>
          <w:p>
            <w:pPr>
              <w:widowControl/>
              <w:spacing w:line="240" w:lineRule="auto"/>
              <w:ind w:firstLine="0" w:firstLineChars="0"/>
              <w:jc w:val="center"/>
              <w:rPr>
                <w:rFonts w:cs="Times New Roman"/>
                <w:kern w:val="0"/>
                <w:sz w:val="21"/>
                <w:szCs w:val="21"/>
              </w:rPr>
            </w:pPr>
            <w:r>
              <w:rPr>
                <w:rFonts w:cs="Times New Roman"/>
                <w:kern w:val="0"/>
                <w:sz w:val="21"/>
                <w:szCs w:val="21"/>
              </w:rPr>
              <w:t>0.29</w:t>
            </w:r>
          </w:p>
        </w:tc>
        <w:tc>
          <w:tcPr>
            <w:tcW w:w="884" w:type="pct"/>
            <w:vAlign w:val="center"/>
          </w:tcPr>
          <w:p>
            <w:pPr>
              <w:widowControl/>
              <w:spacing w:line="240" w:lineRule="auto"/>
              <w:ind w:firstLine="0" w:firstLineChars="0"/>
              <w:jc w:val="center"/>
              <w:rPr>
                <w:rFonts w:cs="Times New Roman"/>
                <w:kern w:val="0"/>
                <w:sz w:val="21"/>
                <w:szCs w:val="21"/>
              </w:rPr>
            </w:pPr>
            <w:r>
              <w:rPr>
                <w:rFonts w:cs="Times New Roman"/>
                <w:kern w:val="0"/>
                <w:sz w:val="21"/>
                <w:szCs w:val="21"/>
              </w:rPr>
              <w:t>0.17</w:t>
            </w:r>
          </w:p>
        </w:tc>
        <w:tc>
          <w:tcPr>
            <w:tcW w:w="884" w:type="pct"/>
            <w:vAlign w:val="center"/>
          </w:tcPr>
          <w:p>
            <w:pPr>
              <w:widowControl/>
              <w:spacing w:line="240" w:lineRule="auto"/>
              <w:ind w:firstLine="0" w:firstLineChars="0"/>
              <w:jc w:val="center"/>
              <w:rPr>
                <w:rFonts w:cs="Times New Roman"/>
                <w:kern w:val="0"/>
                <w:sz w:val="21"/>
                <w:szCs w:val="21"/>
              </w:rPr>
            </w:pPr>
            <w:r>
              <w:rPr>
                <w:rFonts w:cs="Times New Roman"/>
                <w:kern w:val="0"/>
                <w:sz w:val="21"/>
                <w:szCs w:val="21"/>
              </w:rPr>
              <w:t>0.048</w:t>
            </w:r>
          </w:p>
        </w:tc>
        <w:tc>
          <w:tcPr>
            <w:tcW w:w="958" w:type="pct"/>
            <w:vAlign w:val="center"/>
          </w:tcPr>
          <w:p>
            <w:pPr>
              <w:widowControl/>
              <w:spacing w:line="240" w:lineRule="auto"/>
              <w:ind w:firstLine="0" w:firstLineChars="0"/>
              <w:jc w:val="center"/>
              <w:rPr>
                <w:rFonts w:cs="Times New Roman"/>
                <w:kern w:val="0"/>
                <w:sz w:val="21"/>
                <w:szCs w:val="21"/>
              </w:rPr>
            </w:pPr>
            <w:r>
              <w:rPr>
                <w:rFonts w:cs="Times New Roman"/>
                <w:kern w:val="0"/>
                <w:sz w:val="21"/>
                <w:szCs w:val="21"/>
              </w:rPr>
              <w:t>0.242</w:t>
            </w:r>
          </w:p>
        </w:tc>
      </w:tr>
    </w:tbl>
    <w:p>
      <w:pPr>
        <w:ind w:firstLine="480"/>
        <w:rPr>
          <w:rFonts w:cs="Times New Roman"/>
        </w:rPr>
      </w:pPr>
      <w:r>
        <w:rPr>
          <w:rFonts w:cs="Times New Roman"/>
        </w:rPr>
        <w:t>（2）地下水水质评价</w:t>
      </w:r>
    </w:p>
    <w:p>
      <w:pPr>
        <w:ind w:firstLine="480"/>
        <w:rPr>
          <w:rFonts w:cs="Times New Roman"/>
        </w:rPr>
      </w:pPr>
      <w:r>
        <w:rPr>
          <w:rFonts w:cs="Times New Roman"/>
        </w:rPr>
        <w:t>盐池县地下水属苦水、碱水，矿化度高，含氟量大。根据地矿局《宁夏地下水矿化度分布图》，在骆驼井、高沙窝北部矿化度小于2g/l，大部分地区矿化度2~5g/l，在王乐井、惠安堡一带矿化度大于5g/l。根据盐池县卫生防疫站多年水源水样含氟分析，含氟量最高达12.4mg/l，平均4.5mg/l。由于矿化度小于2g/l的地下水零星分布，过量开采地下水可能导致附近高矿化度地下水侧向补给，引起水质恶化，因此不建议过量开采低矿化度地下水。尽量维持“咸－淡”地下水的平衡。</w:t>
      </w:r>
    </w:p>
    <w:p>
      <w:pPr>
        <w:pStyle w:val="310"/>
      </w:pPr>
      <w:r>
        <w:t>3.1.3.5 过境水资源</w:t>
      </w:r>
    </w:p>
    <w:p>
      <w:pPr>
        <w:ind w:firstLine="480"/>
        <w:rPr>
          <w:rFonts w:cs="Times New Roman"/>
        </w:rPr>
      </w:pPr>
      <w:r>
        <w:rPr>
          <w:rFonts w:cs="Times New Roman"/>
        </w:rPr>
        <w:t>盐池县的过境水资源主要是盐环扬黄干渠黄河水。</w:t>
      </w:r>
    </w:p>
    <w:p>
      <w:pPr>
        <w:ind w:firstLine="480"/>
        <w:rPr>
          <w:rFonts w:cs="Times New Roman"/>
        </w:rPr>
      </w:pPr>
      <w:r>
        <w:rPr>
          <w:rFonts w:cs="Times New Roman"/>
        </w:rPr>
        <w:t>盐环定扬黄工程从青铜峡东干渠引水11m</w:t>
      </w:r>
      <w:r>
        <w:rPr>
          <w:rFonts w:cs="Times New Roman"/>
          <w:vertAlign w:val="superscript"/>
        </w:rPr>
        <w:t>3</w:t>
      </w:r>
      <w:r>
        <w:rPr>
          <w:rFonts w:cs="Times New Roman"/>
        </w:rPr>
        <w:t>/s，分配宁夏7m</w:t>
      </w:r>
      <w:r>
        <w:rPr>
          <w:rFonts w:cs="Times New Roman"/>
          <w:vertAlign w:val="superscript"/>
        </w:rPr>
        <w:t>3</w:t>
      </w:r>
      <w:r>
        <w:rPr>
          <w:rFonts w:cs="Times New Roman"/>
        </w:rPr>
        <w:t>/s，分配陕西、甘肃各2m</w:t>
      </w:r>
      <w:r>
        <w:rPr>
          <w:rFonts w:cs="Times New Roman"/>
          <w:vertAlign w:val="superscript"/>
        </w:rPr>
        <w:t>3</w:t>
      </w:r>
      <w:r>
        <w:rPr>
          <w:rFonts w:cs="Times New Roman"/>
        </w:rPr>
        <w:t>/s。共用工程建设内容为：修建输水总干渠123.6km，渠系建筑物192座；建设泵站12座，安装机泵101台套，总装机容量6.597万kw。</w:t>
      </w:r>
    </w:p>
    <w:p>
      <w:pPr>
        <w:ind w:firstLine="480"/>
        <w:rPr>
          <w:rFonts w:cs="Times New Roman"/>
        </w:rPr>
      </w:pPr>
      <w:r>
        <w:rPr>
          <w:rFonts w:cs="Times New Roman"/>
        </w:rPr>
        <w:t>盐池县扬黄灌区分布于盐环定扬黄工程八~十二干渠，分配流量5m</w:t>
      </w:r>
      <w:r>
        <w:rPr>
          <w:rFonts w:cs="Times New Roman"/>
          <w:vertAlign w:val="superscript"/>
        </w:rPr>
        <w:t>3</w:t>
      </w:r>
      <w:r>
        <w:rPr>
          <w:rFonts w:cs="Times New Roman"/>
        </w:rPr>
        <w:t>/s，原设计灌溉面积14.7万亩。目前盐池县扬黄灌区实灌面积38.66万亩，涉及惠安堡、王乐井、青山、冯记沟、花马池5个乡镇。根据《自治区水利厅关于印发《2020年全区水量调度方案》的通知》（宁水法资发〔2020〕7号）文件，2020年盐池县分配的黄河干流指标水量为0.57亿m</w:t>
      </w:r>
      <w:r>
        <w:rPr>
          <w:rFonts w:cs="Times New Roman"/>
          <w:vertAlign w:val="superscript"/>
        </w:rPr>
        <w:t>3</w:t>
      </w:r>
      <w:r>
        <w:rPr>
          <w:rFonts w:cs="Times New Roman"/>
        </w:rPr>
        <w:t>。</w:t>
      </w:r>
    </w:p>
    <w:p>
      <w:pPr>
        <w:pStyle w:val="5"/>
      </w:pPr>
      <w:r>
        <w:t>3.1.4供水工程水资源开发利用现状</w:t>
      </w:r>
    </w:p>
    <w:p>
      <w:pPr>
        <w:ind w:firstLine="480"/>
        <w:rPr>
          <w:rFonts w:cs="Times New Roman"/>
        </w:rPr>
      </w:pPr>
      <w:r>
        <w:rPr>
          <w:rFonts w:cs="Times New Roman"/>
        </w:rPr>
        <w:t xml:space="preserve">盐池县城乡供水体系共形成 3 处供水水源，其中地表水水源 2 处，均为扬黄水，包括刘家沟水库和鸭子荡水库，地下水水源 1 处，为骆驼井水源地。 </w:t>
      </w:r>
    </w:p>
    <w:p>
      <w:pPr>
        <w:pStyle w:val="310"/>
      </w:pPr>
      <w:r>
        <w:t>3.1.4.1 供水量</w:t>
      </w:r>
    </w:p>
    <w:p>
      <w:pPr>
        <w:ind w:firstLine="480"/>
        <w:rPr>
          <w:rFonts w:cs="Times New Roman"/>
          <w:kern w:val="0"/>
        </w:rPr>
      </w:pPr>
      <w:r>
        <w:rPr>
          <w:rFonts w:cs="Times New Roman"/>
        </w:rPr>
        <w:t>根据运行管理单位提供的统计数据，盐池县2016~2020年多年平均供水量924.40万</w:t>
      </w:r>
      <w:r>
        <w:rPr>
          <w:rFonts w:cs="Times New Roman"/>
          <w:kern w:val="0"/>
        </w:rPr>
        <w:t>m</w:t>
      </w:r>
      <w:r>
        <w:rPr>
          <w:rFonts w:cs="Times New Roman"/>
          <w:kern w:val="0"/>
          <w:vertAlign w:val="superscript"/>
        </w:rPr>
        <w:t>3</w:t>
      </w:r>
      <w:r>
        <w:rPr>
          <w:rFonts w:cs="Times New Roman"/>
          <w:kern w:val="0"/>
        </w:rPr>
        <w:t>，其中地表水513.88万m</w:t>
      </w:r>
      <w:r>
        <w:rPr>
          <w:rFonts w:cs="Times New Roman"/>
          <w:kern w:val="0"/>
          <w:vertAlign w:val="superscript"/>
        </w:rPr>
        <w:t>3</w:t>
      </w:r>
      <w:r>
        <w:rPr>
          <w:rFonts w:cs="Times New Roman"/>
          <w:kern w:val="0"/>
        </w:rPr>
        <w:t>，地下水410.52万m</w:t>
      </w:r>
      <w:r>
        <w:rPr>
          <w:rFonts w:cs="Times New Roman"/>
          <w:kern w:val="0"/>
          <w:vertAlign w:val="superscript"/>
        </w:rPr>
        <w:t>3</w:t>
      </w:r>
      <w:r>
        <w:rPr>
          <w:rFonts w:cs="Times New Roman"/>
          <w:kern w:val="0"/>
        </w:rPr>
        <w:t>。</w:t>
      </w:r>
      <w:r>
        <w:rPr>
          <w:rFonts w:cs="Times New Roman"/>
        </w:rPr>
        <w:t>2016~2020</w:t>
      </w:r>
      <w:r>
        <w:rPr>
          <w:rFonts w:cs="Times New Roman"/>
          <w:kern w:val="0"/>
        </w:rPr>
        <w:t>年，供水量呈逐年增加趋势，其中2019年达到近5年峰值，供水总量为980.55万m</w:t>
      </w:r>
      <w:r>
        <w:rPr>
          <w:rFonts w:cs="Times New Roman"/>
          <w:kern w:val="0"/>
          <w:vertAlign w:val="superscript"/>
        </w:rPr>
        <w:t>3</w:t>
      </w:r>
      <w:r>
        <w:rPr>
          <w:rFonts w:cs="Times New Roman"/>
          <w:kern w:val="0"/>
        </w:rPr>
        <w:t>，其中地表水483.13万m</w:t>
      </w:r>
      <w:r>
        <w:rPr>
          <w:rFonts w:cs="Times New Roman"/>
          <w:kern w:val="0"/>
          <w:vertAlign w:val="superscript"/>
        </w:rPr>
        <w:t>3</w:t>
      </w:r>
      <w:r>
        <w:rPr>
          <w:rFonts w:cs="Times New Roman"/>
          <w:kern w:val="0"/>
        </w:rPr>
        <w:t>，地下水497.42万m</w:t>
      </w:r>
      <w:r>
        <w:rPr>
          <w:rFonts w:cs="Times New Roman"/>
          <w:kern w:val="0"/>
          <w:vertAlign w:val="superscript"/>
        </w:rPr>
        <w:t>3</w:t>
      </w:r>
      <w:r>
        <w:rPr>
          <w:rFonts w:cs="Times New Roman"/>
          <w:kern w:val="0"/>
        </w:rPr>
        <w:t>。盐池县不同水源多年平均供水量统计详见表3.1-3。</w:t>
      </w:r>
    </w:p>
    <w:p>
      <w:pPr>
        <w:spacing w:line="240" w:lineRule="auto"/>
        <w:ind w:firstLine="0" w:firstLineChars="0"/>
        <w:rPr>
          <w:rFonts w:cs="Times New Roman" w:eastAsiaTheme="minorEastAsia"/>
          <w:b/>
        </w:rPr>
        <w:sectPr>
          <w:headerReference r:id="rId27" w:type="default"/>
          <w:pgSz w:w="11906" w:h="16838"/>
          <w:pgMar w:top="1701" w:right="1701" w:bottom="1701" w:left="1701" w:header="851" w:footer="992" w:gutter="0"/>
          <w:cols w:space="425" w:num="1"/>
          <w:docGrid w:linePitch="326" w:charSpace="0"/>
        </w:sectPr>
      </w:pPr>
    </w:p>
    <w:p>
      <w:pPr>
        <w:spacing w:line="240" w:lineRule="auto"/>
        <w:ind w:firstLine="0" w:firstLineChars="0"/>
        <w:rPr>
          <w:rFonts w:cs="Times New Roman" w:eastAsiaTheme="minorEastAsia"/>
          <w:b/>
          <w:bCs/>
        </w:rPr>
      </w:pPr>
      <w:r>
        <w:rPr>
          <w:rFonts w:cs="Times New Roman" w:eastAsiaTheme="minorEastAsia"/>
          <w:b/>
        </w:rPr>
        <w:t>表2.2-1</w:t>
      </w:r>
      <w:r>
        <w:rPr>
          <w:rFonts w:cs="Times New Roman" w:eastAsiaTheme="minorEastAsia"/>
          <w:b/>
          <w:sz w:val="21"/>
          <w:szCs w:val="21"/>
        </w:rPr>
        <w:t xml:space="preserve">            </w:t>
      </w:r>
      <w:r>
        <w:rPr>
          <w:rFonts w:cs="Times New Roman" w:eastAsiaTheme="minorEastAsia"/>
          <w:b/>
          <w:bCs/>
        </w:rPr>
        <w:t>盐池县2016~2020年不同水源供水量统计表</w:t>
      </w:r>
    </w:p>
    <w:tbl>
      <w:tblPr>
        <w:tblStyle w:val="35"/>
        <w:tblW w:w="4996"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393"/>
        <w:gridCol w:w="1427"/>
        <w:gridCol w:w="1313"/>
        <w:gridCol w:w="1346"/>
        <w:gridCol w:w="1053"/>
        <w:gridCol w:w="1067"/>
        <w:gridCol w:w="111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750" w:type="pct"/>
            <w:vMerge w:val="restart"/>
            <w:tcBorders>
              <w:tl2br w:val="nil"/>
              <w:tr2bl w:val="nil"/>
            </w:tcBorders>
            <w:vAlign w:val="center"/>
          </w:tcPr>
          <w:p>
            <w:pPr>
              <w:widowControl/>
              <w:spacing w:line="240" w:lineRule="auto"/>
              <w:ind w:firstLine="0" w:firstLineChars="0"/>
              <w:jc w:val="center"/>
              <w:textAlignment w:val="center"/>
              <w:rPr>
                <w:rFonts w:cs="Times New Roman"/>
                <w:kern w:val="0"/>
                <w:sz w:val="20"/>
                <w:szCs w:val="20"/>
              </w:rPr>
            </w:pPr>
            <w:r>
              <w:rPr>
                <w:rFonts w:cs="Times New Roman"/>
                <w:kern w:val="0"/>
                <w:sz w:val="20"/>
                <w:szCs w:val="20"/>
              </w:rPr>
              <w:t>统计</w:t>
            </w:r>
          </w:p>
          <w:p>
            <w:pPr>
              <w:widowControl/>
              <w:spacing w:line="240" w:lineRule="auto"/>
              <w:ind w:firstLine="0" w:firstLineChars="0"/>
              <w:jc w:val="center"/>
              <w:textAlignment w:val="center"/>
              <w:rPr>
                <w:rFonts w:cs="Times New Roman"/>
                <w:sz w:val="20"/>
                <w:szCs w:val="20"/>
              </w:rPr>
            </w:pPr>
            <w:r>
              <w:rPr>
                <w:rFonts w:cs="Times New Roman"/>
                <w:kern w:val="0"/>
                <w:sz w:val="20"/>
                <w:szCs w:val="20"/>
              </w:rPr>
              <w:t>年度</w:t>
            </w:r>
          </w:p>
        </w:tc>
        <w:tc>
          <w:tcPr>
            <w:tcW w:w="827" w:type="pct"/>
            <w:tcBorders>
              <w:tl2br w:val="nil"/>
              <w:tr2bl w:val="nil"/>
            </w:tcBorders>
            <w:vAlign w:val="center"/>
          </w:tcPr>
          <w:p>
            <w:pPr>
              <w:widowControl/>
              <w:spacing w:line="240" w:lineRule="auto"/>
              <w:ind w:firstLine="0" w:firstLineChars="0"/>
              <w:jc w:val="center"/>
              <w:textAlignment w:val="center"/>
              <w:rPr>
                <w:rFonts w:cs="Times New Roman"/>
                <w:kern w:val="0"/>
                <w:sz w:val="20"/>
                <w:szCs w:val="20"/>
              </w:rPr>
            </w:pPr>
            <w:r>
              <w:rPr>
                <w:rFonts w:cs="Times New Roman"/>
                <w:kern w:val="0"/>
                <w:sz w:val="20"/>
                <w:szCs w:val="20"/>
              </w:rPr>
              <w:t>刘家沟水库</w:t>
            </w:r>
          </w:p>
          <w:p>
            <w:pPr>
              <w:widowControl/>
              <w:spacing w:line="240" w:lineRule="auto"/>
              <w:ind w:firstLine="0" w:firstLineChars="0"/>
              <w:jc w:val="center"/>
              <w:textAlignment w:val="center"/>
              <w:rPr>
                <w:rFonts w:cs="Times New Roman"/>
                <w:sz w:val="20"/>
                <w:szCs w:val="20"/>
              </w:rPr>
            </w:pPr>
            <w:r>
              <w:rPr>
                <w:rFonts w:cs="Times New Roman"/>
                <w:kern w:val="0"/>
                <w:sz w:val="20"/>
                <w:szCs w:val="20"/>
              </w:rPr>
              <w:t>（地表水）</w:t>
            </w:r>
          </w:p>
        </w:tc>
        <w:tc>
          <w:tcPr>
            <w:tcW w:w="762" w:type="pct"/>
            <w:tcBorders>
              <w:tl2br w:val="nil"/>
              <w:tr2bl w:val="nil"/>
            </w:tcBorders>
            <w:vAlign w:val="center"/>
          </w:tcPr>
          <w:p>
            <w:pPr>
              <w:widowControl/>
              <w:spacing w:line="240" w:lineRule="auto"/>
              <w:ind w:firstLine="0" w:firstLineChars="0"/>
              <w:jc w:val="center"/>
              <w:textAlignment w:val="center"/>
              <w:rPr>
                <w:rFonts w:cs="Times New Roman"/>
                <w:kern w:val="0"/>
                <w:sz w:val="20"/>
                <w:szCs w:val="20"/>
              </w:rPr>
            </w:pPr>
            <w:r>
              <w:rPr>
                <w:rFonts w:cs="Times New Roman"/>
                <w:kern w:val="0"/>
                <w:sz w:val="20"/>
                <w:szCs w:val="20"/>
              </w:rPr>
              <w:t>鸭子荡水库</w:t>
            </w:r>
          </w:p>
          <w:p>
            <w:pPr>
              <w:widowControl/>
              <w:spacing w:line="240" w:lineRule="auto"/>
              <w:ind w:firstLine="0" w:firstLineChars="0"/>
              <w:jc w:val="center"/>
              <w:textAlignment w:val="center"/>
              <w:rPr>
                <w:rFonts w:cs="Times New Roman"/>
                <w:sz w:val="20"/>
                <w:szCs w:val="20"/>
              </w:rPr>
            </w:pPr>
            <w:r>
              <w:rPr>
                <w:rFonts w:cs="Times New Roman"/>
                <w:kern w:val="0"/>
                <w:sz w:val="20"/>
                <w:szCs w:val="20"/>
              </w:rPr>
              <w:t>（地表水）</w:t>
            </w:r>
          </w:p>
        </w:tc>
        <w:tc>
          <w:tcPr>
            <w:tcW w:w="780" w:type="pct"/>
            <w:tcBorders>
              <w:tl2br w:val="nil"/>
              <w:tr2bl w:val="nil"/>
            </w:tcBorders>
            <w:vAlign w:val="center"/>
          </w:tcPr>
          <w:p>
            <w:pPr>
              <w:widowControl/>
              <w:spacing w:line="240" w:lineRule="auto"/>
              <w:ind w:firstLine="0" w:firstLineChars="0"/>
              <w:jc w:val="center"/>
              <w:textAlignment w:val="center"/>
              <w:rPr>
                <w:rFonts w:cs="Times New Roman"/>
                <w:sz w:val="20"/>
                <w:szCs w:val="20"/>
              </w:rPr>
            </w:pPr>
            <w:r>
              <w:rPr>
                <w:rFonts w:cs="Times New Roman"/>
                <w:kern w:val="0"/>
                <w:sz w:val="20"/>
                <w:szCs w:val="20"/>
              </w:rPr>
              <w:t>骆驼井水源地（地下水）</w:t>
            </w:r>
          </w:p>
        </w:tc>
        <w:tc>
          <w:tcPr>
            <w:tcW w:w="1879" w:type="pct"/>
            <w:gridSpan w:val="3"/>
            <w:tcBorders>
              <w:tl2br w:val="nil"/>
              <w:tr2bl w:val="nil"/>
            </w:tcBorders>
            <w:vAlign w:val="center"/>
          </w:tcPr>
          <w:p>
            <w:pPr>
              <w:widowControl/>
              <w:spacing w:line="240" w:lineRule="auto"/>
              <w:ind w:firstLine="0" w:firstLineChars="0"/>
              <w:jc w:val="center"/>
              <w:textAlignment w:val="center"/>
              <w:rPr>
                <w:rFonts w:cs="Times New Roman"/>
                <w:sz w:val="20"/>
                <w:szCs w:val="20"/>
              </w:rPr>
            </w:pPr>
            <w:r>
              <w:rPr>
                <w:rFonts w:cs="Times New Roman"/>
                <w:kern w:val="0"/>
                <w:sz w:val="20"/>
                <w:szCs w:val="20"/>
              </w:rPr>
              <w:t>供水量合计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50" w:type="pct"/>
            <w:vMerge w:val="continue"/>
            <w:tcBorders>
              <w:tl2br w:val="nil"/>
              <w:tr2bl w:val="nil"/>
            </w:tcBorders>
            <w:vAlign w:val="center"/>
          </w:tcPr>
          <w:p>
            <w:pPr>
              <w:spacing w:line="240" w:lineRule="auto"/>
              <w:ind w:firstLine="400"/>
              <w:jc w:val="center"/>
              <w:rPr>
                <w:rFonts w:cs="Times New Roman"/>
                <w:sz w:val="20"/>
                <w:szCs w:val="20"/>
              </w:rPr>
            </w:pPr>
          </w:p>
        </w:tc>
        <w:tc>
          <w:tcPr>
            <w:tcW w:w="827" w:type="pct"/>
            <w:tcBorders>
              <w:tl2br w:val="nil"/>
              <w:tr2bl w:val="nil"/>
            </w:tcBorders>
            <w:noWrap/>
            <w:vAlign w:val="center"/>
          </w:tcPr>
          <w:p>
            <w:pPr>
              <w:widowControl/>
              <w:spacing w:line="240" w:lineRule="auto"/>
              <w:ind w:firstLine="0" w:firstLineChars="0"/>
              <w:jc w:val="center"/>
              <w:textAlignment w:val="center"/>
              <w:rPr>
                <w:rFonts w:cs="Times New Roman"/>
                <w:sz w:val="20"/>
                <w:szCs w:val="20"/>
              </w:rPr>
            </w:pPr>
            <w:r>
              <w:rPr>
                <w:rFonts w:cs="Times New Roman"/>
                <w:kern w:val="0"/>
                <w:sz w:val="20"/>
                <w:szCs w:val="20"/>
              </w:rPr>
              <w:t>实际供水量</w:t>
            </w:r>
          </w:p>
        </w:tc>
        <w:tc>
          <w:tcPr>
            <w:tcW w:w="762" w:type="pct"/>
            <w:tcBorders>
              <w:tl2br w:val="nil"/>
              <w:tr2bl w:val="nil"/>
            </w:tcBorders>
            <w:noWrap/>
            <w:vAlign w:val="center"/>
          </w:tcPr>
          <w:p>
            <w:pPr>
              <w:widowControl/>
              <w:spacing w:line="240" w:lineRule="auto"/>
              <w:ind w:firstLine="0" w:firstLineChars="0"/>
              <w:jc w:val="center"/>
              <w:textAlignment w:val="center"/>
              <w:rPr>
                <w:rFonts w:cs="Times New Roman"/>
                <w:sz w:val="20"/>
                <w:szCs w:val="20"/>
              </w:rPr>
            </w:pPr>
            <w:r>
              <w:rPr>
                <w:rFonts w:cs="Times New Roman"/>
                <w:kern w:val="0"/>
                <w:sz w:val="20"/>
                <w:szCs w:val="20"/>
              </w:rPr>
              <w:t>实际供水量</w:t>
            </w:r>
          </w:p>
        </w:tc>
        <w:tc>
          <w:tcPr>
            <w:tcW w:w="780" w:type="pct"/>
            <w:tcBorders>
              <w:tl2br w:val="nil"/>
              <w:tr2bl w:val="nil"/>
            </w:tcBorders>
            <w:noWrap/>
            <w:vAlign w:val="center"/>
          </w:tcPr>
          <w:p>
            <w:pPr>
              <w:widowControl/>
              <w:spacing w:line="240" w:lineRule="auto"/>
              <w:ind w:firstLine="0" w:firstLineChars="0"/>
              <w:jc w:val="center"/>
              <w:textAlignment w:val="center"/>
              <w:rPr>
                <w:rFonts w:cs="Times New Roman"/>
                <w:sz w:val="20"/>
                <w:szCs w:val="20"/>
              </w:rPr>
            </w:pPr>
            <w:r>
              <w:rPr>
                <w:rFonts w:cs="Times New Roman"/>
                <w:kern w:val="0"/>
                <w:sz w:val="20"/>
                <w:szCs w:val="20"/>
              </w:rPr>
              <w:t>实际供水量</w:t>
            </w:r>
          </w:p>
        </w:tc>
        <w:tc>
          <w:tcPr>
            <w:tcW w:w="612" w:type="pct"/>
            <w:tcBorders>
              <w:tl2br w:val="nil"/>
              <w:tr2bl w:val="nil"/>
            </w:tcBorders>
            <w:noWrap/>
            <w:vAlign w:val="center"/>
          </w:tcPr>
          <w:p>
            <w:pPr>
              <w:widowControl/>
              <w:spacing w:line="240" w:lineRule="auto"/>
              <w:ind w:firstLine="0" w:firstLineChars="0"/>
              <w:jc w:val="center"/>
              <w:textAlignment w:val="center"/>
              <w:rPr>
                <w:rFonts w:cs="Times New Roman"/>
                <w:sz w:val="20"/>
                <w:szCs w:val="20"/>
              </w:rPr>
            </w:pPr>
            <w:r>
              <w:rPr>
                <w:rFonts w:cs="Times New Roman"/>
                <w:kern w:val="0"/>
                <w:sz w:val="20"/>
                <w:szCs w:val="20"/>
              </w:rPr>
              <w:t>地表水</w:t>
            </w:r>
          </w:p>
        </w:tc>
        <w:tc>
          <w:tcPr>
            <w:tcW w:w="620" w:type="pct"/>
            <w:tcBorders>
              <w:tl2br w:val="nil"/>
              <w:tr2bl w:val="nil"/>
            </w:tcBorders>
            <w:noWrap/>
            <w:vAlign w:val="center"/>
          </w:tcPr>
          <w:p>
            <w:pPr>
              <w:widowControl/>
              <w:spacing w:line="240" w:lineRule="auto"/>
              <w:ind w:firstLine="0" w:firstLineChars="0"/>
              <w:jc w:val="center"/>
              <w:textAlignment w:val="center"/>
              <w:rPr>
                <w:rFonts w:cs="Times New Roman"/>
                <w:sz w:val="20"/>
                <w:szCs w:val="20"/>
              </w:rPr>
            </w:pPr>
            <w:r>
              <w:rPr>
                <w:rFonts w:cs="Times New Roman"/>
                <w:kern w:val="0"/>
                <w:sz w:val="20"/>
                <w:szCs w:val="20"/>
              </w:rPr>
              <w:t>地下水</w:t>
            </w:r>
          </w:p>
        </w:tc>
        <w:tc>
          <w:tcPr>
            <w:tcW w:w="647" w:type="pct"/>
            <w:tcBorders>
              <w:tl2br w:val="nil"/>
              <w:tr2bl w:val="nil"/>
            </w:tcBorders>
            <w:noWrap/>
            <w:vAlign w:val="center"/>
          </w:tcPr>
          <w:p>
            <w:pPr>
              <w:widowControl/>
              <w:spacing w:line="240" w:lineRule="auto"/>
              <w:ind w:firstLine="0" w:firstLineChars="0"/>
              <w:jc w:val="center"/>
              <w:textAlignment w:val="center"/>
              <w:rPr>
                <w:rFonts w:cs="Times New Roman"/>
                <w:sz w:val="20"/>
                <w:szCs w:val="20"/>
              </w:rPr>
            </w:pPr>
            <w:r>
              <w:rPr>
                <w:rFonts w:cs="Times New Roman"/>
                <w:kern w:val="0"/>
                <w:sz w:val="20"/>
                <w:szCs w:val="20"/>
              </w:rPr>
              <w:t>合计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393" w:type="dxa"/>
            <w:tcBorders>
              <w:tl2br w:val="nil"/>
              <w:tr2bl w:val="nil"/>
            </w:tcBorders>
            <w:noWrap/>
            <w:vAlign w:val="center"/>
          </w:tcPr>
          <w:p>
            <w:pPr>
              <w:widowControl/>
              <w:spacing w:line="240" w:lineRule="exact"/>
              <w:ind w:firstLine="0" w:firstLineChars="0"/>
              <w:jc w:val="center"/>
              <w:textAlignment w:val="center"/>
              <w:rPr>
                <w:rFonts w:cs="Times New Roman"/>
                <w:sz w:val="20"/>
                <w:szCs w:val="20"/>
              </w:rPr>
            </w:pPr>
            <w:r>
              <w:rPr>
                <w:rFonts w:cs="Times New Roman"/>
                <w:kern w:val="0"/>
                <w:sz w:val="20"/>
                <w:szCs w:val="20"/>
              </w:rPr>
              <w:t>2016</w:t>
            </w:r>
          </w:p>
        </w:tc>
        <w:tc>
          <w:tcPr>
            <w:tcW w:w="1536" w:type="dxa"/>
            <w:tcBorders>
              <w:tl2br w:val="nil"/>
              <w:tr2bl w:val="nil"/>
            </w:tcBorders>
            <w:vAlign w:val="center"/>
          </w:tcPr>
          <w:p>
            <w:pPr>
              <w:widowControl/>
              <w:spacing w:line="240" w:lineRule="auto"/>
              <w:ind w:firstLine="0" w:firstLineChars="0"/>
              <w:jc w:val="center"/>
              <w:textAlignment w:val="center"/>
              <w:rPr>
                <w:rFonts w:cs="Times New Roman"/>
                <w:sz w:val="20"/>
                <w:szCs w:val="20"/>
              </w:rPr>
            </w:pPr>
            <w:r>
              <w:rPr>
                <w:rFonts w:cs="Times New Roman"/>
                <w:kern w:val="0"/>
                <w:sz w:val="20"/>
                <w:szCs w:val="20"/>
              </w:rPr>
              <w:t xml:space="preserve">424.13 </w:t>
            </w:r>
          </w:p>
        </w:tc>
        <w:tc>
          <w:tcPr>
            <w:tcW w:w="1415" w:type="dxa"/>
            <w:tcBorders>
              <w:tl2br w:val="nil"/>
              <w:tr2bl w:val="nil"/>
            </w:tcBorders>
            <w:vAlign w:val="center"/>
          </w:tcPr>
          <w:p>
            <w:pPr>
              <w:widowControl/>
              <w:spacing w:line="240" w:lineRule="auto"/>
              <w:ind w:firstLine="0" w:firstLineChars="0"/>
              <w:jc w:val="center"/>
              <w:textAlignment w:val="center"/>
              <w:rPr>
                <w:rFonts w:cs="Times New Roman"/>
                <w:sz w:val="20"/>
                <w:szCs w:val="20"/>
              </w:rPr>
            </w:pPr>
            <w:r>
              <w:rPr>
                <w:rFonts w:cs="Times New Roman"/>
                <w:kern w:val="0"/>
                <w:sz w:val="20"/>
                <w:szCs w:val="20"/>
              </w:rPr>
              <w:t xml:space="preserve">89.56 </w:t>
            </w:r>
          </w:p>
        </w:tc>
        <w:tc>
          <w:tcPr>
            <w:tcW w:w="1448" w:type="dxa"/>
            <w:tcBorders>
              <w:tl2br w:val="nil"/>
              <w:tr2bl w:val="nil"/>
            </w:tcBorders>
            <w:vAlign w:val="center"/>
          </w:tcPr>
          <w:p>
            <w:pPr>
              <w:widowControl/>
              <w:spacing w:line="240" w:lineRule="auto"/>
              <w:ind w:firstLine="0" w:firstLineChars="0"/>
              <w:jc w:val="center"/>
              <w:textAlignment w:val="center"/>
              <w:rPr>
                <w:rFonts w:cs="Times New Roman"/>
                <w:sz w:val="20"/>
                <w:szCs w:val="20"/>
              </w:rPr>
            </w:pPr>
            <w:r>
              <w:rPr>
                <w:rFonts w:cs="Times New Roman"/>
                <w:kern w:val="0"/>
                <w:sz w:val="20"/>
                <w:szCs w:val="20"/>
              </w:rPr>
              <w:t xml:space="preserve">356.77 </w:t>
            </w:r>
          </w:p>
        </w:tc>
        <w:tc>
          <w:tcPr>
            <w:tcW w:w="1136" w:type="dxa"/>
            <w:tcBorders>
              <w:tl2br w:val="nil"/>
              <w:tr2bl w:val="nil"/>
            </w:tcBorders>
            <w:vAlign w:val="center"/>
          </w:tcPr>
          <w:p>
            <w:pPr>
              <w:widowControl/>
              <w:spacing w:line="240" w:lineRule="auto"/>
              <w:ind w:firstLine="0" w:firstLineChars="0"/>
              <w:jc w:val="center"/>
              <w:textAlignment w:val="center"/>
              <w:rPr>
                <w:rFonts w:cs="Times New Roman"/>
                <w:sz w:val="20"/>
                <w:szCs w:val="20"/>
              </w:rPr>
            </w:pPr>
            <w:r>
              <w:rPr>
                <w:rFonts w:cs="Times New Roman"/>
                <w:kern w:val="0"/>
                <w:sz w:val="20"/>
                <w:szCs w:val="20"/>
              </w:rPr>
              <w:t xml:space="preserve">513.69 </w:t>
            </w:r>
          </w:p>
        </w:tc>
        <w:tc>
          <w:tcPr>
            <w:tcW w:w="1151" w:type="dxa"/>
            <w:tcBorders>
              <w:tl2br w:val="nil"/>
              <w:tr2bl w:val="nil"/>
            </w:tcBorders>
            <w:vAlign w:val="center"/>
          </w:tcPr>
          <w:p>
            <w:pPr>
              <w:widowControl/>
              <w:spacing w:line="240" w:lineRule="auto"/>
              <w:ind w:firstLine="0" w:firstLineChars="0"/>
              <w:jc w:val="center"/>
              <w:textAlignment w:val="center"/>
              <w:rPr>
                <w:rFonts w:cs="Times New Roman"/>
                <w:sz w:val="20"/>
                <w:szCs w:val="20"/>
              </w:rPr>
            </w:pPr>
            <w:r>
              <w:rPr>
                <w:rFonts w:cs="Times New Roman"/>
                <w:kern w:val="0"/>
                <w:sz w:val="20"/>
                <w:szCs w:val="20"/>
              </w:rPr>
              <w:t xml:space="preserve">356.77 </w:t>
            </w:r>
          </w:p>
        </w:tc>
        <w:tc>
          <w:tcPr>
            <w:tcW w:w="1202" w:type="dxa"/>
            <w:tcBorders>
              <w:tl2br w:val="nil"/>
              <w:tr2bl w:val="nil"/>
            </w:tcBorders>
            <w:vAlign w:val="center"/>
          </w:tcPr>
          <w:p>
            <w:pPr>
              <w:widowControl/>
              <w:spacing w:line="240" w:lineRule="auto"/>
              <w:ind w:firstLine="0" w:firstLineChars="0"/>
              <w:jc w:val="center"/>
              <w:textAlignment w:val="center"/>
              <w:rPr>
                <w:rFonts w:cs="Times New Roman"/>
                <w:sz w:val="20"/>
                <w:szCs w:val="20"/>
              </w:rPr>
            </w:pPr>
            <w:r>
              <w:rPr>
                <w:rFonts w:cs="Times New Roman"/>
                <w:kern w:val="0"/>
                <w:sz w:val="20"/>
                <w:szCs w:val="20"/>
              </w:rPr>
              <w:t xml:space="preserve">870.46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393" w:type="dxa"/>
            <w:tcBorders>
              <w:tl2br w:val="nil"/>
              <w:tr2bl w:val="nil"/>
            </w:tcBorders>
            <w:noWrap/>
            <w:vAlign w:val="center"/>
          </w:tcPr>
          <w:p>
            <w:pPr>
              <w:widowControl/>
              <w:spacing w:line="240" w:lineRule="exact"/>
              <w:ind w:firstLine="0" w:firstLineChars="0"/>
              <w:jc w:val="center"/>
              <w:textAlignment w:val="center"/>
              <w:rPr>
                <w:rFonts w:cs="Times New Roman"/>
                <w:sz w:val="20"/>
                <w:szCs w:val="20"/>
              </w:rPr>
            </w:pPr>
            <w:r>
              <w:rPr>
                <w:rFonts w:cs="Times New Roman"/>
                <w:kern w:val="0"/>
                <w:sz w:val="20"/>
                <w:szCs w:val="20"/>
              </w:rPr>
              <w:t>2017</w:t>
            </w:r>
          </w:p>
        </w:tc>
        <w:tc>
          <w:tcPr>
            <w:tcW w:w="1536" w:type="dxa"/>
            <w:tcBorders>
              <w:tl2br w:val="nil"/>
              <w:tr2bl w:val="nil"/>
            </w:tcBorders>
            <w:vAlign w:val="center"/>
          </w:tcPr>
          <w:p>
            <w:pPr>
              <w:widowControl/>
              <w:spacing w:line="240" w:lineRule="auto"/>
              <w:ind w:firstLine="0" w:firstLineChars="0"/>
              <w:jc w:val="center"/>
              <w:textAlignment w:val="center"/>
              <w:rPr>
                <w:rFonts w:cs="Times New Roman"/>
                <w:sz w:val="20"/>
                <w:szCs w:val="20"/>
              </w:rPr>
            </w:pPr>
            <w:r>
              <w:rPr>
                <w:rFonts w:cs="Times New Roman"/>
                <w:kern w:val="0"/>
                <w:sz w:val="20"/>
                <w:szCs w:val="20"/>
              </w:rPr>
              <w:t xml:space="preserve">456.32 </w:t>
            </w:r>
          </w:p>
        </w:tc>
        <w:tc>
          <w:tcPr>
            <w:tcW w:w="1415" w:type="dxa"/>
            <w:tcBorders>
              <w:tl2br w:val="nil"/>
              <w:tr2bl w:val="nil"/>
            </w:tcBorders>
            <w:vAlign w:val="center"/>
          </w:tcPr>
          <w:p>
            <w:pPr>
              <w:widowControl/>
              <w:spacing w:line="240" w:lineRule="auto"/>
              <w:ind w:firstLine="0" w:firstLineChars="0"/>
              <w:jc w:val="center"/>
              <w:textAlignment w:val="center"/>
              <w:rPr>
                <w:rFonts w:cs="Times New Roman"/>
                <w:sz w:val="20"/>
                <w:szCs w:val="20"/>
              </w:rPr>
            </w:pPr>
            <w:r>
              <w:rPr>
                <w:rFonts w:cs="Times New Roman"/>
                <w:kern w:val="0"/>
                <w:sz w:val="20"/>
                <w:szCs w:val="20"/>
              </w:rPr>
              <w:t xml:space="preserve">93.17 </w:t>
            </w:r>
          </w:p>
        </w:tc>
        <w:tc>
          <w:tcPr>
            <w:tcW w:w="1448" w:type="dxa"/>
            <w:tcBorders>
              <w:tl2br w:val="nil"/>
              <w:tr2bl w:val="nil"/>
            </w:tcBorders>
            <w:vAlign w:val="center"/>
          </w:tcPr>
          <w:p>
            <w:pPr>
              <w:widowControl/>
              <w:spacing w:line="240" w:lineRule="auto"/>
              <w:ind w:firstLine="0" w:firstLineChars="0"/>
              <w:jc w:val="center"/>
              <w:textAlignment w:val="center"/>
              <w:rPr>
                <w:rFonts w:cs="Times New Roman"/>
                <w:sz w:val="20"/>
                <w:szCs w:val="20"/>
              </w:rPr>
            </w:pPr>
            <w:r>
              <w:rPr>
                <w:rFonts w:cs="Times New Roman"/>
                <w:kern w:val="0"/>
                <w:sz w:val="20"/>
                <w:szCs w:val="20"/>
              </w:rPr>
              <w:t xml:space="preserve">331.11 </w:t>
            </w:r>
          </w:p>
        </w:tc>
        <w:tc>
          <w:tcPr>
            <w:tcW w:w="1136" w:type="dxa"/>
            <w:tcBorders>
              <w:tl2br w:val="nil"/>
              <w:tr2bl w:val="nil"/>
            </w:tcBorders>
            <w:vAlign w:val="center"/>
          </w:tcPr>
          <w:p>
            <w:pPr>
              <w:widowControl/>
              <w:spacing w:line="240" w:lineRule="auto"/>
              <w:ind w:firstLine="0" w:firstLineChars="0"/>
              <w:jc w:val="center"/>
              <w:textAlignment w:val="center"/>
              <w:rPr>
                <w:rFonts w:cs="Times New Roman"/>
                <w:sz w:val="20"/>
                <w:szCs w:val="20"/>
              </w:rPr>
            </w:pPr>
            <w:r>
              <w:rPr>
                <w:rFonts w:cs="Times New Roman"/>
                <w:kern w:val="0"/>
                <w:sz w:val="20"/>
                <w:szCs w:val="20"/>
              </w:rPr>
              <w:t xml:space="preserve">549.49 </w:t>
            </w:r>
          </w:p>
        </w:tc>
        <w:tc>
          <w:tcPr>
            <w:tcW w:w="1151" w:type="dxa"/>
            <w:tcBorders>
              <w:tl2br w:val="nil"/>
              <w:tr2bl w:val="nil"/>
            </w:tcBorders>
            <w:vAlign w:val="center"/>
          </w:tcPr>
          <w:p>
            <w:pPr>
              <w:widowControl/>
              <w:spacing w:line="240" w:lineRule="auto"/>
              <w:ind w:firstLine="0" w:firstLineChars="0"/>
              <w:jc w:val="center"/>
              <w:textAlignment w:val="center"/>
              <w:rPr>
                <w:rFonts w:cs="Times New Roman"/>
                <w:sz w:val="20"/>
                <w:szCs w:val="20"/>
              </w:rPr>
            </w:pPr>
            <w:r>
              <w:rPr>
                <w:rFonts w:cs="Times New Roman"/>
                <w:kern w:val="0"/>
                <w:sz w:val="20"/>
                <w:szCs w:val="20"/>
              </w:rPr>
              <w:t xml:space="preserve">331.11 </w:t>
            </w:r>
          </w:p>
        </w:tc>
        <w:tc>
          <w:tcPr>
            <w:tcW w:w="1202" w:type="dxa"/>
            <w:tcBorders>
              <w:tl2br w:val="nil"/>
              <w:tr2bl w:val="nil"/>
            </w:tcBorders>
            <w:vAlign w:val="center"/>
          </w:tcPr>
          <w:p>
            <w:pPr>
              <w:widowControl/>
              <w:spacing w:line="240" w:lineRule="auto"/>
              <w:ind w:firstLine="0" w:firstLineChars="0"/>
              <w:jc w:val="center"/>
              <w:textAlignment w:val="center"/>
              <w:rPr>
                <w:rFonts w:cs="Times New Roman"/>
                <w:sz w:val="20"/>
                <w:szCs w:val="20"/>
              </w:rPr>
            </w:pPr>
            <w:r>
              <w:rPr>
                <w:rFonts w:cs="Times New Roman"/>
                <w:kern w:val="0"/>
                <w:sz w:val="20"/>
                <w:szCs w:val="20"/>
              </w:rPr>
              <w:t xml:space="preserve">880.60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393" w:type="dxa"/>
            <w:tcBorders>
              <w:tl2br w:val="nil"/>
              <w:tr2bl w:val="nil"/>
            </w:tcBorders>
            <w:noWrap/>
            <w:vAlign w:val="center"/>
          </w:tcPr>
          <w:p>
            <w:pPr>
              <w:widowControl/>
              <w:spacing w:line="240" w:lineRule="exact"/>
              <w:ind w:firstLine="0" w:firstLineChars="0"/>
              <w:jc w:val="center"/>
              <w:textAlignment w:val="center"/>
              <w:rPr>
                <w:rFonts w:cs="Times New Roman"/>
                <w:sz w:val="20"/>
                <w:szCs w:val="20"/>
              </w:rPr>
            </w:pPr>
            <w:r>
              <w:rPr>
                <w:rFonts w:cs="Times New Roman"/>
                <w:kern w:val="0"/>
                <w:sz w:val="20"/>
                <w:szCs w:val="20"/>
              </w:rPr>
              <w:t>2018</w:t>
            </w:r>
          </w:p>
        </w:tc>
        <w:tc>
          <w:tcPr>
            <w:tcW w:w="1536" w:type="dxa"/>
            <w:tcBorders>
              <w:tl2br w:val="nil"/>
              <w:tr2bl w:val="nil"/>
            </w:tcBorders>
            <w:vAlign w:val="center"/>
          </w:tcPr>
          <w:p>
            <w:pPr>
              <w:widowControl/>
              <w:spacing w:line="240" w:lineRule="auto"/>
              <w:ind w:firstLine="0" w:firstLineChars="0"/>
              <w:jc w:val="center"/>
              <w:textAlignment w:val="center"/>
              <w:rPr>
                <w:rFonts w:cs="Times New Roman"/>
                <w:sz w:val="20"/>
                <w:szCs w:val="20"/>
              </w:rPr>
            </w:pPr>
            <w:r>
              <w:rPr>
                <w:rFonts w:cs="Times New Roman"/>
                <w:kern w:val="0"/>
                <w:sz w:val="20"/>
                <w:szCs w:val="20"/>
              </w:rPr>
              <w:t xml:space="preserve">458.10 </w:t>
            </w:r>
          </w:p>
        </w:tc>
        <w:tc>
          <w:tcPr>
            <w:tcW w:w="1415" w:type="dxa"/>
            <w:tcBorders>
              <w:tl2br w:val="nil"/>
              <w:tr2bl w:val="nil"/>
            </w:tcBorders>
            <w:vAlign w:val="center"/>
          </w:tcPr>
          <w:p>
            <w:pPr>
              <w:widowControl/>
              <w:spacing w:line="240" w:lineRule="auto"/>
              <w:ind w:firstLine="0" w:firstLineChars="0"/>
              <w:jc w:val="center"/>
              <w:textAlignment w:val="center"/>
              <w:rPr>
                <w:rFonts w:cs="Times New Roman"/>
                <w:sz w:val="20"/>
                <w:szCs w:val="20"/>
              </w:rPr>
            </w:pPr>
            <w:r>
              <w:rPr>
                <w:rFonts w:cs="Times New Roman"/>
                <w:kern w:val="0"/>
                <w:sz w:val="20"/>
                <w:szCs w:val="20"/>
              </w:rPr>
              <w:t xml:space="preserve">96.35 </w:t>
            </w:r>
          </w:p>
        </w:tc>
        <w:tc>
          <w:tcPr>
            <w:tcW w:w="1448" w:type="dxa"/>
            <w:tcBorders>
              <w:tl2br w:val="nil"/>
              <w:tr2bl w:val="nil"/>
            </w:tcBorders>
            <w:vAlign w:val="center"/>
          </w:tcPr>
          <w:p>
            <w:pPr>
              <w:widowControl/>
              <w:spacing w:line="240" w:lineRule="auto"/>
              <w:ind w:firstLine="0" w:firstLineChars="0"/>
              <w:jc w:val="center"/>
              <w:textAlignment w:val="center"/>
              <w:rPr>
                <w:rFonts w:cs="Times New Roman"/>
                <w:sz w:val="20"/>
                <w:szCs w:val="20"/>
              </w:rPr>
            </w:pPr>
            <w:r>
              <w:rPr>
                <w:rFonts w:cs="Times New Roman"/>
                <w:kern w:val="0"/>
                <w:sz w:val="20"/>
                <w:szCs w:val="20"/>
              </w:rPr>
              <w:t xml:space="preserve">362.24 </w:t>
            </w:r>
          </w:p>
        </w:tc>
        <w:tc>
          <w:tcPr>
            <w:tcW w:w="1136" w:type="dxa"/>
            <w:tcBorders>
              <w:tl2br w:val="nil"/>
              <w:tr2bl w:val="nil"/>
            </w:tcBorders>
            <w:vAlign w:val="center"/>
          </w:tcPr>
          <w:p>
            <w:pPr>
              <w:widowControl/>
              <w:spacing w:line="240" w:lineRule="auto"/>
              <w:ind w:firstLine="0" w:firstLineChars="0"/>
              <w:jc w:val="center"/>
              <w:textAlignment w:val="center"/>
              <w:rPr>
                <w:rFonts w:cs="Times New Roman"/>
                <w:sz w:val="20"/>
                <w:szCs w:val="20"/>
              </w:rPr>
            </w:pPr>
            <w:r>
              <w:rPr>
                <w:rFonts w:cs="Times New Roman"/>
                <w:kern w:val="0"/>
                <w:sz w:val="20"/>
                <w:szCs w:val="20"/>
              </w:rPr>
              <w:t xml:space="preserve">554.45 </w:t>
            </w:r>
          </w:p>
        </w:tc>
        <w:tc>
          <w:tcPr>
            <w:tcW w:w="1151" w:type="dxa"/>
            <w:tcBorders>
              <w:tl2br w:val="nil"/>
              <w:tr2bl w:val="nil"/>
            </w:tcBorders>
            <w:vAlign w:val="center"/>
          </w:tcPr>
          <w:p>
            <w:pPr>
              <w:widowControl/>
              <w:spacing w:line="240" w:lineRule="auto"/>
              <w:ind w:firstLine="0" w:firstLineChars="0"/>
              <w:jc w:val="center"/>
              <w:textAlignment w:val="center"/>
              <w:rPr>
                <w:rFonts w:cs="Times New Roman"/>
                <w:sz w:val="20"/>
                <w:szCs w:val="20"/>
              </w:rPr>
            </w:pPr>
            <w:r>
              <w:rPr>
                <w:rFonts w:cs="Times New Roman"/>
                <w:kern w:val="0"/>
                <w:sz w:val="20"/>
                <w:szCs w:val="20"/>
              </w:rPr>
              <w:t xml:space="preserve">362.24 </w:t>
            </w:r>
          </w:p>
        </w:tc>
        <w:tc>
          <w:tcPr>
            <w:tcW w:w="1202" w:type="dxa"/>
            <w:tcBorders>
              <w:tl2br w:val="nil"/>
              <w:tr2bl w:val="nil"/>
            </w:tcBorders>
            <w:vAlign w:val="center"/>
          </w:tcPr>
          <w:p>
            <w:pPr>
              <w:widowControl/>
              <w:spacing w:line="240" w:lineRule="auto"/>
              <w:ind w:firstLine="0" w:firstLineChars="0"/>
              <w:jc w:val="center"/>
              <w:textAlignment w:val="center"/>
              <w:rPr>
                <w:rFonts w:cs="Times New Roman"/>
                <w:sz w:val="20"/>
                <w:szCs w:val="20"/>
              </w:rPr>
            </w:pPr>
            <w:r>
              <w:rPr>
                <w:rFonts w:cs="Times New Roman"/>
                <w:kern w:val="0"/>
                <w:sz w:val="20"/>
                <w:szCs w:val="20"/>
              </w:rPr>
              <w:t xml:space="preserve">916.69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393" w:type="dxa"/>
            <w:tcBorders>
              <w:tl2br w:val="nil"/>
              <w:tr2bl w:val="nil"/>
            </w:tcBorders>
            <w:noWrap/>
            <w:vAlign w:val="center"/>
          </w:tcPr>
          <w:p>
            <w:pPr>
              <w:widowControl/>
              <w:spacing w:line="240" w:lineRule="exact"/>
              <w:ind w:firstLine="0" w:firstLineChars="0"/>
              <w:jc w:val="center"/>
              <w:textAlignment w:val="center"/>
              <w:rPr>
                <w:rFonts w:cs="Times New Roman"/>
                <w:sz w:val="20"/>
                <w:szCs w:val="20"/>
              </w:rPr>
            </w:pPr>
            <w:r>
              <w:rPr>
                <w:rFonts w:cs="Times New Roman"/>
                <w:kern w:val="0"/>
                <w:sz w:val="20"/>
                <w:szCs w:val="20"/>
              </w:rPr>
              <w:t>2019</w:t>
            </w:r>
          </w:p>
        </w:tc>
        <w:tc>
          <w:tcPr>
            <w:tcW w:w="1536" w:type="dxa"/>
            <w:tcBorders>
              <w:tl2br w:val="nil"/>
              <w:tr2bl w:val="nil"/>
            </w:tcBorders>
            <w:vAlign w:val="center"/>
          </w:tcPr>
          <w:p>
            <w:pPr>
              <w:widowControl/>
              <w:spacing w:line="240" w:lineRule="auto"/>
              <w:ind w:firstLine="0" w:firstLineChars="0"/>
              <w:jc w:val="center"/>
              <w:textAlignment w:val="center"/>
              <w:rPr>
                <w:rFonts w:cs="Times New Roman"/>
                <w:sz w:val="20"/>
                <w:szCs w:val="20"/>
              </w:rPr>
            </w:pPr>
            <w:r>
              <w:rPr>
                <w:rFonts w:cs="Times New Roman"/>
                <w:kern w:val="0"/>
                <w:sz w:val="20"/>
                <w:szCs w:val="20"/>
              </w:rPr>
              <w:t xml:space="preserve">381.86 </w:t>
            </w:r>
          </w:p>
        </w:tc>
        <w:tc>
          <w:tcPr>
            <w:tcW w:w="1415" w:type="dxa"/>
            <w:tcBorders>
              <w:tl2br w:val="nil"/>
              <w:tr2bl w:val="nil"/>
            </w:tcBorders>
            <w:vAlign w:val="center"/>
          </w:tcPr>
          <w:p>
            <w:pPr>
              <w:widowControl/>
              <w:spacing w:line="240" w:lineRule="auto"/>
              <w:ind w:firstLine="0" w:firstLineChars="0"/>
              <w:jc w:val="center"/>
              <w:textAlignment w:val="center"/>
              <w:rPr>
                <w:rFonts w:cs="Times New Roman"/>
                <w:sz w:val="20"/>
                <w:szCs w:val="20"/>
              </w:rPr>
            </w:pPr>
            <w:r>
              <w:rPr>
                <w:rFonts w:cs="Times New Roman"/>
                <w:kern w:val="0"/>
                <w:sz w:val="20"/>
                <w:szCs w:val="20"/>
              </w:rPr>
              <w:t xml:space="preserve">101.27 </w:t>
            </w:r>
          </w:p>
        </w:tc>
        <w:tc>
          <w:tcPr>
            <w:tcW w:w="1448" w:type="dxa"/>
            <w:tcBorders>
              <w:tl2br w:val="nil"/>
              <w:tr2bl w:val="nil"/>
            </w:tcBorders>
            <w:vAlign w:val="center"/>
          </w:tcPr>
          <w:p>
            <w:pPr>
              <w:widowControl/>
              <w:spacing w:line="240" w:lineRule="auto"/>
              <w:ind w:firstLine="0" w:firstLineChars="0"/>
              <w:jc w:val="center"/>
              <w:textAlignment w:val="center"/>
              <w:rPr>
                <w:rFonts w:cs="Times New Roman"/>
                <w:sz w:val="20"/>
                <w:szCs w:val="20"/>
              </w:rPr>
            </w:pPr>
            <w:r>
              <w:rPr>
                <w:rFonts w:cs="Times New Roman"/>
                <w:kern w:val="0"/>
                <w:sz w:val="20"/>
                <w:szCs w:val="20"/>
              </w:rPr>
              <w:t xml:space="preserve">497.42 </w:t>
            </w:r>
          </w:p>
        </w:tc>
        <w:tc>
          <w:tcPr>
            <w:tcW w:w="1136" w:type="dxa"/>
            <w:tcBorders>
              <w:tl2br w:val="nil"/>
              <w:tr2bl w:val="nil"/>
            </w:tcBorders>
            <w:vAlign w:val="center"/>
          </w:tcPr>
          <w:p>
            <w:pPr>
              <w:widowControl/>
              <w:spacing w:line="240" w:lineRule="auto"/>
              <w:ind w:firstLine="0" w:firstLineChars="0"/>
              <w:jc w:val="center"/>
              <w:textAlignment w:val="center"/>
              <w:rPr>
                <w:rFonts w:cs="Times New Roman"/>
                <w:sz w:val="20"/>
                <w:szCs w:val="20"/>
              </w:rPr>
            </w:pPr>
            <w:r>
              <w:rPr>
                <w:rFonts w:cs="Times New Roman"/>
                <w:kern w:val="0"/>
                <w:sz w:val="20"/>
                <w:szCs w:val="20"/>
              </w:rPr>
              <w:t xml:space="preserve">483.13 </w:t>
            </w:r>
          </w:p>
        </w:tc>
        <w:tc>
          <w:tcPr>
            <w:tcW w:w="1151" w:type="dxa"/>
            <w:tcBorders>
              <w:tl2br w:val="nil"/>
              <w:tr2bl w:val="nil"/>
            </w:tcBorders>
            <w:vAlign w:val="center"/>
          </w:tcPr>
          <w:p>
            <w:pPr>
              <w:widowControl/>
              <w:spacing w:line="240" w:lineRule="auto"/>
              <w:ind w:firstLine="0" w:firstLineChars="0"/>
              <w:jc w:val="center"/>
              <w:textAlignment w:val="center"/>
              <w:rPr>
                <w:rFonts w:cs="Times New Roman"/>
                <w:sz w:val="20"/>
                <w:szCs w:val="20"/>
              </w:rPr>
            </w:pPr>
            <w:r>
              <w:rPr>
                <w:rFonts w:cs="Times New Roman"/>
                <w:kern w:val="0"/>
                <w:sz w:val="20"/>
                <w:szCs w:val="20"/>
              </w:rPr>
              <w:t xml:space="preserve">497.42 </w:t>
            </w:r>
          </w:p>
        </w:tc>
        <w:tc>
          <w:tcPr>
            <w:tcW w:w="1202" w:type="dxa"/>
            <w:tcBorders>
              <w:tl2br w:val="nil"/>
              <w:tr2bl w:val="nil"/>
            </w:tcBorders>
            <w:vAlign w:val="center"/>
          </w:tcPr>
          <w:p>
            <w:pPr>
              <w:widowControl/>
              <w:spacing w:line="240" w:lineRule="auto"/>
              <w:ind w:firstLine="0" w:firstLineChars="0"/>
              <w:jc w:val="center"/>
              <w:textAlignment w:val="center"/>
              <w:rPr>
                <w:rFonts w:cs="Times New Roman"/>
                <w:sz w:val="20"/>
                <w:szCs w:val="20"/>
              </w:rPr>
            </w:pPr>
            <w:r>
              <w:rPr>
                <w:rFonts w:cs="Times New Roman"/>
                <w:kern w:val="0"/>
                <w:sz w:val="20"/>
                <w:szCs w:val="20"/>
              </w:rPr>
              <w:t xml:space="preserve">980.55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393" w:type="dxa"/>
            <w:tcBorders>
              <w:tl2br w:val="nil"/>
              <w:tr2bl w:val="nil"/>
            </w:tcBorders>
            <w:noWrap/>
            <w:vAlign w:val="center"/>
          </w:tcPr>
          <w:p>
            <w:pPr>
              <w:widowControl/>
              <w:spacing w:line="240" w:lineRule="exact"/>
              <w:ind w:firstLine="0" w:firstLineChars="0"/>
              <w:jc w:val="center"/>
              <w:textAlignment w:val="center"/>
              <w:rPr>
                <w:rFonts w:cs="Times New Roman"/>
                <w:sz w:val="20"/>
                <w:szCs w:val="20"/>
              </w:rPr>
            </w:pPr>
            <w:r>
              <w:rPr>
                <w:rFonts w:cs="Times New Roman"/>
                <w:kern w:val="0"/>
                <w:sz w:val="20"/>
                <w:szCs w:val="20"/>
              </w:rPr>
              <w:t>2020</w:t>
            </w:r>
          </w:p>
        </w:tc>
        <w:tc>
          <w:tcPr>
            <w:tcW w:w="1536" w:type="dxa"/>
            <w:tcBorders>
              <w:tl2br w:val="nil"/>
              <w:tr2bl w:val="nil"/>
            </w:tcBorders>
            <w:vAlign w:val="center"/>
          </w:tcPr>
          <w:p>
            <w:pPr>
              <w:widowControl/>
              <w:spacing w:line="240" w:lineRule="auto"/>
              <w:ind w:firstLine="0" w:firstLineChars="0"/>
              <w:jc w:val="center"/>
              <w:textAlignment w:val="center"/>
              <w:rPr>
                <w:rFonts w:cs="Times New Roman"/>
                <w:sz w:val="20"/>
                <w:szCs w:val="20"/>
              </w:rPr>
            </w:pPr>
            <w:r>
              <w:rPr>
                <w:rFonts w:cs="Times New Roman"/>
                <w:kern w:val="0"/>
                <w:sz w:val="20"/>
                <w:szCs w:val="20"/>
              </w:rPr>
              <w:t xml:space="preserve">365.54 </w:t>
            </w:r>
          </w:p>
        </w:tc>
        <w:tc>
          <w:tcPr>
            <w:tcW w:w="1415" w:type="dxa"/>
            <w:tcBorders>
              <w:tl2br w:val="nil"/>
              <w:tr2bl w:val="nil"/>
            </w:tcBorders>
            <w:vAlign w:val="center"/>
          </w:tcPr>
          <w:p>
            <w:pPr>
              <w:widowControl/>
              <w:spacing w:line="240" w:lineRule="auto"/>
              <w:ind w:firstLine="0" w:firstLineChars="0"/>
              <w:jc w:val="center"/>
              <w:textAlignment w:val="center"/>
              <w:rPr>
                <w:rFonts w:cs="Times New Roman"/>
                <w:sz w:val="20"/>
                <w:szCs w:val="20"/>
              </w:rPr>
            </w:pPr>
            <w:r>
              <w:rPr>
                <w:rFonts w:cs="Times New Roman"/>
                <w:kern w:val="0"/>
                <w:sz w:val="20"/>
                <w:szCs w:val="20"/>
              </w:rPr>
              <w:t xml:space="preserve">103.12 </w:t>
            </w:r>
          </w:p>
        </w:tc>
        <w:tc>
          <w:tcPr>
            <w:tcW w:w="1448" w:type="dxa"/>
            <w:tcBorders>
              <w:tl2br w:val="nil"/>
              <w:tr2bl w:val="nil"/>
            </w:tcBorders>
            <w:vAlign w:val="center"/>
          </w:tcPr>
          <w:p>
            <w:pPr>
              <w:widowControl/>
              <w:spacing w:line="240" w:lineRule="auto"/>
              <w:ind w:firstLine="0" w:firstLineChars="0"/>
              <w:jc w:val="center"/>
              <w:textAlignment w:val="center"/>
              <w:rPr>
                <w:rFonts w:cs="Times New Roman"/>
                <w:sz w:val="20"/>
                <w:szCs w:val="20"/>
              </w:rPr>
            </w:pPr>
            <w:r>
              <w:rPr>
                <w:rFonts w:cs="Times New Roman"/>
                <w:kern w:val="0"/>
                <w:sz w:val="20"/>
                <w:szCs w:val="20"/>
              </w:rPr>
              <w:t xml:space="preserve">505.04 </w:t>
            </w:r>
          </w:p>
        </w:tc>
        <w:tc>
          <w:tcPr>
            <w:tcW w:w="1136" w:type="dxa"/>
            <w:tcBorders>
              <w:tl2br w:val="nil"/>
              <w:tr2bl w:val="nil"/>
            </w:tcBorders>
            <w:vAlign w:val="center"/>
          </w:tcPr>
          <w:p>
            <w:pPr>
              <w:widowControl/>
              <w:spacing w:line="240" w:lineRule="auto"/>
              <w:ind w:firstLine="0" w:firstLineChars="0"/>
              <w:jc w:val="center"/>
              <w:textAlignment w:val="center"/>
              <w:rPr>
                <w:rFonts w:cs="Times New Roman"/>
                <w:sz w:val="20"/>
                <w:szCs w:val="20"/>
              </w:rPr>
            </w:pPr>
            <w:r>
              <w:rPr>
                <w:rFonts w:cs="Times New Roman"/>
                <w:kern w:val="0"/>
                <w:sz w:val="20"/>
                <w:szCs w:val="20"/>
              </w:rPr>
              <w:t xml:space="preserve">468.66 </w:t>
            </w:r>
          </w:p>
        </w:tc>
        <w:tc>
          <w:tcPr>
            <w:tcW w:w="1151" w:type="dxa"/>
            <w:tcBorders>
              <w:tl2br w:val="nil"/>
              <w:tr2bl w:val="nil"/>
            </w:tcBorders>
            <w:vAlign w:val="center"/>
          </w:tcPr>
          <w:p>
            <w:pPr>
              <w:widowControl/>
              <w:spacing w:line="240" w:lineRule="auto"/>
              <w:ind w:firstLine="0" w:firstLineChars="0"/>
              <w:jc w:val="center"/>
              <w:textAlignment w:val="center"/>
              <w:rPr>
                <w:rFonts w:cs="Times New Roman"/>
                <w:sz w:val="20"/>
                <w:szCs w:val="20"/>
              </w:rPr>
            </w:pPr>
            <w:r>
              <w:rPr>
                <w:rFonts w:cs="Times New Roman"/>
                <w:kern w:val="0"/>
                <w:sz w:val="20"/>
                <w:szCs w:val="20"/>
              </w:rPr>
              <w:t xml:space="preserve">505.04 </w:t>
            </w:r>
          </w:p>
        </w:tc>
        <w:tc>
          <w:tcPr>
            <w:tcW w:w="1202" w:type="dxa"/>
            <w:tcBorders>
              <w:tl2br w:val="nil"/>
              <w:tr2bl w:val="nil"/>
            </w:tcBorders>
            <w:vAlign w:val="center"/>
          </w:tcPr>
          <w:p>
            <w:pPr>
              <w:widowControl/>
              <w:spacing w:line="240" w:lineRule="auto"/>
              <w:ind w:firstLine="0" w:firstLineChars="0"/>
              <w:jc w:val="center"/>
              <w:textAlignment w:val="center"/>
              <w:rPr>
                <w:rFonts w:cs="Times New Roman"/>
                <w:sz w:val="20"/>
                <w:szCs w:val="20"/>
              </w:rPr>
            </w:pPr>
            <w:r>
              <w:rPr>
                <w:rFonts w:cs="Times New Roman"/>
                <w:kern w:val="0"/>
                <w:sz w:val="20"/>
                <w:szCs w:val="20"/>
              </w:rPr>
              <w:t xml:space="preserve">973.70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393" w:type="dxa"/>
            <w:tcBorders>
              <w:tl2br w:val="nil"/>
              <w:tr2bl w:val="nil"/>
            </w:tcBorders>
            <w:noWrap/>
            <w:vAlign w:val="center"/>
          </w:tcPr>
          <w:p>
            <w:pPr>
              <w:widowControl/>
              <w:spacing w:line="240" w:lineRule="exact"/>
              <w:ind w:firstLine="0" w:firstLineChars="0"/>
              <w:jc w:val="center"/>
              <w:textAlignment w:val="center"/>
              <w:rPr>
                <w:rFonts w:cs="Times New Roman"/>
                <w:sz w:val="20"/>
                <w:szCs w:val="20"/>
              </w:rPr>
            </w:pPr>
            <w:r>
              <w:rPr>
                <w:rFonts w:cs="Times New Roman"/>
                <w:kern w:val="0"/>
                <w:sz w:val="20"/>
                <w:szCs w:val="20"/>
              </w:rPr>
              <w:t>均值</w:t>
            </w:r>
          </w:p>
        </w:tc>
        <w:tc>
          <w:tcPr>
            <w:tcW w:w="1536" w:type="dxa"/>
            <w:tcBorders>
              <w:tl2br w:val="nil"/>
              <w:tr2bl w:val="nil"/>
            </w:tcBorders>
            <w:vAlign w:val="center"/>
          </w:tcPr>
          <w:p>
            <w:pPr>
              <w:widowControl/>
              <w:spacing w:line="240" w:lineRule="auto"/>
              <w:ind w:firstLine="0" w:firstLineChars="0"/>
              <w:jc w:val="center"/>
              <w:textAlignment w:val="center"/>
              <w:rPr>
                <w:rFonts w:cs="Times New Roman"/>
                <w:sz w:val="20"/>
                <w:szCs w:val="20"/>
              </w:rPr>
            </w:pPr>
            <w:r>
              <w:rPr>
                <w:rFonts w:cs="Times New Roman"/>
                <w:kern w:val="0"/>
                <w:sz w:val="20"/>
                <w:szCs w:val="20"/>
              </w:rPr>
              <w:t xml:space="preserve">417.19 </w:t>
            </w:r>
          </w:p>
        </w:tc>
        <w:tc>
          <w:tcPr>
            <w:tcW w:w="1415" w:type="dxa"/>
            <w:tcBorders>
              <w:tl2br w:val="nil"/>
              <w:tr2bl w:val="nil"/>
            </w:tcBorders>
            <w:vAlign w:val="center"/>
          </w:tcPr>
          <w:p>
            <w:pPr>
              <w:widowControl/>
              <w:spacing w:line="240" w:lineRule="auto"/>
              <w:ind w:firstLine="0" w:firstLineChars="0"/>
              <w:jc w:val="center"/>
              <w:textAlignment w:val="center"/>
              <w:rPr>
                <w:rFonts w:cs="Times New Roman"/>
                <w:sz w:val="20"/>
                <w:szCs w:val="20"/>
              </w:rPr>
            </w:pPr>
            <w:r>
              <w:rPr>
                <w:rFonts w:cs="Times New Roman"/>
                <w:kern w:val="0"/>
                <w:sz w:val="20"/>
                <w:szCs w:val="20"/>
              </w:rPr>
              <w:t xml:space="preserve">96.69 </w:t>
            </w:r>
          </w:p>
        </w:tc>
        <w:tc>
          <w:tcPr>
            <w:tcW w:w="1448" w:type="dxa"/>
            <w:tcBorders>
              <w:tl2br w:val="nil"/>
              <w:tr2bl w:val="nil"/>
            </w:tcBorders>
            <w:vAlign w:val="center"/>
          </w:tcPr>
          <w:p>
            <w:pPr>
              <w:widowControl/>
              <w:spacing w:line="240" w:lineRule="auto"/>
              <w:ind w:firstLine="0" w:firstLineChars="0"/>
              <w:jc w:val="center"/>
              <w:textAlignment w:val="center"/>
              <w:rPr>
                <w:rFonts w:cs="Times New Roman"/>
                <w:sz w:val="20"/>
                <w:szCs w:val="20"/>
              </w:rPr>
            </w:pPr>
            <w:r>
              <w:rPr>
                <w:rFonts w:cs="Times New Roman"/>
                <w:kern w:val="0"/>
                <w:sz w:val="20"/>
                <w:szCs w:val="20"/>
              </w:rPr>
              <w:t xml:space="preserve">410.52 </w:t>
            </w:r>
          </w:p>
        </w:tc>
        <w:tc>
          <w:tcPr>
            <w:tcW w:w="1136" w:type="dxa"/>
            <w:tcBorders>
              <w:tl2br w:val="nil"/>
              <w:tr2bl w:val="nil"/>
            </w:tcBorders>
            <w:vAlign w:val="center"/>
          </w:tcPr>
          <w:p>
            <w:pPr>
              <w:widowControl/>
              <w:spacing w:line="240" w:lineRule="auto"/>
              <w:ind w:firstLine="0" w:firstLineChars="0"/>
              <w:jc w:val="center"/>
              <w:textAlignment w:val="center"/>
              <w:rPr>
                <w:rFonts w:cs="Times New Roman"/>
                <w:sz w:val="20"/>
                <w:szCs w:val="20"/>
              </w:rPr>
            </w:pPr>
            <w:r>
              <w:rPr>
                <w:rFonts w:cs="Times New Roman"/>
                <w:kern w:val="0"/>
                <w:sz w:val="20"/>
                <w:szCs w:val="20"/>
              </w:rPr>
              <w:t xml:space="preserve">513.88 </w:t>
            </w:r>
          </w:p>
        </w:tc>
        <w:tc>
          <w:tcPr>
            <w:tcW w:w="1151" w:type="dxa"/>
            <w:tcBorders>
              <w:tl2br w:val="nil"/>
              <w:tr2bl w:val="nil"/>
            </w:tcBorders>
            <w:vAlign w:val="center"/>
          </w:tcPr>
          <w:p>
            <w:pPr>
              <w:widowControl/>
              <w:spacing w:line="240" w:lineRule="auto"/>
              <w:ind w:firstLine="0" w:firstLineChars="0"/>
              <w:jc w:val="center"/>
              <w:textAlignment w:val="center"/>
              <w:rPr>
                <w:rFonts w:cs="Times New Roman"/>
                <w:sz w:val="20"/>
                <w:szCs w:val="20"/>
              </w:rPr>
            </w:pPr>
            <w:r>
              <w:rPr>
                <w:rFonts w:cs="Times New Roman"/>
                <w:kern w:val="0"/>
                <w:sz w:val="20"/>
                <w:szCs w:val="20"/>
              </w:rPr>
              <w:t xml:space="preserve">410.52 </w:t>
            </w:r>
          </w:p>
        </w:tc>
        <w:tc>
          <w:tcPr>
            <w:tcW w:w="1202" w:type="dxa"/>
            <w:tcBorders>
              <w:tl2br w:val="nil"/>
              <w:tr2bl w:val="nil"/>
            </w:tcBorders>
            <w:vAlign w:val="center"/>
          </w:tcPr>
          <w:p>
            <w:pPr>
              <w:widowControl/>
              <w:spacing w:line="240" w:lineRule="auto"/>
              <w:ind w:firstLine="0" w:firstLineChars="0"/>
              <w:jc w:val="center"/>
              <w:textAlignment w:val="center"/>
              <w:rPr>
                <w:rFonts w:cs="Times New Roman"/>
                <w:sz w:val="20"/>
                <w:szCs w:val="20"/>
              </w:rPr>
            </w:pPr>
            <w:r>
              <w:rPr>
                <w:rFonts w:cs="Times New Roman"/>
                <w:kern w:val="0"/>
                <w:sz w:val="20"/>
                <w:szCs w:val="20"/>
              </w:rPr>
              <w:t xml:space="preserve">924.40 </w:t>
            </w:r>
          </w:p>
        </w:tc>
      </w:tr>
    </w:tbl>
    <w:p>
      <w:pPr>
        <w:pStyle w:val="310"/>
      </w:pPr>
      <w:r>
        <w:t>3.1.4.2 用水量</w:t>
      </w:r>
    </w:p>
    <w:p>
      <w:pPr>
        <w:ind w:firstLine="480"/>
        <w:rPr>
          <w:rFonts w:cs="Times New Roman"/>
        </w:rPr>
      </w:pPr>
      <w:r>
        <w:rPr>
          <w:rFonts w:cs="Times New Roman"/>
        </w:rPr>
        <w:t>为了深入分析盐池县城乡供水体系现状实际供水能力、供水标准等基础数据，为工程设计和水源调整提供依据，本阶段按照不同水源用水量、不同用水对象用水量、不同供水工程用水量3个层次，分别单独确定现状年实际用水量，用水量统计均采用用户端实际抄表水量。</w:t>
      </w:r>
    </w:p>
    <w:p>
      <w:pPr>
        <w:ind w:firstLine="482"/>
        <w:rPr>
          <w:rFonts w:cs="Times New Roman"/>
          <w:b/>
        </w:rPr>
      </w:pPr>
      <w:r>
        <w:rPr>
          <w:rFonts w:cs="Times New Roman"/>
          <w:b/>
        </w:rPr>
        <w:t>1、不同水源用水量</w:t>
      </w:r>
    </w:p>
    <w:p>
      <w:pPr>
        <w:ind w:firstLine="480"/>
        <w:rPr>
          <w:rFonts w:cs="Times New Roman"/>
        </w:rPr>
      </w:pPr>
      <w:r>
        <w:rPr>
          <w:rFonts w:cs="Times New Roman"/>
        </w:rPr>
        <w:t>盐池县城乡供水工程2016~2020年多年平均用水</w:t>
      </w:r>
      <w:r>
        <w:rPr>
          <w:rFonts w:cs="Times New Roman"/>
          <w:kern w:val="0"/>
        </w:rPr>
        <w:t>总</w:t>
      </w:r>
      <w:r>
        <w:rPr>
          <w:rFonts w:cs="Times New Roman"/>
        </w:rPr>
        <w:t>量804.21万</w:t>
      </w:r>
      <w:r>
        <w:rPr>
          <w:rFonts w:cs="Times New Roman"/>
          <w:kern w:val="0"/>
        </w:rPr>
        <w:t>m</w:t>
      </w:r>
      <w:r>
        <w:rPr>
          <w:rFonts w:cs="Times New Roman"/>
          <w:kern w:val="0"/>
          <w:vertAlign w:val="superscript"/>
        </w:rPr>
        <w:t>3</w:t>
      </w:r>
      <w:r>
        <w:rPr>
          <w:rFonts w:cs="Times New Roman"/>
          <w:kern w:val="0"/>
        </w:rPr>
        <w:t>，2019年达到近5年峰值，用水总量为923.86万m</w:t>
      </w:r>
      <w:r>
        <w:rPr>
          <w:rFonts w:cs="Times New Roman"/>
          <w:kern w:val="0"/>
          <w:vertAlign w:val="superscript"/>
        </w:rPr>
        <w:t>3</w:t>
      </w:r>
      <w:r>
        <w:rPr>
          <w:rFonts w:cs="Times New Roman"/>
          <w:kern w:val="0"/>
        </w:rPr>
        <w:t>。</w:t>
      </w:r>
      <w:r>
        <w:rPr>
          <w:rFonts w:cs="Times New Roman"/>
        </w:rPr>
        <w:t>按照供水水源不同划分，盐池县供水水源包括</w:t>
      </w:r>
      <w:r>
        <w:rPr>
          <w:rFonts w:cs="Times New Roman"/>
          <w:kern w:val="0"/>
        </w:rPr>
        <w:t>刘家沟水库（地表水）、鸭子荡水库（地表水）、骆驼井水源地（地下水）以及中水。</w:t>
      </w:r>
    </w:p>
    <w:p>
      <w:pPr>
        <w:ind w:firstLine="480"/>
        <w:rPr>
          <w:rFonts w:cs="Times New Roman"/>
        </w:rPr>
      </w:pPr>
      <w:r>
        <w:rPr>
          <w:rFonts w:cs="Times New Roman"/>
        </w:rPr>
        <w:t>（1）刘家沟水库</w:t>
      </w:r>
      <w:r>
        <w:rPr>
          <w:rFonts w:eastAsia="新宋体" w:cs="Times New Roman"/>
          <w:kern w:val="0"/>
        </w:rPr>
        <w:t>（地表水）</w:t>
      </w:r>
    </w:p>
    <w:p>
      <w:pPr>
        <w:ind w:firstLine="480"/>
        <w:rPr>
          <w:rFonts w:cs="Times New Roman"/>
        </w:rPr>
      </w:pPr>
      <w:r>
        <w:rPr>
          <w:rFonts w:cs="Times New Roman"/>
        </w:rPr>
        <w:t>刘家沟水库水源2016~2020年多年平均用水量335.71</w:t>
      </w:r>
      <w:r>
        <w:rPr>
          <w:rFonts w:eastAsia="新宋体" w:cs="Times New Roman"/>
          <w:kern w:val="0"/>
        </w:rPr>
        <w:t>万m</w:t>
      </w:r>
      <w:r>
        <w:rPr>
          <w:rFonts w:eastAsia="新宋体" w:cs="Times New Roman"/>
          <w:kern w:val="0"/>
          <w:vertAlign w:val="superscript"/>
        </w:rPr>
        <w:t>3</w:t>
      </w:r>
      <w:r>
        <w:rPr>
          <w:rFonts w:eastAsia="新宋体" w:cs="Times New Roman"/>
          <w:kern w:val="0"/>
        </w:rPr>
        <w:t>，2019年达到近5年峰值，用水量为386.33万m</w:t>
      </w:r>
      <w:r>
        <w:rPr>
          <w:rFonts w:eastAsia="新宋体" w:cs="Times New Roman"/>
          <w:kern w:val="0"/>
          <w:vertAlign w:val="superscript"/>
        </w:rPr>
        <w:t>3</w:t>
      </w:r>
      <w:r>
        <w:rPr>
          <w:rFonts w:eastAsia="新宋体" w:cs="Times New Roman"/>
          <w:kern w:val="0"/>
        </w:rPr>
        <w:t>。</w:t>
      </w:r>
    </w:p>
    <w:p>
      <w:pPr>
        <w:ind w:firstLine="480"/>
        <w:rPr>
          <w:rFonts w:cs="Times New Roman"/>
        </w:rPr>
      </w:pPr>
      <w:r>
        <w:rPr>
          <w:rFonts w:cs="Times New Roman"/>
        </w:rPr>
        <w:t>（2）</w:t>
      </w:r>
      <w:r>
        <w:rPr>
          <w:rFonts w:cs="Times New Roman"/>
          <w:kern w:val="0"/>
        </w:rPr>
        <w:t>鸭子荡水库（地表水）</w:t>
      </w:r>
    </w:p>
    <w:p>
      <w:pPr>
        <w:ind w:firstLine="480"/>
        <w:rPr>
          <w:rFonts w:cs="Times New Roman"/>
          <w:kern w:val="0"/>
        </w:rPr>
      </w:pPr>
      <w:r>
        <w:rPr>
          <w:rFonts w:cs="Times New Roman"/>
          <w:kern w:val="0"/>
        </w:rPr>
        <w:t>鸭子荡水库</w:t>
      </w:r>
      <w:r>
        <w:rPr>
          <w:rFonts w:cs="Times New Roman"/>
        </w:rPr>
        <w:t>水源2016~2020年多年平均用水量78.76</w:t>
      </w:r>
      <w:r>
        <w:rPr>
          <w:rFonts w:cs="Times New Roman"/>
          <w:kern w:val="0"/>
        </w:rPr>
        <w:t>万m</w:t>
      </w:r>
      <w:r>
        <w:rPr>
          <w:rFonts w:cs="Times New Roman"/>
          <w:kern w:val="0"/>
          <w:vertAlign w:val="superscript"/>
        </w:rPr>
        <w:t>3</w:t>
      </w:r>
      <w:r>
        <w:rPr>
          <w:rFonts w:cs="Times New Roman"/>
          <w:kern w:val="0"/>
        </w:rPr>
        <w:t>，2020年达到近5年峰值，用水量为89.52万m</w:t>
      </w:r>
      <w:r>
        <w:rPr>
          <w:rFonts w:cs="Times New Roman"/>
          <w:kern w:val="0"/>
          <w:vertAlign w:val="superscript"/>
        </w:rPr>
        <w:t>3</w:t>
      </w:r>
      <w:r>
        <w:rPr>
          <w:rFonts w:cs="Times New Roman"/>
          <w:kern w:val="0"/>
        </w:rPr>
        <w:t>。</w:t>
      </w:r>
    </w:p>
    <w:p>
      <w:pPr>
        <w:ind w:firstLine="480"/>
        <w:rPr>
          <w:rFonts w:cs="Times New Roman"/>
          <w:kern w:val="0"/>
        </w:rPr>
      </w:pPr>
      <w:r>
        <w:rPr>
          <w:rFonts w:cs="Times New Roman"/>
          <w:kern w:val="0"/>
        </w:rPr>
        <w:t>（3）骆驼井水源地（地下水）</w:t>
      </w:r>
    </w:p>
    <w:p>
      <w:pPr>
        <w:ind w:firstLine="480"/>
        <w:rPr>
          <w:rFonts w:cs="Times New Roman"/>
          <w:kern w:val="0"/>
        </w:rPr>
      </w:pPr>
      <w:r>
        <w:rPr>
          <w:rFonts w:cs="Times New Roman"/>
          <w:kern w:val="0"/>
        </w:rPr>
        <w:t>骆驼井水源地</w:t>
      </w:r>
      <w:r>
        <w:rPr>
          <w:rFonts w:cs="Times New Roman"/>
        </w:rPr>
        <w:t>水源2016~2020年多年平均用水量352.70</w:t>
      </w:r>
      <w:r>
        <w:rPr>
          <w:rFonts w:cs="Times New Roman"/>
          <w:kern w:val="0"/>
        </w:rPr>
        <w:t>万m</w:t>
      </w:r>
      <w:r>
        <w:rPr>
          <w:rFonts w:cs="Times New Roman"/>
          <w:kern w:val="0"/>
          <w:vertAlign w:val="superscript"/>
        </w:rPr>
        <w:t>3</w:t>
      </w:r>
      <w:r>
        <w:rPr>
          <w:rFonts w:cs="Times New Roman"/>
          <w:kern w:val="0"/>
        </w:rPr>
        <w:t>，2019年达到近5年峰值，用水量为437.65万m</w:t>
      </w:r>
      <w:r>
        <w:rPr>
          <w:rFonts w:cs="Times New Roman"/>
          <w:kern w:val="0"/>
          <w:vertAlign w:val="superscript"/>
        </w:rPr>
        <w:t>3</w:t>
      </w:r>
      <w:r>
        <w:rPr>
          <w:rFonts w:cs="Times New Roman"/>
          <w:kern w:val="0"/>
        </w:rPr>
        <w:t>。</w:t>
      </w:r>
    </w:p>
    <w:p>
      <w:pPr>
        <w:ind w:firstLine="480"/>
        <w:rPr>
          <w:rFonts w:cs="Times New Roman"/>
          <w:kern w:val="0"/>
        </w:rPr>
      </w:pPr>
      <w:r>
        <w:rPr>
          <w:rFonts w:cs="Times New Roman"/>
          <w:kern w:val="0"/>
        </w:rPr>
        <w:t>（4）中水</w:t>
      </w:r>
    </w:p>
    <w:p>
      <w:pPr>
        <w:ind w:firstLine="480"/>
        <w:rPr>
          <w:rFonts w:cs="Times New Roman"/>
          <w:kern w:val="0"/>
        </w:rPr>
      </w:pPr>
      <w:r>
        <w:rPr>
          <w:rFonts w:cs="Times New Roman"/>
          <w:kern w:val="0"/>
        </w:rPr>
        <w:t>盐池县中水回用工程建成于2019年，中水</w:t>
      </w:r>
      <w:r>
        <w:rPr>
          <w:rFonts w:cs="Times New Roman"/>
        </w:rPr>
        <w:t>水源2019年</w:t>
      </w:r>
      <w:r>
        <w:rPr>
          <w:rFonts w:cs="Times New Roman"/>
          <w:kern w:val="0"/>
        </w:rPr>
        <w:t>用水量为90.97万m</w:t>
      </w:r>
      <w:r>
        <w:rPr>
          <w:rFonts w:cs="Times New Roman"/>
          <w:kern w:val="0"/>
          <w:vertAlign w:val="superscript"/>
        </w:rPr>
        <w:t>3</w:t>
      </w:r>
      <w:r>
        <w:rPr>
          <w:rFonts w:cs="Times New Roman"/>
          <w:kern w:val="0"/>
        </w:rPr>
        <w:t>，</w:t>
      </w:r>
      <w:r>
        <w:rPr>
          <w:rFonts w:cs="Times New Roman"/>
        </w:rPr>
        <w:t>2020年</w:t>
      </w:r>
      <w:r>
        <w:rPr>
          <w:rFonts w:cs="Times New Roman"/>
          <w:kern w:val="0"/>
        </w:rPr>
        <w:t>用水量为94.23万m</w:t>
      </w:r>
      <w:r>
        <w:rPr>
          <w:rFonts w:cs="Times New Roman"/>
          <w:kern w:val="0"/>
          <w:vertAlign w:val="superscript"/>
        </w:rPr>
        <w:t>3</w:t>
      </w:r>
      <w:r>
        <w:rPr>
          <w:rFonts w:cs="Times New Roman"/>
          <w:kern w:val="0"/>
        </w:rPr>
        <w:t>。</w:t>
      </w:r>
    </w:p>
    <w:p>
      <w:pPr>
        <w:ind w:firstLine="482"/>
        <w:rPr>
          <w:rFonts w:cs="Times New Roman"/>
          <w:b/>
        </w:rPr>
      </w:pPr>
      <w:r>
        <w:rPr>
          <w:rFonts w:cs="Times New Roman"/>
          <w:b/>
        </w:rPr>
        <w:t>2、不同用水对象用水量</w:t>
      </w:r>
    </w:p>
    <w:p>
      <w:pPr>
        <w:ind w:firstLine="480"/>
        <w:rPr>
          <w:rFonts w:cs="Times New Roman"/>
        </w:rPr>
      </w:pPr>
      <w:r>
        <w:rPr>
          <w:rFonts w:cs="Times New Roman"/>
        </w:rPr>
        <w:t>按照用水对象不同划分，盐池县城乡供水工程用水对象包括城市综合用水、农村生活用水、规模化养殖用水、工业用水和城市绿化用水。</w:t>
      </w:r>
    </w:p>
    <w:p>
      <w:pPr>
        <w:ind w:firstLine="480"/>
        <w:rPr>
          <w:rFonts w:cs="Times New Roman"/>
        </w:rPr>
      </w:pPr>
      <w:r>
        <w:rPr>
          <w:rFonts w:cs="Times New Roman"/>
        </w:rPr>
        <w:t>（1）城市综合用水</w:t>
      </w:r>
    </w:p>
    <w:p>
      <w:pPr>
        <w:ind w:firstLine="480"/>
        <w:rPr>
          <w:rFonts w:cs="Times New Roman"/>
          <w:kern w:val="0"/>
        </w:rPr>
      </w:pPr>
      <w:r>
        <w:rPr>
          <w:rFonts w:cs="Times New Roman"/>
        </w:rPr>
        <w:t>盐池县城市综合用水供水水源为刘家沟水库（地表水）和骆驼井水源地（地下水）。2016~2020年多年平均用水量298.43万</w:t>
      </w:r>
      <w:r>
        <w:rPr>
          <w:rFonts w:cs="Times New Roman"/>
          <w:kern w:val="0"/>
        </w:rPr>
        <w:t>m</w:t>
      </w:r>
      <w:r>
        <w:rPr>
          <w:rFonts w:cs="Times New Roman"/>
          <w:kern w:val="0"/>
          <w:vertAlign w:val="superscript"/>
        </w:rPr>
        <w:t>3</w:t>
      </w:r>
      <w:r>
        <w:rPr>
          <w:rFonts w:cs="Times New Roman"/>
          <w:kern w:val="0"/>
        </w:rPr>
        <w:t>，其中刘家沟水库（地表水）126.93万m</w:t>
      </w:r>
      <w:r>
        <w:rPr>
          <w:rFonts w:cs="Times New Roman"/>
          <w:kern w:val="0"/>
          <w:vertAlign w:val="superscript"/>
        </w:rPr>
        <w:t>3</w:t>
      </w:r>
      <w:r>
        <w:rPr>
          <w:rFonts w:cs="Times New Roman"/>
          <w:kern w:val="0"/>
        </w:rPr>
        <w:t>，骆驼井水源地（地下水）171.50万m</w:t>
      </w:r>
      <w:r>
        <w:rPr>
          <w:rFonts w:cs="Times New Roman"/>
          <w:kern w:val="0"/>
          <w:vertAlign w:val="superscript"/>
        </w:rPr>
        <w:t>3</w:t>
      </w:r>
      <w:r>
        <w:rPr>
          <w:rFonts w:cs="Times New Roman"/>
          <w:kern w:val="0"/>
        </w:rPr>
        <w:t>。2017年用水量达到近5年峰值，</w:t>
      </w:r>
      <w:r>
        <w:rPr>
          <w:rFonts w:cs="Times New Roman"/>
        </w:rPr>
        <w:t>用水量</w:t>
      </w:r>
      <w:r>
        <w:rPr>
          <w:rFonts w:cs="Times New Roman"/>
          <w:kern w:val="0"/>
        </w:rPr>
        <w:t>为307.89万m</w:t>
      </w:r>
      <w:r>
        <w:rPr>
          <w:rFonts w:cs="Times New Roman"/>
          <w:kern w:val="0"/>
          <w:vertAlign w:val="superscript"/>
        </w:rPr>
        <w:t>3</w:t>
      </w:r>
      <w:r>
        <w:rPr>
          <w:rFonts w:cs="Times New Roman"/>
          <w:kern w:val="0"/>
        </w:rPr>
        <w:t>，其中刘家沟水库（地表水）198.50万m</w:t>
      </w:r>
      <w:r>
        <w:rPr>
          <w:rFonts w:cs="Times New Roman"/>
          <w:kern w:val="0"/>
          <w:vertAlign w:val="superscript"/>
        </w:rPr>
        <w:t>3</w:t>
      </w:r>
      <w:r>
        <w:rPr>
          <w:rFonts w:cs="Times New Roman"/>
          <w:kern w:val="0"/>
        </w:rPr>
        <w:t>，骆驼井水源地（地下水）109.39万m</w:t>
      </w:r>
      <w:r>
        <w:rPr>
          <w:rFonts w:cs="Times New Roman"/>
          <w:kern w:val="0"/>
          <w:vertAlign w:val="superscript"/>
        </w:rPr>
        <w:t>3</w:t>
      </w:r>
      <w:r>
        <w:rPr>
          <w:rFonts w:cs="Times New Roman"/>
          <w:kern w:val="0"/>
        </w:rPr>
        <w:t>。</w:t>
      </w:r>
    </w:p>
    <w:p>
      <w:pPr>
        <w:ind w:firstLine="480"/>
        <w:rPr>
          <w:rFonts w:cs="Times New Roman"/>
          <w:kern w:val="0"/>
        </w:rPr>
      </w:pPr>
      <w:r>
        <w:rPr>
          <w:rFonts w:cs="Times New Roman"/>
          <w:kern w:val="0"/>
        </w:rPr>
        <w:t>（2）农村生活用水</w:t>
      </w:r>
    </w:p>
    <w:p>
      <w:pPr>
        <w:ind w:firstLine="480"/>
        <w:rPr>
          <w:rFonts w:cs="Times New Roman"/>
          <w:kern w:val="0"/>
        </w:rPr>
      </w:pPr>
      <w:r>
        <w:rPr>
          <w:rFonts w:cs="Times New Roman"/>
          <w:kern w:val="0"/>
        </w:rPr>
        <w:t>盐池县农村生活用水</w:t>
      </w:r>
      <w:r>
        <w:rPr>
          <w:rFonts w:cs="Times New Roman"/>
        </w:rPr>
        <w:t>供水水源为刘家沟水库（地表水）、鸭子荡水库</w:t>
      </w:r>
      <w:r>
        <w:rPr>
          <w:rFonts w:cs="Times New Roman"/>
          <w:kern w:val="0"/>
        </w:rPr>
        <w:t>（地表水）</w:t>
      </w:r>
      <w:r>
        <w:rPr>
          <w:rFonts w:cs="Times New Roman"/>
        </w:rPr>
        <w:t>和骆驼井水源地（地下水）。2016~2020年多年平均用水量157.18万</w:t>
      </w:r>
      <w:r>
        <w:rPr>
          <w:rFonts w:cs="Times New Roman"/>
          <w:kern w:val="0"/>
        </w:rPr>
        <w:t>m</w:t>
      </w:r>
      <w:r>
        <w:rPr>
          <w:rFonts w:cs="Times New Roman"/>
          <w:kern w:val="0"/>
          <w:vertAlign w:val="superscript"/>
        </w:rPr>
        <w:t>3</w:t>
      </w:r>
      <w:r>
        <w:rPr>
          <w:rFonts w:cs="Times New Roman"/>
          <w:kern w:val="0"/>
        </w:rPr>
        <w:t>，其中刘家沟水库（地表水）115.22万m</w:t>
      </w:r>
      <w:r>
        <w:rPr>
          <w:rFonts w:cs="Times New Roman"/>
          <w:kern w:val="0"/>
          <w:vertAlign w:val="superscript"/>
        </w:rPr>
        <w:t>3</w:t>
      </w:r>
      <w:r>
        <w:rPr>
          <w:rFonts w:cs="Times New Roman"/>
          <w:kern w:val="0"/>
        </w:rPr>
        <w:t>，鸭子荡水库（地表水）21.28万m</w:t>
      </w:r>
      <w:r>
        <w:rPr>
          <w:rFonts w:cs="Times New Roman"/>
          <w:kern w:val="0"/>
          <w:vertAlign w:val="superscript"/>
        </w:rPr>
        <w:t>3</w:t>
      </w:r>
      <w:r>
        <w:rPr>
          <w:rFonts w:cs="Times New Roman"/>
          <w:kern w:val="0"/>
        </w:rPr>
        <w:t>，骆驼井水源地（地下水）20.68万m</w:t>
      </w:r>
      <w:r>
        <w:rPr>
          <w:rFonts w:cs="Times New Roman"/>
          <w:kern w:val="0"/>
          <w:vertAlign w:val="superscript"/>
        </w:rPr>
        <w:t>3</w:t>
      </w:r>
      <w:r>
        <w:rPr>
          <w:rFonts w:cs="Times New Roman"/>
          <w:kern w:val="0"/>
        </w:rPr>
        <w:t>。2019年用水量达到近5年峰值，</w:t>
      </w:r>
      <w:r>
        <w:rPr>
          <w:rFonts w:cs="Times New Roman"/>
        </w:rPr>
        <w:t>用水量</w:t>
      </w:r>
      <w:r>
        <w:rPr>
          <w:rFonts w:cs="Times New Roman"/>
          <w:kern w:val="0"/>
        </w:rPr>
        <w:t>为183.00万m</w:t>
      </w:r>
      <w:r>
        <w:rPr>
          <w:rFonts w:cs="Times New Roman"/>
          <w:kern w:val="0"/>
          <w:vertAlign w:val="superscript"/>
        </w:rPr>
        <w:t>3</w:t>
      </w:r>
      <w:r>
        <w:rPr>
          <w:rFonts w:cs="Times New Roman"/>
          <w:kern w:val="0"/>
        </w:rPr>
        <w:t>，其中刘家沟水库（地表水）137.44万m</w:t>
      </w:r>
      <w:r>
        <w:rPr>
          <w:rFonts w:cs="Times New Roman"/>
          <w:kern w:val="0"/>
          <w:vertAlign w:val="superscript"/>
        </w:rPr>
        <w:t>3</w:t>
      </w:r>
      <w:r>
        <w:rPr>
          <w:rFonts w:cs="Times New Roman"/>
          <w:kern w:val="0"/>
        </w:rPr>
        <w:t>，鸭子荡水库（地表水）21.64万m</w:t>
      </w:r>
      <w:r>
        <w:rPr>
          <w:rFonts w:cs="Times New Roman"/>
          <w:kern w:val="0"/>
          <w:vertAlign w:val="superscript"/>
        </w:rPr>
        <w:t>3</w:t>
      </w:r>
      <w:r>
        <w:rPr>
          <w:rFonts w:cs="Times New Roman"/>
          <w:kern w:val="0"/>
        </w:rPr>
        <w:t>，骆驼井水源地（地下水）23.92万m</w:t>
      </w:r>
      <w:r>
        <w:rPr>
          <w:rFonts w:cs="Times New Roman"/>
          <w:kern w:val="0"/>
          <w:vertAlign w:val="superscript"/>
        </w:rPr>
        <w:t>3</w:t>
      </w:r>
      <w:r>
        <w:rPr>
          <w:rFonts w:cs="Times New Roman"/>
          <w:kern w:val="0"/>
        </w:rPr>
        <w:t>。</w:t>
      </w:r>
    </w:p>
    <w:p>
      <w:pPr>
        <w:ind w:firstLine="480"/>
        <w:rPr>
          <w:rFonts w:eastAsia="新宋体" w:cs="Times New Roman"/>
          <w:kern w:val="0"/>
        </w:rPr>
      </w:pPr>
      <w:r>
        <w:rPr>
          <w:rFonts w:eastAsia="新宋体" w:cs="Times New Roman"/>
          <w:kern w:val="0"/>
        </w:rPr>
        <w:t>（3）</w:t>
      </w:r>
      <w:r>
        <w:rPr>
          <w:rFonts w:cs="Times New Roman"/>
        </w:rPr>
        <w:t>规模化养殖用水</w:t>
      </w:r>
    </w:p>
    <w:p>
      <w:pPr>
        <w:ind w:firstLine="480"/>
        <w:rPr>
          <w:rFonts w:cs="Times New Roman"/>
          <w:kern w:val="0"/>
        </w:rPr>
      </w:pPr>
      <w:r>
        <w:rPr>
          <w:rFonts w:cs="Times New Roman"/>
          <w:kern w:val="0"/>
        </w:rPr>
        <w:t>盐池县</w:t>
      </w:r>
      <w:r>
        <w:rPr>
          <w:rFonts w:cs="Times New Roman"/>
        </w:rPr>
        <w:t>规模化养殖用水供水水源为刘家沟水库（地表水）、鸭子荡水库</w:t>
      </w:r>
      <w:r>
        <w:rPr>
          <w:rFonts w:cs="Times New Roman"/>
          <w:kern w:val="0"/>
        </w:rPr>
        <w:t>（地表水）</w:t>
      </w:r>
      <w:r>
        <w:rPr>
          <w:rFonts w:cs="Times New Roman"/>
        </w:rPr>
        <w:t>和骆驼井水源地（地下水）。2016~2020年多年平均用水量85.10万</w:t>
      </w:r>
      <w:r>
        <w:rPr>
          <w:rFonts w:cs="Times New Roman"/>
          <w:kern w:val="0"/>
        </w:rPr>
        <w:t>m</w:t>
      </w:r>
      <w:r>
        <w:rPr>
          <w:rFonts w:cs="Times New Roman"/>
          <w:kern w:val="0"/>
          <w:vertAlign w:val="superscript"/>
        </w:rPr>
        <w:t>3</w:t>
      </w:r>
      <w:r>
        <w:rPr>
          <w:rFonts w:cs="Times New Roman"/>
          <w:kern w:val="0"/>
        </w:rPr>
        <w:t>，其中刘家沟水库（地表水）49.38万m</w:t>
      </w:r>
      <w:r>
        <w:rPr>
          <w:rFonts w:cs="Times New Roman"/>
          <w:kern w:val="0"/>
          <w:vertAlign w:val="superscript"/>
        </w:rPr>
        <w:t>3</w:t>
      </w:r>
      <w:r>
        <w:rPr>
          <w:rFonts w:cs="Times New Roman"/>
          <w:kern w:val="0"/>
        </w:rPr>
        <w:t>，鸭子荡水库（地表水）11.86万m</w:t>
      </w:r>
      <w:r>
        <w:rPr>
          <w:rFonts w:cs="Times New Roman"/>
          <w:kern w:val="0"/>
          <w:vertAlign w:val="superscript"/>
        </w:rPr>
        <w:t>3</w:t>
      </w:r>
      <w:r>
        <w:rPr>
          <w:rFonts w:cs="Times New Roman"/>
          <w:kern w:val="0"/>
        </w:rPr>
        <w:t>，骆驼井水源地（地下水）23.86万m</w:t>
      </w:r>
      <w:r>
        <w:rPr>
          <w:rFonts w:cs="Times New Roman"/>
          <w:kern w:val="0"/>
          <w:vertAlign w:val="superscript"/>
        </w:rPr>
        <w:t>3</w:t>
      </w:r>
      <w:r>
        <w:rPr>
          <w:rFonts w:cs="Times New Roman"/>
          <w:kern w:val="0"/>
        </w:rPr>
        <w:t>。2019年用水量达到近5年峰值，</w:t>
      </w:r>
      <w:r>
        <w:rPr>
          <w:rFonts w:cs="Times New Roman"/>
        </w:rPr>
        <w:t>用水量</w:t>
      </w:r>
      <w:r>
        <w:rPr>
          <w:rFonts w:cs="Times New Roman"/>
          <w:kern w:val="0"/>
        </w:rPr>
        <w:t>为96.85万m</w:t>
      </w:r>
      <w:r>
        <w:rPr>
          <w:rFonts w:cs="Times New Roman"/>
          <w:kern w:val="0"/>
          <w:vertAlign w:val="superscript"/>
        </w:rPr>
        <w:t>3</w:t>
      </w:r>
      <w:r>
        <w:rPr>
          <w:rFonts w:cs="Times New Roman"/>
          <w:kern w:val="0"/>
        </w:rPr>
        <w:t>，其中刘家沟水库（地表水）58.90万m</w:t>
      </w:r>
      <w:r>
        <w:rPr>
          <w:rFonts w:cs="Times New Roman"/>
          <w:kern w:val="0"/>
          <w:vertAlign w:val="superscript"/>
        </w:rPr>
        <w:t>3</w:t>
      </w:r>
      <w:r>
        <w:rPr>
          <w:rFonts w:cs="Times New Roman"/>
          <w:kern w:val="0"/>
        </w:rPr>
        <w:t>，鸭子荡水库（地表水）12.70万m</w:t>
      </w:r>
      <w:r>
        <w:rPr>
          <w:rFonts w:cs="Times New Roman"/>
          <w:kern w:val="0"/>
          <w:vertAlign w:val="superscript"/>
        </w:rPr>
        <w:t>3</w:t>
      </w:r>
      <w:r>
        <w:rPr>
          <w:rFonts w:cs="Times New Roman"/>
          <w:kern w:val="0"/>
        </w:rPr>
        <w:t>，骆驼井水源地（地下水）25.25万m</w:t>
      </w:r>
      <w:r>
        <w:rPr>
          <w:rFonts w:cs="Times New Roman"/>
          <w:kern w:val="0"/>
          <w:vertAlign w:val="superscript"/>
        </w:rPr>
        <w:t>3</w:t>
      </w:r>
      <w:r>
        <w:rPr>
          <w:rFonts w:cs="Times New Roman"/>
          <w:kern w:val="0"/>
        </w:rPr>
        <w:t>。</w:t>
      </w:r>
    </w:p>
    <w:p>
      <w:pPr>
        <w:ind w:firstLine="480"/>
        <w:rPr>
          <w:rFonts w:cs="Times New Roman"/>
          <w:kern w:val="0"/>
        </w:rPr>
      </w:pPr>
      <w:r>
        <w:rPr>
          <w:rFonts w:cs="Times New Roman"/>
          <w:kern w:val="0"/>
        </w:rPr>
        <w:t>（4）</w:t>
      </w:r>
      <w:r>
        <w:rPr>
          <w:rFonts w:cs="Times New Roman"/>
        </w:rPr>
        <w:t>工业用水</w:t>
      </w:r>
    </w:p>
    <w:p>
      <w:pPr>
        <w:ind w:firstLine="480"/>
        <w:rPr>
          <w:rFonts w:cs="Times New Roman"/>
          <w:kern w:val="0"/>
        </w:rPr>
      </w:pPr>
      <w:r>
        <w:rPr>
          <w:rFonts w:cs="Times New Roman"/>
          <w:kern w:val="0"/>
        </w:rPr>
        <w:t>盐池县</w:t>
      </w:r>
      <w:r>
        <w:rPr>
          <w:rFonts w:cs="Times New Roman"/>
        </w:rPr>
        <w:t>工业用水供水水源为刘家沟水库（地表水）、鸭子荡水库</w:t>
      </w:r>
      <w:r>
        <w:rPr>
          <w:rFonts w:cs="Times New Roman"/>
          <w:kern w:val="0"/>
        </w:rPr>
        <w:t>（地表水）</w:t>
      </w:r>
      <w:r>
        <w:rPr>
          <w:rFonts w:cs="Times New Roman"/>
        </w:rPr>
        <w:t>和骆驼井水源地（地下水）。2016~2020年多年平均用水量220.74万</w:t>
      </w:r>
      <w:r>
        <w:rPr>
          <w:rFonts w:cs="Times New Roman"/>
          <w:kern w:val="0"/>
        </w:rPr>
        <w:t>m</w:t>
      </w:r>
      <w:r>
        <w:rPr>
          <w:rFonts w:cs="Times New Roman"/>
          <w:kern w:val="0"/>
          <w:vertAlign w:val="superscript"/>
        </w:rPr>
        <w:t>3</w:t>
      </w:r>
      <w:r>
        <w:rPr>
          <w:rFonts w:cs="Times New Roman"/>
          <w:kern w:val="0"/>
        </w:rPr>
        <w:t>，其中刘家沟水库（地表水）44.18万m</w:t>
      </w:r>
      <w:r>
        <w:rPr>
          <w:rFonts w:cs="Times New Roman"/>
          <w:kern w:val="0"/>
          <w:vertAlign w:val="superscript"/>
        </w:rPr>
        <w:t>3</w:t>
      </w:r>
      <w:r>
        <w:rPr>
          <w:rFonts w:cs="Times New Roman"/>
          <w:kern w:val="0"/>
        </w:rPr>
        <w:t>，鸭子荡水库（地表水）45.61万m</w:t>
      </w:r>
      <w:r>
        <w:rPr>
          <w:rFonts w:cs="Times New Roman"/>
          <w:kern w:val="0"/>
          <w:vertAlign w:val="superscript"/>
        </w:rPr>
        <w:t>3</w:t>
      </w:r>
      <w:r>
        <w:rPr>
          <w:rFonts w:cs="Times New Roman"/>
          <w:kern w:val="0"/>
        </w:rPr>
        <w:t>，骆驼井水源地（地下水）130.94万m</w:t>
      </w:r>
      <w:r>
        <w:rPr>
          <w:rFonts w:cs="Times New Roman"/>
          <w:kern w:val="0"/>
          <w:vertAlign w:val="superscript"/>
        </w:rPr>
        <w:t>3</w:t>
      </w:r>
      <w:r>
        <w:rPr>
          <w:rFonts w:cs="Times New Roman"/>
          <w:kern w:val="0"/>
        </w:rPr>
        <w:t>。2020年用水量达到近5年峰值，</w:t>
      </w:r>
      <w:r>
        <w:rPr>
          <w:rFonts w:cs="Times New Roman"/>
        </w:rPr>
        <w:t>用水量</w:t>
      </w:r>
      <w:r>
        <w:rPr>
          <w:rFonts w:cs="Times New Roman"/>
          <w:kern w:val="0"/>
        </w:rPr>
        <w:t>为221.47万m</w:t>
      </w:r>
      <w:r>
        <w:rPr>
          <w:rFonts w:cs="Times New Roman"/>
          <w:kern w:val="0"/>
          <w:vertAlign w:val="superscript"/>
        </w:rPr>
        <w:t>3</w:t>
      </w:r>
      <w:r>
        <w:rPr>
          <w:rFonts w:cs="Times New Roman"/>
          <w:kern w:val="0"/>
        </w:rPr>
        <w:t>，其中刘家沟水库（地表水）71.12万m</w:t>
      </w:r>
      <w:r>
        <w:rPr>
          <w:rFonts w:cs="Times New Roman"/>
          <w:kern w:val="0"/>
          <w:vertAlign w:val="superscript"/>
        </w:rPr>
        <w:t>3</w:t>
      </w:r>
      <w:r>
        <w:rPr>
          <w:rFonts w:cs="Times New Roman"/>
          <w:kern w:val="0"/>
        </w:rPr>
        <w:t>，鸭子荡水库（地表水）55.18万m</w:t>
      </w:r>
      <w:r>
        <w:rPr>
          <w:rFonts w:cs="Times New Roman"/>
          <w:kern w:val="0"/>
          <w:vertAlign w:val="superscript"/>
        </w:rPr>
        <w:t>3</w:t>
      </w:r>
      <w:r>
        <w:rPr>
          <w:rFonts w:cs="Times New Roman"/>
          <w:kern w:val="0"/>
        </w:rPr>
        <w:t>，骆驼井水源地（地下水）95.17万m</w:t>
      </w:r>
      <w:r>
        <w:rPr>
          <w:rFonts w:cs="Times New Roman"/>
          <w:kern w:val="0"/>
          <w:vertAlign w:val="superscript"/>
        </w:rPr>
        <w:t>3</w:t>
      </w:r>
      <w:r>
        <w:rPr>
          <w:rFonts w:cs="Times New Roman"/>
          <w:kern w:val="0"/>
        </w:rPr>
        <w:t>。</w:t>
      </w:r>
    </w:p>
    <w:p>
      <w:pPr>
        <w:ind w:firstLine="480"/>
        <w:rPr>
          <w:rFonts w:cs="Times New Roman"/>
          <w:kern w:val="0"/>
        </w:rPr>
      </w:pPr>
      <w:r>
        <w:rPr>
          <w:rFonts w:cs="Times New Roman"/>
          <w:kern w:val="0"/>
        </w:rPr>
        <w:t>（5）绿化用水</w:t>
      </w:r>
    </w:p>
    <w:p>
      <w:pPr>
        <w:ind w:firstLine="480"/>
        <w:rPr>
          <w:rFonts w:cs="Times New Roman"/>
        </w:rPr>
      </w:pPr>
      <w:r>
        <w:rPr>
          <w:rFonts w:eastAsia="新宋体" w:cs="Times New Roman"/>
          <w:kern w:val="0"/>
        </w:rPr>
        <w:t>盐池县</w:t>
      </w:r>
      <w:r>
        <w:rPr>
          <w:rFonts w:cs="Times New Roman"/>
        </w:rPr>
        <w:t>城市绿化用水供水水源分为2个阶段，以2019年盐池县中水厂正式投运为节点，2018年之前供水水源为骆驼井水源地（地下水），2019年至今为盐池县中水厂（中水）。2016~2020年多年平均用水量42.77万</w:t>
      </w:r>
      <w:r>
        <w:rPr>
          <w:rFonts w:eastAsia="新宋体" w:cs="Times New Roman"/>
          <w:kern w:val="0"/>
        </w:rPr>
        <w:t>m</w:t>
      </w:r>
      <w:r>
        <w:rPr>
          <w:rFonts w:eastAsia="新宋体" w:cs="Times New Roman"/>
          <w:kern w:val="0"/>
          <w:vertAlign w:val="superscript"/>
        </w:rPr>
        <w:t>3</w:t>
      </w:r>
      <w:r>
        <w:rPr>
          <w:rFonts w:eastAsia="新宋体" w:cs="Times New Roman"/>
          <w:kern w:val="0"/>
        </w:rPr>
        <w:t>，其中骆驼井水源地（地下水）5.73万m</w:t>
      </w:r>
      <w:r>
        <w:rPr>
          <w:rFonts w:eastAsia="新宋体" w:cs="Times New Roman"/>
          <w:kern w:val="0"/>
          <w:vertAlign w:val="superscript"/>
        </w:rPr>
        <w:t>3</w:t>
      </w:r>
      <w:r>
        <w:rPr>
          <w:rFonts w:eastAsia="新宋体" w:cs="Times New Roman"/>
          <w:kern w:val="0"/>
        </w:rPr>
        <w:t>，中水37.04万m</w:t>
      </w:r>
      <w:r>
        <w:rPr>
          <w:rFonts w:eastAsia="新宋体" w:cs="Times New Roman"/>
          <w:kern w:val="0"/>
          <w:vertAlign w:val="superscript"/>
        </w:rPr>
        <w:t>3</w:t>
      </w:r>
      <w:r>
        <w:rPr>
          <w:rFonts w:eastAsia="新宋体" w:cs="Times New Roman"/>
          <w:kern w:val="0"/>
        </w:rPr>
        <w:t>。其中2020年用水量达到近5年峰值，</w:t>
      </w:r>
      <w:r>
        <w:rPr>
          <w:rFonts w:cs="Times New Roman"/>
        </w:rPr>
        <w:t>用水量</w:t>
      </w:r>
      <w:r>
        <w:rPr>
          <w:rFonts w:eastAsia="新宋体" w:cs="Times New Roman"/>
          <w:kern w:val="0"/>
        </w:rPr>
        <w:t>为94.23万m</w:t>
      </w:r>
      <w:r>
        <w:rPr>
          <w:rFonts w:eastAsia="新宋体" w:cs="Times New Roman"/>
          <w:kern w:val="0"/>
          <w:vertAlign w:val="superscript"/>
        </w:rPr>
        <w:t>3</w:t>
      </w:r>
      <w:r>
        <w:rPr>
          <w:rFonts w:eastAsia="新宋体" w:cs="Times New Roman"/>
          <w:kern w:val="0"/>
        </w:rPr>
        <w:t>，均为</w:t>
      </w:r>
      <w:r>
        <w:rPr>
          <w:rFonts w:cs="Times New Roman"/>
        </w:rPr>
        <w:t>盐池县中水厂中水回用。</w:t>
      </w:r>
    </w:p>
    <w:p>
      <w:pPr>
        <w:pStyle w:val="310"/>
      </w:pPr>
      <w:r>
        <w:t>3.1.4.3供水水质</w:t>
      </w:r>
    </w:p>
    <w:p>
      <w:pPr>
        <w:ind w:firstLine="480"/>
        <w:rPr>
          <w:rFonts w:cs="Times New Roman"/>
          <w:szCs w:val="24"/>
        </w:rPr>
      </w:pPr>
      <w:r>
        <w:rPr>
          <w:rFonts w:cs="Times New Roman"/>
          <w:szCs w:val="24"/>
        </w:rPr>
        <w:t>（1）刘家沟水库（地表水）</w:t>
      </w:r>
    </w:p>
    <w:p>
      <w:pPr>
        <w:ind w:firstLine="480"/>
        <w:rPr>
          <w:rFonts w:cs="Times New Roman"/>
          <w:szCs w:val="24"/>
        </w:rPr>
      </w:pPr>
      <w:r>
        <w:rPr>
          <w:rFonts w:cs="Times New Roman"/>
          <w:szCs w:val="24"/>
        </w:rPr>
        <w:t>刘家沟水库盐池县分配水原水为黄河水，取自黄河青铜峡水库上游，根据《黄河流域省界水体及重点河段水资源质量状况通报》（2015年～2019年），青铜峡水文断面多年来水质类别均满足《地表水环境质量标准》（GB3838－2002）Ⅱ类～Ⅲ类指标，且随着“河长制”的实施，水质类别有明显的逐年向好趋势。</w:t>
      </w:r>
    </w:p>
    <w:p>
      <w:pPr>
        <w:ind w:firstLine="480"/>
        <w:rPr>
          <w:rFonts w:cs="Times New Roman"/>
        </w:rPr>
      </w:pPr>
      <w:r>
        <w:rPr>
          <w:rFonts w:cs="Times New Roman"/>
        </w:rPr>
        <w:t>刘家沟水库出水后通过盐环定专用工程净水厂和萌城水厂，均有完善的水质净化技术工艺，据盐池县疾控中心提供的水质化验结果水厂出厂水、管网末梢水均符合《生活饮用水卫生标准》（GB5749-2006）要求，总体水质情况良好。</w:t>
      </w:r>
    </w:p>
    <w:p>
      <w:pPr>
        <w:ind w:firstLine="480"/>
        <w:rPr>
          <w:rFonts w:cs="Times New Roman"/>
        </w:rPr>
      </w:pPr>
      <w:r>
        <w:rPr>
          <w:rFonts w:cs="Times New Roman"/>
        </w:rPr>
        <w:t>（2）鸭子荡水库（地表水）</w:t>
      </w:r>
    </w:p>
    <w:p>
      <w:pPr>
        <w:ind w:firstLine="480"/>
        <w:rPr>
          <w:rFonts w:cs="Times New Roman"/>
        </w:rPr>
      </w:pPr>
      <w:r>
        <w:rPr>
          <w:rFonts w:cs="Times New Roman"/>
        </w:rPr>
        <w:t>鸭子荡水库水源原水为黄河水，取自黄河青银高速桥下游约1.5km处，多年来水质类别均满足《地表水环境质量标准》（GB3838－2002）Ⅱ类～Ⅲ类指标，且随着“河长制”的实施，水质类别有明显的逐年向好趋势。</w:t>
      </w:r>
    </w:p>
    <w:p>
      <w:pPr>
        <w:ind w:firstLine="480"/>
        <w:rPr>
          <w:rFonts w:cs="Times New Roman"/>
        </w:rPr>
      </w:pPr>
      <w:r>
        <w:rPr>
          <w:rFonts w:cs="Times New Roman"/>
        </w:rPr>
        <w:t>鸭子荡水库出水后通过宁东水务宁东水厂采用“辐流沉淀池、湍流澄清池、V型滤池、消毒”的水处理工业，据盐池县疾控中心提供的水质化验结果高沙窝泵站出厂水、管网末梢水均符合《生活饮用水卫生标准》（GB5749-2006）要求，总体水质情况良好。</w:t>
      </w:r>
    </w:p>
    <w:p>
      <w:pPr>
        <w:ind w:firstLine="480"/>
        <w:rPr>
          <w:rFonts w:cs="Times New Roman"/>
        </w:rPr>
      </w:pPr>
      <w:r>
        <w:rPr>
          <w:rFonts w:cs="Times New Roman"/>
        </w:rPr>
        <w:t>（3）骆驼井水源地（地下水）</w:t>
      </w:r>
    </w:p>
    <w:p>
      <w:pPr>
        <w:ind w:firstLine="480"/>
        <w:rPr>
          <w:rFonts w:cs="Times New Roman"/>
        </w:rPr>
      </w:pPr>
      <w:r>
        <w:rPr>
          <w:rFonts w:cs="Times New Roman"/>
        </w:rPr>
        <w:t>据盐池县疾控中心提供的水质化验结果，骆驼井水源地原水水样色度、浑浊度等32项指标均符合《地下水质量标准》（GB/T14848-2017）；杨寨子蓄水池（泵站）出厂水以及管网末梢水均符合《生活饮用水卫生标准》（GB5749-2006）要求，总体水质情况良好。</w:t>
      </w:r>
    </w:p>
    <w:p>
      <w:pPr>
        <w:pStyle w:val="3"/>
      </w:pPr>
      <w:bookmarkStart w:id="56" w:name="_Toc132642423"/>
      <w:r>
        <w:t>3.2供水现状</w:t>
      </w:r>
      <w:bookmarkEnd w:id="56"/>
    </w:p>
    <w:p>
      <w:pPr>
        <w:pStyle w:val="5"/>
      </w:pPr>
      <w:r>
        <w:t>3.2.1盐池县供水概况</w:t>
      </w:r>
    </w:p>
    <w:p>
      <w:pPr>
        <w:ind w:firstLine="480"/>
        <w:rPr>
          <w:rFonts w:cs="Times New Roman"/>
        </w:rPr>
      </w:pPr>
      <w:r>
        <w:rPr>
          <w:rFonts w:cs="Times New Roman"/>
        </w:rPr>
        <w:t>盐池县现状城乡供水水源由刘家沟水库、鸭子荡水库和骆驼井水源地共同承担，依据水源、输水线路不同，共划分为5 个供水片区，分别为惠安堡萌城片区、盐池中南部片区、盐池县城片区、花马池北片区和高沙窝片区。</w:t>
      </w:r>
    </w:p>
    <w:p>
      <w:pPr>
        <w:ind w:firstLine="480"/>
        <w:rPr>
          <w:rFonts w:cs="Times New Roman"/>
        </w:rPr>
      </w:pPr>
      <w:r>
        <w:rPr>
          <w:rFonts w:cs="Times New Roman"/>
        </w:rPr>
        <w:t>惠安堡萌城片区供水水源为刘家沟水库，水库原水经刘家沟工业水厂处理后，通过工业输水管道输送至惠安堡南部贺陡沟工业蓄水池，供给惠安堡功能区工业用水，沿途经太阳山生活水厂、萌城水厂分水后进一步净化处理，供给惠安堡南部农村用水。现状年供水范围覆盖惠安堡中南部9 个行政村73 个自然村，供水人口5255 户，15268 人，多年平均供水量36.03 万m</w:t>
      </w:r>
      <w:r>
        <w:rPr>
          <w:rFonts w:cs="Times New Roman"/>
          <w:vertAlign w:val="superscript"/>
        </w:rPr>
        <w:t>3</w:t>
      </w:r>
      <w:r>
        <w:rPr>
          <w:rFonts w:cs="Times New Roman"/>
        </w:rPr>
        <w:t>。</w:t>
      </w:r>
    </w:p>
    <w:p>
      <w:pPr>
        <w:ind w:firstLine="480"/>
        <w:rPr>
          <w:rFonts w:cs="Times New Roman"/>
        </w:rPr>
      </w:pPr>
      <w:r>
        <w:rPr>
          <w:rFonts w:cs="Times New Roman"/>
        </w:rPr>
        <w:t>盐池中南部片区供水水源为刘家沟水库，通过盐环专用工程净水厂处理，经刘家沟（一）泵站~尚记圈（二）泵站~丁记掌（三）泵站~龙记湾蓄水池~四墩子蓄水池一线，3 级加压，供给盐池县3 镇4 乡农村用水、冯记沟功能区、青山功能区工业用水。现状年供水范围覆盖盐池县惠安堡镇（北部）、冯记沟乡、大水坑镇、麻黄山乡、青山乡、王乐井乡、花马池镇（青银高速以南）等3 镇4 乡70 个行政村464 个自然村，供水人口39570 户，105460 人，多年平均供水量172.75 万m</w:t>
      </w:r>
      <w:r>
        <w:rPr>
          <w:rFonts w:cs="Times New Roman"/>
          <w:vertAlign w:val="superscript"/>
        </w:rPr>
        <w:t>3</w:t>
      </w:r>
      <w:r>
        <w:rPr>
          <w:rFonts w:cs="Times New Roman"/>
        </w:rPr>
        <w:t>。</w:t>
      </w:r>
    </w:p>
    <w:p>
      <w:pPr>
        <w:ind w:firstLine="480"/>
        <w:rPr>
          <w:rFonts w:cs="Times New Roman"/>
        </w:rPr>
      </w:pPr>
      <w:r>
        <w:rPr>
          <w:rFonts w:cs="Times New Roman"/>
        </w:rPr>
        <w:t>盐池县城片区供水水源为刘家沟水库和骆驼井水源地，一路经四墩子蓄水池自流进入县城，另一路水源地原水经皖记沟加压泵站至杨寨子蓄水池（泵站），自流进入县城，双水源共同供给。现状年供水范围覆盖县城全域1 个街道，17 个社区，供水对象为盐池县城区城市综合用水、盐池县城功能区工业用水，供水人口21796 户，82477 人，多年平均供水量435.10 万m</w:t>
      </w:r>
      <w:r>
        <w:rPr>
          <w:rFonts w:cs="Times New Roman"/>
          <w:vertAlign w:val="superscript"/>
        </w:rPr>
        <w:t>3</w:t>
      </w:r>
      <w:r>
        <w:rPr>
          <w:rFonts w:cs="Times New Roman"/>
        </w:rPr>
        <w:t>。</w:t>
      </w:r>
    </w:p>
    <w:p>
      <w:pPr>
        <w:ind w:firstLine="480"/>
        <w:rPr>
          <w:rFonts w:cs="Times New Roman"/>
        </w:rPr>
      </w:pPr>
      <w:r>
        <w:rPr>
          <w:rFonts w:cs="Times New Roman"/>
        </w:rPr>
        <w:t>花马池北片区供水水源为骆驼井水源地，通过杨寨子蓄水池（泵站）处理，供给花马池镇农村用水。现状年供水范围覆盖县花马池镇青银高速以北12 个行政村70 个自然村，供水人口5097 户，13369 人，多年平均供水量44.54 万m</w:t>
      </w:r>
      <w:r>
        <w:rPr>
          <w:rFonts w:cs="Times New Roman"/>
          <w:vertAlign w:val="superscript"/>
        </w:rPr>
        <w:t>3</w:t>
      </w:r>
      <w:r>
        <w:rPr>
          <w:rFonts w:cs="Times New Roman"/>
        </w:rPr>
        <w:t>。</w:t>
      </w:r>
    </w:p>
    <w:p>
      <w:pPr>
        <w:ind w:firstLine="480"/>
        <w:rPr>
          <w:rFonts w:cs="Times New Roman"/>
        </w:rPr>
      </w:pPr>
      <w:r>
        <w:rPr>
          <w:rFonts w:cs="Times New Roman"/>
        </w:rPr>
        <w:t>高沙窝片区供水水源为鸭子荡水库，通过宁东水务宁东水厂处理，经宁东水务古窑子泵站~宁东新材料园区泵站~高沙窝泵站一线，3 级加压，供给盐池县高沙窝、花马池2 乡镇农村用水、高沙窝功能区工业用水。现状年供水范围覆盖2 个乡镇，11 个行政村55 个自然村，供水人口5031 户，13147 人，多年平均供水量78.76 万m</w:t>
      </w:r>
      <w:r>
        <w:rPr>
          <w:rFonts w:cs="Times New Roman"/>
          <w:vertAlign w:val="superscript"/>
        </w:rPr>
        <w:t>3</w:t>
      </w:r>
      <w:r>
        <w:rPr>
          <w:rFonts w:cs="Times New Roman"/>
        </w:rPr>
        <w:t>。</w:t>
      </w:r>
    </w:p>
    <w:p>
      <w:pPr>
        <w:pStyle w:val="5"/>
      </w:pPr>
      <w:r>
        <w:t>3.2.2水源及水厂现状</w:t>
      </w:r>
    </w:p>
    <w:p>
      <w:pPr>
        <w:pStyle w:val="310"/>
      </w:pPr>
      <w:r>
        <w:t>3.2.2.1水源现状</w:t>
      </w:r>
    </w:p>
    <w:p>
      <w:pPr>
        <w:ind w:firstLine="480"/>
        <w:rPr>
          <w:rFonts w:cs="Times New Roman"/>
        </w:rPr>
      </w:pPr>
      <w:r>
        <w:rPr>
          <w:rFonts w:cs="Times New Roman"/>
        </w:rPr>
        <w:t>本工程水源为刘家沟水库。刘家沟水库建于2006 年，位于盐池县冯记沟乡刘家沟村。水库由盐环五干渠桩号8+550 处开口取水入库，引水流量10.5m</w:t>
      </w:r>
      <w:r>
        <w:rPr>
          <w:rFonts w:cs="Times New Roman"/>
          <w:vertAlign w:val="superscript"/>
        </w:rPr>
        <w:t>3</w:t>
      </w:r>
      <w:r>
        <w:rPr>
          <w:rFonts w:cs="Times New Roman"/>
        </w:rPr>
        <w:t>/s，总库容1000万m</w:t>
      </w:r>
      <w:r>
        <w:rPr>
          <w:rFonts w:cs="Times New Roman"/>
          <w:vertAlign w:val="superscript"/>
        </w:rPr>
        <w:t>3</w:t>
      </w:r>
      <w:r>
        <w:rPr>
          <w:rFonts w:cs="Times New Roman"/>
        </w:rPr>
        <w:t>，调节库容858 万m</w:t>
      </w:r>
      <w:r>
        <w:rPr>
          <w:rFonts w:cs="Times New Roman"/>
          <w:vertAlign w:val="superscript"/>
        </w:rPr>
        <w:t>3</w:t>
      </w:r>
      <w:r>
        <w:rPr>
          <w:rFonts w:cs="Times New Roman"/>
        </w:rPr>
        <w:t>，淤积库容62.19 万m</w:t>
      </w:r>
      <w:r>
        <w:rPr>
          <w:rFonts w:cs="Times New Roman"/>
          <w:vertAlign w:val="superscript"/>
        </w:rPr>
        <w:t>3</w:t>
      </w:r>
      <w:r>
        <w:rPr>
          <w:rFonts w:cs="Times New Roman"/>
        </w:rPr>
        <w:t>。</w:t>
      </w:r>
    </w:p>
    <w:p>
      <w:pPr>
        <w:ind w:firstLine="480"/>
        <w:rPr>
          <w:rFonts w:cs="Times New Roman"/>
        </w:rPr>
      </w:pPr>
      <w:r>
        <w:rPr>
          <w:rFonts w:cs="Times New Roman"/>
        </w:rPr>
        <w:t>刘家沟水库是一座集工业供水、人畜饮水、抗旱应急水源为一体的多用途综合型水源地。现状供水范围覆盖吴忠市太阳山开发区、同心工业园区、盐池县3 镇4 乡（不含高沙窝镇）、灵武市马家滩镇、白土岗乡，供水对象包括工业用水、城乡生活用水、规模化养殖用水，日供水量4.04 万m</w:t>
      </w:r>
      <w:r>
        <w:rPr>
          <w:rFonts w:cs="Times New Roman"/>
          <w:vertAlign w:val="superscript"/>
        </w:rPr>
        <w:t>3</w:t>
      </w:r>
      <w:r>
        <w:rPr>
          <w:rFonts w:cs="Times New Roman"/>
        </w:rPr>
        <w:t>/d，年供水总量1476 万m</w:t>
      </w:r>
      <w:r>
        <w:rPr>
          <w:rFonts w:cs="Times New Roman"/>
          <w:vertAlign w:val="superscript"/>
        </w:rPr>
        <w:t>3</w:t>
      </w:r>
      <w:r>
        <w:rPr>
          <w:rFonts w:cs="Times New Roman"/>
        </w:rPr>
        <w:t>，其中盐池县日供水量1.7 万m</w:t>
      </w:r>
      <w:r>
        <w:rPr>
          <w:rFonts w:cs="Times New Roman"/>
          <w:vertAlign w:val="superscript"/>
        </w:rPr>
        <w:t>3</w:t>
      </w:r>
      <w:r>
        <w:rPr>
          <w:rFonts w:cs="Times New Roman"/>
        </w:rPr>
        <w:t>/d，年供水总量365.54 万m</w:t>
      </w:r>
      <w:r>
        <w:rPr>
          <w:rFonts w:cs="Times New Roman"/>
          <w:vertAlign w:val="superscript"/>
        </w:rPr>
        <w:t>3</w:t>
      </w:r>
      <w:r>
        <w:rPr>
          <w:rFonts w:cs="Times New Roman"/>
        </w:rPr>
        <w:t>；供水人口合计15.92 万人，其中太阳山开发区0.71 万人，盐池县3镇4 乡14.59 万人，马家滩镇0.62 万人。刘家沟水库水源覆盖规模化养殖分为2 个部分，一是盐池县3 镇4 乡，养殖总数量63.31 万头（只）；二是灵武市白土岗畜牧养殖基地东区，养殖总数量51.15 万头（只）。</w:t>
      </w:r>
    </w:p>
    <w:p>
      <w:pPr>
        <w:ind w:firstLine="480"/>
        <w:rPr>
          <w:rFonts w:cs="Times New Roman"/>
        </w:rPr>
      </w:pPr>
      <w:r>
        <w:rPr>
          <w:rFonts w:cs="Times New Roman"/>
        </w:rPr>
        <w:t>水库输水塔出水后分为两路主线，东线和南线。东线至盐环专用工程水厂（供水能力4.8 万m</w:t>
      </w:r>
      <w:r>
        <w:rPr>
          <w:rFonts w:cs="Times New Roman"/>
          <w:vertAlign w:val="superscript"/>
        </w:rPr>
        <w:t>3</w:t>
      </w:r>
      <w:r>
        <w:rPr>
          <w:rFonts w:cs="Times New Roman"/>
        </w:rPr>
        <w:t>/d），净化消毒后，进入水厂清水池，后分出支线3 条，向北1路支线首部为白土岗泵站（供水能力1.0 万m</w:t>
      </w:r>
      <w:r>
        <w:rPr>
          <w:rFonts w:cs="Times New Roman"/>
          <w:vertAlign w:val="superscript"/>
        </w:rPr>
        <w:t>3</w:t>
      </w:r>
      <w:r>
        <w:rPr>
          <w:rFonts w:cs="Times New Roman"/>
        </w:rPr>
        <w:t>/d），控制灵武市白土岗乡养殖基地用水；向东2 路支线，首部为刘家沟（一）泵站（供水能力1.8 万m</w:t>
      </w:r>
      <w:r>
        <w:rPr>
          <w:rFonts w:cs="Times New Roman"/>
          <w:vertAlign w:val="superscript"/>
        </w:rPr>
        <w:t>3</w:t>
      </w:r>
      <w:r>
        <w:rPr>
          <w:rFonts w:cs="Times New Roman"/>
        </w:rPr>
        <w:t>/d），在烟墩山蓄水池处分叉，一路控制灵武市马家滩镇区及工业用水，一路继续向北经尚记圈（二）泵站、丁记掌（三）泵站、龙记湾蓄水池、野湖井蓄水池、四墩子蓄水池，进入盐池县城，控制城区及沿途3 镇4 乡农村用水。南线至刘家沟工业水厂，后在太阳山大转盘处分出支线2 条，一路支线经太阳山生活水厂净化消毒后，以阳光加压泵站（供水能力0.8 万m</w:t>
      </w:r>
      <w:r>
        <w:rPr>
          <w:rFonts w:cs="Times New Roman"/>
          <w:vertAlign w:val="superscript"/>
        </w:rPr>
        <w:t>3</w:t>
      </w:r>
      <w:r>
        <w:rPr>
          <w:rFonts w:cs="Times New Roman"/>
        </w:rPr>
        <w:t>/d）为首部，控制太阳山工业园区、同心工业园区、太阳山镇区、惠安堡中部生活用水及工业用水；另一路支线为工业管道，先进入工业蓄水池，供萌城工业园区用水，后继续向南进入萌城水厂（日处理能力0.08 万m</w:t>
      </w:r>
      <w:r>
        <w:rPr>
          <w:rFonts w:cs="Times New Roman"/>
          <w:vertAlign w:val="superscript"/>
        </w:rPr>
        <w:t>3</w:t>
      </w:r>
      <w:r>
        <w:rPr>
          <w:rFonts w:cs="Times New Roman"/>
        </w:rPr>
        <w:t>/d），净化消毒后，控制盐池县惠安堡镇南部农村人饮用水。</w:t>
      </w:r>
    </w:p>
    <w:p>
      <w:pPr>
        <w:pStyle w:val="310"/>
      </w:pPr>
      <w:r>
        <w:t>3.2.1.2水厂现状</w:t>
      </w:r>
    </w:p>
    <w:p>
      <w:pPr>
        <w:ind w:firstLine="480"/>
        <w:rPr>
          <w:rFonts w:cs="Times New Roman"/>
        </w:rPr>
      </w:pPr>
      <w:r>
        <w:rPr>
          <w:rFonts w:cs="Times New Roman"/>
        </w:rPr>
        <w:t>盐环定专用工程净水厂分为3 期建设，目前水处理能力合计4.8 万m</w:t>
      </w:r>
      <w:r>
        <w:rPr>
          <w:rFonts w:cs="Times New Roman"/>
          <w:vertAlign w:val="superscript"/>
        </w:rPr>
        <w:t>3</w:t>
      </w:r>
      <w:r>
        <w:rPr>
          <w:rFonts w:cs="Times New Roman"/>
        </w:rPr>
        <w:t>/d。水厂始建于2009 年陕甘宁盐环定扬黄灌续建宁夏专用工程，水处理能力1.8 万m</w:t>
      </w:r>
      <w:r>
        <w:rPr>
          <w:rFonts w:cs="Times New Roman"/>
          <w:vertAlign w:val="superscript"/>
        </w:rPr>
        <w:t>3</w:t>
      </w:r>
      <w:r>
        <w:rPr>
          <w:rFonts w:cs="Times New Roman"/>
        </w:rPr>
        <w:t>/d，2016 年盐池县冯记沟乡抗旱应急水源工程中扩容2.0 万m</w:t>
      </w:r>
      <w:r>
        <w:rPr>
          <w:rFonts w:cs="Times New Roman"/>
          <w:vertAlign w:val="superscript"/>
        </w:rPr>
        <w:t>3</w:t>
      </w:r>
      <w:r>
        <w:rPr>
          <w:rFonts w:cs="Times New Roman"/>
        </w:rPr>
        <w:t>/d，2018 灵武市白土岗畜牧养殖基地东区供水工程中扩容1.0 万m</w:t>
      </w:r>
      <w:r>
        <w:rPr>
          <w:rFonts w:cs="Times New Roman"/>
          <w:vertAlign w:val="superscript"/>
        </w:rPr>
        <w:t>3</w:t>
      </w:r>
      <w:r>
        <w:rPr>
          <w:rFonts w:cs="Times New Roman"/>
        </w:rPr>
        <w:t>/d，即盐池县方向水处理能力为3.8 万m</w:t>
      </w:r>
      <w:r>
        <w:rPr>
          <w:rFonts w:cs="Times New Roman"/>
          <w:vertAlign w:val="superscript"/>
        </w:rPr>
        <w:t>3</w:t>
      </w:r>
      <w:r>
        <w:rPr>
          <w:rFonts w:cs="Times New Roman"/>
        </w:rPr>
        <w:t>/d。</w:t>
      </w:r>
    </w:p>
    <w:p>
      <w:pPr>
        <w:ind w:firstLine="480"/>
        <w:rPr>
          <w:rFonts w:cs="Times New Roman"/>
        </w:rPr>
      </w:pPr>
      <w:r>
        <w:rPr>
          <w:rFonts w:cs="Times New Roman"/>
        </w:rPr>
        <w:t>由于盐环定专用工程净水厂为一座多用途综合性水厂，供水范围覆盖面广，供水对象多样化，一期为保障盐池县城乡居民生活用水而建设；二期为保障盐池县抗旱应急基本饮用水而建设，三期为保障灵武市白土岗畜牧养殖基地东区供水而建设。</w:t>
      </w:r>
    </w:p>
    <w:p>
      <w:pPr>
        <w:ind w:firstLine="480"/>
        <w:rPr>
          <w:rFonts w:cs="Times New Roman"/>
        </w:rPr>
      </w:pPr>
      <w:r>
        <w:rPr>
          <w:rFonts w:cs="Times New Roman"/>
        </w:rPr>
        <w:t>（1）工程布局</w:t>
      </w:r>
    </w:p>
    <w:p>
      <w:pPr>
        <w:ind w:firstLine="480"/>
        <w:rPr>
          <w:rFonts w:cs="Times New Roman"/>
        </w:rPr>
      </w:pPr>
      <w:r>
        <w:rPr>
          <w:rFonts w:cs="Times New Roman"/>
        </w:rPr>
        <w:t>盐环定专用工程净水厂一期工程从刘家沟坝后取水母管上开口分水，原水进入水处理车间，经净化消毒后，进入水厂内3000m</w:t>
      </w:r>
      <w:r>
        <w:rPr>
          <w:rFonts w:cs="Times New Roman"/>
          <w:vertAlign w:val="superscript"/>
        </w:rPr>
        <w:t>3</w:t>
      </w:r>
      <w:r>
        <w:rPr>
          <w:rFonts w:cs="Times New Roman"/>
        </w:rPr>
        <w:t xml:space="preserve"> 清水池，后通过刘家沟（一）泵站加压进入烟墩山高位蓄水池。</w:t>
      </w:r>
    </w:p>
    <w:p>
      <w:pPr>
        <w:ind w:firstLine="480"/>
        <w:rPr>
          <w:rFonts w:cs="Times New Roman"/>
        </w:rPr>
      </w:pPr>
      <w:r>
        <w:rPr>
          <w:rFonts w:cs="Times New Roman"/>
        </w:rPr>
        <w:t>（2）供水对象、供水范围及供水人口</w:t>
      </w:r>
    </w:p>
    <w:p>
      <w:pPr>
        <w:ind w:firstLine="480"/>
        <w:rPr>
          <w:rFonts w:cs="Times New Roman"/>
        </w:rPr>
      </w:pPr>
      <w:r>
        <w:rPr>
          <w:rFonts w:cs="Times New Roman"/>
        </w:rPr>
        <w:t>盐环定专用工程净水厂一期工程原设计供水对象为盐池县城市综合用水、农村居民生活用水和盐池县工业用水；供水范围覆盖盐池县城及4 镇3 乡（工程原设计供水范围不含麻黄山乡）合计70 个行政村498 个自然村，供水人口53963 户，137067 人（户籍人口）。</w:t>
      </w:r>
    </w:p>
    <w:p>
      <w:pPr>
        <w:ind w:firstLine="480"/>
        <w:rPr>
          <w:rFonts w:cs="Times New Roman"/>
        </w:rPr>
      </w:pPr>
      <w:r>
        <w:rPr>
          <w:rFonts w:cs="Times New Roman"/>
        </w:rPr>
        <w:t>2013 年建设完成盐池县麻黄山地区农村饮水安全工程后，供水对象纳入麻黄山乡农村人饮用水，供水范围进一步延伸至县城及4 镇4 乡89 行政村603 自然村，供水人口发展为58622 户，153341 人（户籍人口）。</w:t>
      </w:r>
    </w:p>
    <w:p>
      <w:pPr>
        <w:ind w:firstLine="480"/>
        <w:rPr>
          <w:rFonts w:cs="Times New Roman"/>
        </w:rPr>
      </w:pPr>
      <w:r>
        <w:rPr>
          <w:rFonts w:cs="Times New Roman"/>
        </w:rPr>
        <w:t>由于人口变迁和规模化养殖用水的纳入等因素影响，现状盐环定专用工程净水厂一期、二期供水对象包括农村居民生活用水、规模化养殖用水、工业用水，供水范围覆盖花马池镇、惠安堡镇、大水坑镇、王乐井乡、冯记沟乡、青山乡、麻黄山乡等7 个镇（乡）共计82 个行政村，534 个自然村，控制户籍总人口39570 户，105459 人，均为农村人口。</w:t>
      </w:r>
    </w:p>
    <w:p>
      <w:pPr>
        <w:ind w:firstLine="480"/>
        <w:rPr>
          <w:rFonts w:cs="Times New Roman"/>
        </w:rPr>
      </w:pPr>
      <w:r>
        <w:rPr>
          <w:rFonts w:cs="Times New Roman"/>
        </w:rPr>
        <w:t>（3）供水标准及供水量</w:t>
      </w:r>
    </w:p>
    <w:p>
      <w:pPr>
        <w:ind w:firstLine="480"/>
        <w:rPr>
          <w:rFonts w:cs="Times New Roman"/>
        </w:rPr>
      </w:pPr>
      <w:r>
        <w:rPr>
          <w:rFonts w:cs="Times New Roman"/>
        </w:rPr>
        <w:t>盐环定专用工程净水厂一期、二期工程原设计城市居民生活平均日用水定额为100L/（人·d），城市居民生活用水由骆驼井水源地供给；农村居民生活平均日用水定额为50L/（人·d），介于早期建设的输、配水管道标准较低，现状农村居民生活最高日用水定额为32.41L/（人·d）。</w:t>
      </w:r>
    </w:p>
    <w:p>
      <w:pPr>
        <w:ind w:firstLine="480"/>
        <w:rPr>
          <w:rFonts w:cs="Times New Roman"/>
        </w:rPr>
      </w:pPr>
      <w:r>
        <w:rPr>
          <w:rFonts w:cs="Times New Roman"/>
        </w:rPr>
        <w:t>盐环定专用工程净水厂一期、二期工程原设计最高日供水量3.8 万m</w:t>
      </w:r>
      <w:r>
        <w:rPr>
          <w:rFonts w:cs="Times New Roman"/>
          <w:vertAlign w:val="superscript"/>
        </w:rPr>
        <w:t>3</w:t>
      </w:r>
      <w:r>
        <w:rPr>
          <w:rFonts w:cs="Times New Roman"/>
        </w:rPr>
        <w:t>/d，年供水总量505.38 万m</w:t>
      </w:r>
      <w:r>
        <w:rPr>
          <w:rFonts w:cs="Times New Roman"/>
          <w:vertAlign w:val="superscript"/>
        </w:rPr>
        <w:t>3</w:t>
      </w:r>
      <w:r>
        <w:rPr>
          <w:rFonts w:cs="Times New Roman"/>
        </w:rPr>
        <w:t>，现状2022年，实际最高日供水量1.70 万m</w:t>
      </w:r>
      <w:r>
        <w:rPr>
          <w:rFonts w:cs="Times New Roman"/>
          <w:vertAlign w:val="superscript"/>
        </w:rPr>
        <w:t>3</w:t>
      </w:r>
      <w:r>
        <w:rPr>
          <w:rFonts w:cs="Times New Roman"/>
        </w:rPr>
        <w:t>/d，年供水量328.54 万m</w:t>
      </w:r>
      <w:r>
        <w:rPr>
          <w:rFonts w:cs="Times New Roman"/>
          <w:vertAlign w:val="superscript"/>
        </w:rPr>
        <w:t>3</w:t>
      </w:r>
      <w:r>
        <w:rPr>
          <w:rFonts w:cs="Times New Roman"/>
        </w:rPr>
        <w:t>。</w:t>
      </w:r>
    </w:p>
    <w:p>
      <w:pPr>
        <w:ind w:firstLine="480"/>
        <w:rPr>
          <w:rFonts w:cs="Times New Roman"/>
        </w:rPr>
      </w:pPr>
      <w:r>
        <w:rPr>
          <w:rFonts w:cs="Times New Roman"/>
        </w:rPr>
        <w:t>（4）水厂工艺流程</w:t>
      </w:r>
    </w:p>
    <w:p>
      <w:pPr>
        <w:ind w:firstLine="480"/>
        <w:rPr>
          <w:rFonts w:cs="Times New Roman"/>
        </w:rPr>
      </w:pPr>
      <w:r>
        <w:rPr>
          <w:rFonts w:cs="Times New Roman"/>
        </w:rPr>
        <w:t>盐环定专用工程净水厂一期工程供水规模1.8 万m</w:t>
      </w:r>
      <w:r>
        <w:rPr>
          <w:rFonts w:cs="Times New Roman"/>
          <w:vertAlign w:val="superscript"/>
        </w:rPr>
        <w:t>3</w:t>
      </w:r>
      <w:r>
        <w:rPr>
          <w:rFonts w:cs="Times New Roman"/>
        </w:rPr>
        <w:t>/d，为盐池城乡居民生活用水供水，水厂净水车间内设置4 台集成式一体化净水设备，单台尺寸为19.5×4.6×5.32m，单台日处理能力为5000m</w:t>
      </w:r>
      <w:r>
        <w:rPr>
          <w:rFonts w:cs="Times New Roman"/>
          <w:vertAlign w:val="superscript"/>
        </w:rPr>
        <w:t>3</w:t>
      </w:r>
      <w:r>
        <w:rPr>
          <w:rFonts w:cs="Times New Roman"/>
        </w:rPr>
        <w:t>/d，设计水处理能力为1.8 万m</w:t>
      </w:r>
      <w:r>
        <w:rPr>
          <w:rFonts w:cs="Times New Roman"/>
          <w:vertAlign w:val="superscript"/>
        </w:rPr>
        <w:t>3</w:t>
      </w:r>
      <w:r>
        <w:rPr>
          <w:rFonts w:cs="Times New Roman"/>
        </w:rPr>
        <w:t>/d。集成式一体化净水设备主要包括三段处理，分别为絮凝区、斜管沉淀区、石英砂过滤区。净水车间采用的主要工艺为集成式一体化净水设备+次氯酸钠、PAM、高锰酸钾消毒常规处理工艺。配备反冲洗泵房、鼓风机房，采用气水反冲的方式进行排泥，并配套电气及自动化控制系统，进行远程和现地独立操作。</w:t>
      </w:r>
    </w:p>
    <w:p>
      <w:pPr>
        <w:pStyle w:val="5"/>
      </w:pPr>
      <w:r>
        <w:t>3.2.3项目区供水工程现状</w:t>
      </w:r>
    </w:p>
    <w:p>
      <w:pPr>
        <w:ind w:firstLine="480"/>
        <w:rPr>
          <w:rFonts w:cs="Times New Roman"/>
        </w:rPr>
      </w:pPr>
      <w:r>
        <w:rPr>
          <w:rFonts w:cs="Times New Roman"/>
        </w:rPr>
        <w:t>本工程所涉及的朱新庄泵站及黑山墩干管位于大水坑镇，为盐池中南部的大水坑镇、惠安堡镇和麻黄山乡部分区域供水。</w:t>
      </w:r>
    </w:p>
    <w:p>
      <w:pPr>
        <w:ind w:firstLine="482"/>
        <w:rPr>
          <w:rFonts w:cs="Times New Roman"/>
          <w:b/>
        </w:rPr>
      </w:pPr>
      <w:r>
        <w:rPr>
          <w:rFonts w:cs="Times New Roman"/>
          <w:b/>
        </w:rPr>
        <w:t>1、朱新庄泵站及黑山墩干管</w:t>
      </w:r>
    </w:p>
    <w:p>
      <w:pPr>
        <w:ind w:firstLine="480"/>
        <w:rPr>
          <w:rFonts w:cs="Times New Roman"/>
        </w:rPr>
      </w:pPr>
      <w:r>
        <w:rPr>
          <w:rFonts w:cs="Times New Roman"/>
        </w:rPr>
        <w:t>朱新庄泵站位于盐池县大水坑镇柳条井行政村朱新庄自然村，泵站建设于2009 年陕甘宁盐环定扬黄续建宁夏专用工程，泵站上游承接尚记圈二泵站来水。现状朱新庄泵站上游来水流量为160m</w:t>
      </w:r>
      <w:r>
        <w:rPr>
          <w:rFonts w:cs="Times New Roman"/>
          <w:vertAlign w:val="superscript"/>
        </w:rPr>
        <w:t>3</w:t>
      </w:r>
      <w:r>
        <w:rPr>
          <w:rFonts w:cs="Times New Roman"/>
        </w:rPr>
        <w:t>/h，输水管道管径为dn250mm，管长5.6km。盐池县水务局计划对尚记圈二泵站及供水管道进行改造，目前项目已立项，改造后供水流量可达到240m</w:t>
      </w:r>
      <w:r>
        <w:rPr>
          <w:rFonts w:cs="Times New Roman"/>
          <w:vertAlign w:val="superscript"/>
        </w:rPr>
        <w:t>3</w:t>
      </w:r>
      <w:r>
        <w:rPr>
          <w:rFonts w:cs="Times New Roman"/>
        </w:rPr>
        <w:t>/h。朱新庄泵站加压后通过黑山墩干管将水输送至下游黑山墩蓄水池，黑山墩干管管径为dn250mm，管长12.91km。</w:t>
      </w:r>
    </w:p>
    <w:p>
      <w:pPr>
        <w:ind w:firstLine="480"/>
        <w:rPr>
          <w:rFonts w:cs="Times New Roman"/>
        </w:rPr>
      </w:pPr>
      <w:r>
        <w:rPr>
          <w:rFonts w:cs="Times New Roman"/>
        </w:rPr>
        <w:t>朱新庄泵站前池容积1000m</w:t>
      </w:r>
      <w:r>
        <w:rPr>
          <w:rFonts w:cs="Times New Roman"/>
          <w:vertAlign w:val="superscript"/>
        </w:rPr>
        <w:t>3</w:t>
      </w:r>
      <w:r>
        <w:rPr>
          <w:rFonts w:cs="Times New Roman"/>
        </w:rPr>
        <w:t>，泵房内安装2台水泵，运行方式为1用1备。根据水泵铭牌：1#水泵设计流量200m</w:t>
      </w:r>
      <w:r>
        <w:rPr>
          <w:rFonts w:cs="Times New Roman"/>
          <w:vertAlign w:val="superscript"/>
        </w:rPr>
        <w:t>3</w:t>
      </w:r>
      <w:r>
        <w:rPr>
          <w:rFonts w:cs="Times New Roman"/>
        </w:rPr>
        <w:t>/h，总扬程129m，电机功率为110KW；2#水泵设计流量200m</w:t>
      </w:r>
      <w:r>
        <w:rPr>
          <w:rFonts w:cs="Times New Roman"/>
          <w:vertAlign w:val="superscript"/>
        </w:rPr>
        <w:t>3</w:t>
      </w:r>
      <w:r>
        <w:rPr>
          <w:rFonts w:cs="Times New Roman"/>
        </w:rPr>
        <w:t>/h，总扬程107m，电机功率为110KW。水泵为2017年更换的新水泵，截至目前运行近6年，目前运行正常。</w:t>
      </w:r>
    </w:p>
    <w:p>
      <w:pPr>
        <w:ind w:firstLine="0" w:firstLineChars="0"/>
        <w:rPr>
          <w:rFonts w:cs="Times New Roman"/>
        </w:rPr>
      </w:pPr>
      <w:r>
        <w:rPr>
          <w:rFonts w:cs="Times New Roman"/>
        </w:rPr>
        <w:drawing>
          <wp:inline distT="0" distB="0" distL="0" distR="0">
            <wp:extent cx="2610485" cy="1957705"/>
            <wp:effectExtent l="0" t="0" r="0" b="0"/>
            <wp:docPr id="4" name="图片 4" descr="C:\Users\lenovo\Desktop\盐池维修\照片\微信图片_2023031715425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lenovo\Desktop\盐池维修\照片\微信图片_202303171542551.jp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2613665" cy="1960249"/>
                    </a:xfrm>
                    <a:prstGeom prst="rect">
                      <a:avLst/>
                    </a:prstGeom>
                    <a:noFill/>
                    <a:ln>
                      <a:noFill/>
                    </a:ln>
                  </pic:spPr>
                </pic:pic>
              </a:graphicData>
            </a:graphic>
          </wp:inline>
        </w:drawing>
      </w:r>
      <w:r>
        <w:rPr>
          <w:rFonts w:cs="Times New Roman"/>
        </w:rPr>
        <w:t xml:space="preserve">  </w:t>
      </w:r>
      <w:r>
        <w:rPr>
          <w:rFonts w:cs="Times New Roman"/>
        </w:rPr>
        <w:drawing>
          <wp:inline distT="0" distB="0" distL="0" distR="0">
            <wp:extent cx="2604770" cy="1953260"/>
            <wp:effectExtent l="0" t="0" r="0" b="0"/>
            <wp:docPr id="5" name="图片 5" descr="C:\Users\lenovo\Desktop\盐池维修\照片\微信图片_2023031715425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lenovo\Desktop\盐池维修\照片\微信图片_202303171542553.jp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610636" cy="1957977"/>
                    </a:xfrm>
                    <a:prstGeom prst="rect">
                      <a:avLst/>
                    </a:prstGeom>
                    <a:noFill/>
                    <a:ln>
                      <a:noFill/>
                    </a:ln>
                  </pic:spPr>
                </pic:pic>
              </a:graphicData>
            </a:graphic>
          </wp:inline>
        </w:drawing>
      </w:r>
    </w:p>
    <w:p>
      <w:pPr>
        <w:ind w:firstLine="0" w:firstLineChars="0"/>
        <w:jc w:val="center"/>
        <w:rPr>
          <w:rFonts w:cs="Times New Roman"/>
          <w:b/>
        </w:rPr>
      </w:pPr>
      <w:r>
        <w:rPr>
          <w:rFonts w:cs="Times New Roman"/>
          <w:b/>
        </w:rPr>
        <w:t>图3.2-1  泵站及水泵照片</w:t>
      </w:r>
    </w:p>
    <w:p>
      <w:pPr>
        <w:ind w:firstLine="482"/>
        <w:rPr>
          <w:rFonts w:cs="Times New Roman"/>
          <w:b/>
        </w:rPr>
      </w:pPr>
      <w:r>
        <w:rPr>
          <w:rFonts w:cs="Times New Roman"/>
          <w:b/>
        </w:rPr>
        <w:t>2、大水坑石膏厂供水管道</w:t>
      </w:r>
    </w:p>
    <w:p>
      <w:pPr>
        <w:ind w:firstLine="480"/>
        <w:rPr>
          <w:rFonts w:cs="Times New Roman"/>
        </w:rPr>
      </w:pPr>
      <w:r>
        <w:rPr>
          <w:rFonts w:cs="Times New Roman"/>
        </w:rPr>
        <w:t>大水坑石膏厂供水管道起点为黑山墩蓄水池出水口，管道自南向北布置，末端接入大水坑石膏厂，管线总长6.46km，为dn315mm的PE管，压力等级为1.6Mpa，管道采用重力输水方式，最大过流量为300m</w:t>
      </w:r>
      <w:r>
        <w:rPr>
          <w:rFonts w:cs="Times New Roman"/>
          <w:vertAlign w:val="superscript"/>
        </w:rPr>
        <w:t>3</w:t>
      </w:r>
      <w:r>
        <w:rPr>
          <w:rFonts w:cs="Times New Roman"/>
        </w:rPr>
        <w:t>/h。</w:t>
      </w:r>
    </w:p>
    <w:p>
      <w:pPr>
        <w:ind w:firstLine="482"/>
        <w:rPr>
          <w:rFonts w:cs="Times New Roman"/>
          <w:b/>
        </w:rPr>
      </w:pPr>
      <w:r>
        <w:rPr>
          <w:rFonts w:cs="Times New Roman"/>
          <w:b/>
        </w:rPr>
        <w:t>3、黑山墩蓄水池</w:t>
      </w:r>
    </w:p>
    <w:p>
      <w:pPr>
        <w:ind w:firstLine="480"/>
        <w:rPr>
          <w:rFonts w:cs="Times New Roman"/>
        </w:rPr>
      </w:pPr>
      <w:r>
        <w:rPr>
          <w:rFonts w:cs="Times New Roman"/>
        </w:rPr>
        <w:t>黑山墩蓄水池位于大水坑镇新暖井行政村新暖井自然村，蓄水池于2009 年建设，为钢筋砼现浇结构，总容积4000m</w:t>
      </w:r>
      <w:r>
        <w:rPr>
          <w:rFonts w:cs="Times New Roman"/>
          <w:vertAlign w:val="superscript"/>
        </w:rPr>
        <w:t>3</w:t>
      </w:r>
      <w:r>
        <w:rPr>
          <w:rFonts w:cs="Times New Roman"/>
        </w:rPr>
        <w:t>，为黑山墩干管上的调节建筑物，上游由黑山墩干管来水，下游分6路出水，一路为麻黄山支线，管径、管材为DN200mm的UPVC管，一路为红井子支线，管径、管材为DN160mm的UPVC管，一路为摆宴井、关记沟支线，管径、管材为DN160mm的PE管，一路为柳条井、沙窝子支线，管径、管材为DN160mm的PE管，一路为大水坑石膏长支线，管径、管材为DN315mm的PE管，一路为大水坑镇支线，管径、管材为DN225mm的UPVC管。</w:t>
      </w:r>
    </w:p>
    <w:p>
      <w:pPr>
        <w:ind w:firstLine="480"/>
        <w:rPr>
          <w:rFonts w:cs="Times New Roman"/>
        </w:rPr>
      </w:pPr>
      <w:r>
        <w:rPr>
          <w:rFonts w:cs="Times New Roman"/>
        </w:rPr>
        <w:t>工程原设计供水范围覆盖大水坑镇和惠安堡镇2 个乡镇，14 个行政村，87 个自然村，供水人口15228户，33705人。因后续工程建设中供水范围和供水对象的调整，2013 年盐池县麻黄山地区农村饮水安全工程使原供水范围增加了麻黄山乡，供水对象为农村居民生活用水和工业用水，供水人口14964户40402人。</w:t>
      </w:r>
    </w:p>
    <w:p>
      <w:pPr>
        <w:ind w:firstLine="480"/>
        <w:rPr>
          <w:rFonts w:cs="Times New Roman"/>
        </w:rPr>
      </w:pPr>
      <w:r>
        <w:rPr>
          <w:rFonts w:cs="Times New Roman"/>
        </w:rPr>
        <w:t>蓄水池管理主体为宁夏水投盐池水务有限公司，运行监管主体为盐池县水务局。</w:t>
      </w:r>
    </w:p>
    <w:p>
      <w:pPr>
        <w:ind w:firstLine="480"/>
        <w:rPr>
          <w:rFonts w:cs="Times New Roman"/>
        </w:rPr>
      </w:pPr>
    </w:p>
    <w:p>
      <w:pPr>
        <w:pStyle w:val="5"/>
      </w:pPr>
      <w:r>
        <w:t>3.2.3存在问题分析</w:t>
      </w:r>
    </w:p>
    <w:p>
      <w:pPr>
        <w:ind w:firstLine="480"/>
        <w:rPr>
          <w:rFonts w:cs="Times New Roman"/>
        </w:rPr>
      </w:pPr>
      <w:r>
        <w:rPr>
          <w:rFonts w:cs="Times New Roman"/>
        </w:rPr>
        <w:t>朱新庄泵站内安装的两台水泵2017年进行了更换，目前运行了近6年时间，现状运行状态较好。黑山墩干管未达到使用年限，事故率低，可继续使用。</w:t>
      </w:r>
    </w:p>
    <w:p>
      <w:pPr>
        <w:ind w:firstLine="480"/>
        <w:rPr>
          <w:rFonts w:cs="Times New Roman"/>
        </w:rPr>
      </w:pPr>
      <w:r>
        <w:rPr>
          <w:rFonts w:cs="Times New Roman"/>
        </w:rPr>
        <w:t>本次对泵站运行工况进行分析。</w:t>
      </w:r>
    </w:p>
    <w:p>
      <w:pPr>
        <w:ind w:firstLine="480"/>
        <w:rPr>
          <w:rFonts w:cs="Times New Roman"/>
        </w:rPr>
      </w:pPr>
      <w:r>
        <w:rPr>
          <w:rFonts w:cs="Times New Roman"/>
        </w:rPr>
        <w:t>（1）水泵参数</w:t>
      </w:r>
    </w:p>
    <w:p>
      <w:pPr>
        <w:ind w:firstLine="480"/>
        <w:rPr>
          <w:rFonts w:cs="Times New Roman"/>
        </w:rPr>
      </w:pPr>
      <w:r>
        <w:rPr>
          <w:rFonts w:cs="Times New Roman"/>
        </w:rPr>
        <w:t>两台水泵为上海凯泉泵业的卧式多级离心泵，运行方式为1用1备。通过水泵手册查到两台水泵的参数及性能曲线，见表3.2-1和图3.2-2。</w:t>
      </w:r>
    </w:p>
    <w:p>
      <w:pPr>
        <w:spacing w:line="240" w:lineRule="auto"/>
        <w:ind w:firstLine="0" w:firstLineChars="0"/>
        <w:rPr>
          <w:rFonts w:cs="Times New Roman"/>
          <w:b/>
        </w:rPr>
      </w:pPr>
      <w:r>
        <w:rPr>
          <w:rFonts w:cs="Times New Roman"/>
          <w:b/>
        </w:rPr>
        <w:t>表3.2-1                       水泵参数表</w:t>
      </w:r>
    </w:p>
    <w:tbl>
      <w:tblPr>
        <w:tblStyle w:val="3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37"/>
        <w:gridCol w:w="2288"/>
        <w:gridCol w:w="872"/>
        <w:gridCol w:w="942"/>
        <w:gridCol w:w="872"/>
        <w:gridCol w:w="872"/>
        <w:gridCol w:w="14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24"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水泵机组</w:t>
            </w:r>
          </w:p>
        </w:tc>
        <w:tc>
          <w:tcPr>
            <w:tcW w:w="1312"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型号</w:t>
            </w:r>
          </w:p>
        </w:tc>
        <w:tc>
          <w:tcPr>
            <w:tcW w:w="500"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流量</w:t>
            </w:r>
          </w:p>
        </w:tc>
        <w:tc>
          <w:tcPr>
            <w:tcW w:w="540"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扬程</w:t>
            </w:r>
          </w:p>
        </w:tc>
        <w:tc>
          <w:tcPr>
            <w:tcW w:w="500"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功率</w:t>
            </w:r>
          </w:p>
        </w:tc>
        <w:tc>
          <w:tcPr>
            <w:tcW w:w="500"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效率</w:t>
            </w:r>
          </w:p>
        </w:tc>
        <w:tc>
          <w:tcPr>
            <w:tcW w:w="824"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汽蚀余量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24" w:type="pct"/>
            <w:vMerge w:val="restar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1#机组</w:t>
            </w:r>
          </w:p>
        </w:tc>
        <w:tc>
          <w:tcPr>
            <w:tcW w:w="1312" w:type="pct"/>
            <w:vMerge w:val="restar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KQDW150-25×6</w:t>
            </w:r>
          </w:p>
        </w:tc>
        <w:tc>
          <w:tcPr>
            <w:tcW w:w="500"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126</w:t>
            </w:r>
          </w:p>
        </w:tc>
        <w:tc>
          <w:tcPr>
            <w:tcW w:w="540"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165</w:t>
            </w:r>
          </w:p>
        </w:tc>
        <w:tc>
          <w:tcPr>
            <w:tcW w:w="500" w:type="pct"/>
            <w:vMerge w:val="restar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90</w:t>
            </w:r>
          </w:p>
        </w:tc>
        <w:tc>
          <w:tcPr>
            <w:tcW w:w="500"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66</w:t>
            </w:r>
          </w:p>
        </w:tc>
        <w:tc>
          <w:tcPr>
            <w:tcW w:w="824"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24" w:type="pct"/>
            <w:vMerge w:val="continue"/>
            <w:vAlign w:val="center"/>
          </w:tcPr>
          <w:p>
            <w:pPr>
              <w:widowControl/>
              <w:spacing w:line="240" w:lineRule="auto"/>
              <w:ind w:firstLine="0" w:firstLineChars="0"/>
              <w:jc w:val="left"/>
              <w:rPr>
                <w:rFonts w:cs="Times New Roman" w:eastAsiaTheme="minorEastAsia"/>
                <w:kern w:val="0"/>
                <w:sz w:val="20"/>
                <w:szCs w:val="20"/>
              </w:rPr>
            </w:pPr>
          </w:p>
        </w:tc>
        <w:tc>
          <w:tcPr>
            <w:tcW w:w="1312" w:type="pct"/>
            <w:vMerge w:val="continue"/>
            <w:vAlign w:val="center"/>
          </w:tcPr>
          <w:p>
            <w:pPr>
              <w:widowControl/>
              <w:spacing w:line="240" w:lineRule="auto"/>
              <w:ind w:firstLine="0" w:firstLineChars="0"/>
              <w:jc w:val="left"/>
              <w:rPr>
                <w:rFonts w:cs="Times New Roman" w:eastAsiaTheme="minorEastAsia"/>
                <w:kern w:val="0"/>
                <w:sz w:val="20"/>
                <w:szCs w:val="20"/>
              </w:rPr>
            </w:pPr>
          </w:p>
        </w:tc>
        <w:tc>
          <w:tcPr>
            <w:tcW w:w="500"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160</w:t>
            </w:r>
          </w:p>
        </w:tc>
        <w:tc>
          <w:tcPr>
            <w:tcW w:w="540"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150</w:t>
            </w:r>
          </w:p>
        </w:tc>
        <w:tc>
          <w:tcPr>
            <w:tcW w:w="500" w:type="pct"/>
            <w:vMerge w:val="continue"/>
            <w:vAlign w:val="center"/>
          </w:tcPr>
          <w:p>
            <w:pPr>
              <w:widowControl/>
              <w:spacing w:line="240" w:lineRule="auto"/>
              <w:ind w:firstLine="0" w:firstLineChars="0"/>
              <w:jc w:val="left"/>
              <w:rPr>
                <w:rFonts w:cs="Times New Roman" w:eastAsiaTheme="minorEastAsia"/>
                <w:kern w:val="0"/>
                <w:sz w:val="20"/>
                <w:szCs w:val="20"/>
              </w:rPr>
            </w:pPr>
          </w:p>
        </w:tc>
        <w:tc>
          <w:tcPr>
            <w:tcW w:w="500"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76</w:t>
            </w:r>
          </w:p>
        </w:tc>
        <w:tc>
          <w:tcPr>
            <w:tcW w:w="824"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24" w:type="pct"/>
            <w:vMerge w:val="continue"/>
            <w:vAlign w:val="center"/>
          </w:tcPr>
          <w:p>
            <w:pPr>
              <w:widowControl/>
              <w:spacing w:line="240" w:lineRule="auto"/>
              <w:ind w:firstLine="0" w:firstLineChars="0"/>
              <w:jc w:val="left"/>
              <w:rPr>
                <w:rFonts w:cs="Times New Roman" w:eastAsiaTheme="minorEastAsia"/>
                <w:kern w:val="0"/>
                <w:sz w:val="20"/>
                <w:szCs w:val="20"/>
              </w:rPr>
            </w:pPr>
          </w:p>
        </w:tc>
        <w:tc>
          <w:tcPr>
            <w:tcW w:w="1312" w:type="pct"/>
            <w:vMerge w:val="continue"/>
            <w:vAlign w:val="center"/>
          </w:tcPr>
          <w:p>
            <w:pPr>
              <w:widowControl/>
              <w:spacing w:line="240" w:lineRule="auto"/>
              <w:ind w:firstLine="0" w:firstLineChars="0"/>
              <w:jc w:val="left"/>
              <w:rPr>
                <w:rFonts w:cs="Times New Roman" w:eastAsiaTheme="minorEastAsia"/>
                <w:kern w:val="0"/>
                <w:sz w:val="20"/>
                <w:szCs w:val="20"/>
              </w:rPr>
            </w:pPr>
          </w:p>
        </w:tc>
        <w:tc>
          <w:tcPr>
            <w:tcW w:w="500"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200</w:t>
            </w:r>
          </w:p>
        </w:tc>
        <w:tc>
          <w:tcPr>
            <w:tcW w:w="540"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129</w:t>
            </w:r>
          </w:p>
        </w:tc>
        <w:tc>
          <w:tcPr>
            <w:tcW w:w="500" w:type="pct"/>
            <w:vMerge w:val="continue"/>
            <w:vAlign w:val="center"/>
          </w:tcPr>
          <w:p>
            <w:pPr>
              <w:widowControl/>
              <w:spacing w:line="240" w:lineRule="auto"/>
              <w:ind w:firstLine="0" w:firstLineChars="0"/>
              <w:jc w:val="left"/>
              <w:rPr>
                <w:rFonts w:cs="Times New Roman" w:eastAsiaTheme="minorEastAsia"/>
                <w:kern w:val="0"/>
                <w:sz w:val="20"/>
                <w:szCs w:val="20"/>
              </w:rPr>
            </w:pPr>
          </w:p>
        </w:tc>
        <w:tc>
          <w:tcPr>
            <w:tcW w:w="500"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70</w:t>
            </w:r>
          </w:p>
        </w:tc>
        <w:tc>
          <w:tcPr>
            <w:tcW w:w="824"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24" w:type="pct"/>
            <w:vMerge w:val="restar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2#机组</w:t>
            </w:r>
          </w:p>
        </w:tc>
        <w:tc>
          <w:tcPr>
            <w:tcW w:w="1312" w:type="pct"/>
            <w:vMerge w:val="restar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KQDW150-25×5</w:t>
            </w:r>
          </w:p>
        </w:tc>
        <w:tc>
          <w:tcPr>
            <w:tcW w:w="500"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126</w:t>
            </w:r>
          </w:p>
        </w:tc>
        <w:tc>
          <w:tcPr>
            <w:tcW w:w="540"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137.5</w:t>
            </w:r>
          </w:p>
        </w:tc>
        <w:tc>
          <w:tcPr>
            <w:tcW w:w="500" w:type="pct"/>
            <w:vMerge w:val="restar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110</w:t>
            </w:r>
          </w:p>
        </w:tc>
        <w:tc>
          <w:tcPr>
            <w:tcW w:w="500"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66</w:t>
            </w:r>
          </w:p>
        </w:tc>
        <w:tc>
          <w:tcPr>
            <w:tcW w:w="824"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24" w:type="pct"/>
            <w:vMerge w:val="continue"/>
            <w:vAlign w:val="center"/>
          </w:tcPr>
          <w:p>
            <w:pPr>
              <w:widowControl/>
              <w:spacing w:line="240" w:lineRule="auto"/>
              <w:ind w:firstLine="0" w:firstLineChars="0"/>
              <w:jc w:val="left"/>
              <w:rPr>
                <w:rFonts w:cs="Times New Roman" w:eastAsiaTheme="minorEastAsia"/>
                <w:kern w:val="0"/>
                <w:sz w:val="20"/>
                <w:szCs w:val="20"/>
              </w:rPr>
            </w:pPr>
          </w:p>
        </w:tc>
        <w:tc>
          <w:tcPr>
            <w:tcW w:w="1312" w:type="pct"/>
            <w:vMerge w:val="continue"/>
            <w:vAlign w:val="center"/>
          </w:tcPr>
          <w:p>
            <w:pPr>
              <w:widowControl/>
              <w:spacing w:line="240" w:lineRule="auto"/>
              <w:ind w:firstLine="0" w:firstLineChars="0"/>
              <w:jc w:val="left"/>
              <w:rPr>
                <w:rFonts w:cs="Times New Roman" w:eastAsiaTheme="minorEastAsia"/>
                <w:kern w:val="0"/>
                <w:sz w:val="20"/>
                <w:szCs w:val="20"/>
              </w:rPr>
            </w:pPr>
          </w:p>
        </w:tc>
        <w:tc>
          <w:tcPr>
            <w:tcW w:w="500"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160</w:t>
            </w:r>
          </w:p>
        </w:tc>
        <w:tc>
          <w:tcPr>
            <w:tcW w:w="540"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125</w:t>
            </w:r>
          </w:p>
        </w:tc>
        <w:tc>
          <w:tcPr>
            <w:tcW w:w="500" w:type="pct"/>
            <w:vMerge w:val="continue"/>
            <w:vAlign w:val="center"/>
          </w:tcPr>
          <w:p>
            <w:pPr>
              <w:widowControl/>
              <w:spacing w:line="240" w:lineRule="auto"/>
              <w:ind w:firstLine="0" w:firstLineChars="0"/>
              <w:jc w:val="left"/>
              <w:rPr>
                <w:rFonts w:cs="Times New Roman" w:eastAsiaTheme="minorEastAsia"/>
                <w:kern w:val="0"/>
                <w:sz w:val="20"/>
                <w:szCs w:val="20"/>
              </w:rPr>
            </w:pPr>
          </w:p>
        </w:tc>
        <w:tc>
          <w:tcPr>
            <w:tcW w:w="500"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76</w:t>
            </w:r>
          </w:p>
        </w:tc>
        <w:tc>
          <w:tcPr>
            <w:tcW w:w="824"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24" w:type="pct"/>
            <w:vMerge w:val="continue"/>
            <w:vAlign w:val="center"/>
          </w:tcPr>
          <w:p>
            <w:pPr>
              <w:widowControl/>
              <w:spacing w:line="240" w:lineRule="auto"/>
              <w:ind w:firstLine="0" w:firstLineChars="0"/>
              <w:jc w:val="left"/>
              <w:rPr>
                <w:rFonts w:cs="Times New Roman" w:eastAsiaTheme="minorEastAsia"/>
                <w:kern w:val="0"/>
                <w:sz w:val="20"/>
                <w:szCs w:val="20"/>
              </w:rPr>
            </w:pPr>
          </w:p>
        </w:tc>
        <w:tc>
          <w:tcPr>
            <w:tcW w:w="1312" w:type="pct"/>
            <w:vMerge w:val="continue"/>
            <w:vAlign w:val="center"/>
          </w:tcPr>
          <w:p>
            <w:pPr>
              <w:widowControl/>
              <w:spacing w:line="240" w:lineRule="auto"/>
              <w:ind w:firstLine="0" w:firstLineChars="0"/>
              <w:jc w:val="left"/>
              <w:rPr>
                <w:rFonts w:cs="Times New Roman" w:eastAsiaTheme="minorEastAsia"/>
                <w:kern w:val="0"/>
                <w:sz w:val="20"/>
                <w:szCs w:val="20"/>
              </w:rPr>
            </w:pPr>
          </w:p>
        </w:tc>
        <w:tc>
          <w:tcPr>
            <w:tcW w:w="500"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200</w:t>
            </w:r>
          </w:p>
        </w:tc>
        <w:tc>
          <w:tcPr>
            <w:tcW w:w="540"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107.5</w:t>
            </w:r>
          </w:p>
        </w:tc>
        <w:tc>
          <w:tcPr>
            <w:tcW w:w="500" w:type="pct"/>
            <w:vMerge w:val="continue"/>
            <w:vAlign w:val="center"/>
          </w:tcPr>
          <w:p>
            <w:pPr>
              <w:widowControl/>
              <w:spacing w:line="240" w:lineRule="auto"/>
              <w:ind w:firstLine="0" w:firstLineChars="0"/>
              <w:jc w:val="left"/>
              <w:rPr>
                <w:rFonts w:cs="Times New Roman" w:eastAsiaTheme="minorEastAsia"/>
                <w:kern w:val="0"/>
                <w:sz w:val="20"/>
                <w:szCs w:val="20"/>
              </w:rPr>
            </w:pPr>
          </w:p>
        </w:tc>
        <w:tc>
          <w:tcPr>
            <w:tcW w:w="500"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70</w:t>
            </w:r>
          </w:p>
        </w:tc>
        <w:tc>
          <w:tcPr>
            <w:tcW w:w="824"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4.5</w:t>
            </w:r>
          </w:p>
        </w:tc>
      </w:tr>
    </w:tbl>
    <w:p>
      <w:pPr>
        <w:ind w:firstLine="0" w:firstLineChars="0"/>
        <w:jc w:val="center"/>
        <w:rPr>
          <w:rFonts w:cs="Times New Roman"/>
        </w:rPr>
      </w:pPr>
      <w:r>
        <w:rPr>
          <w:rFonts w:cs="Times New Roman"/>
        </w:rPr>
        <w:drawing>
          <wp:inline distT="0" distB="0" distL="0" distR="0">
            <wp:extent cx="3346450" cy="418592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5"/>
                    <a:stretch>
                      <a:fillRect/>
                    </a:stretch>
                  </pic:blipFill>
                  <pic:spPr>
                    <a:xfrm>
                      <a:off x="0" y="0"/>
                      <a:ext cx="3349429" cy="4188930"/>
                    </a:xfrm>
                    <a:prstGeom prst="rect">
                      <a:avLst/>
                    </a:prstGeom>
                  </pic:spPr>
                </pic:pic>
              </a:graphicData>
            </a:graphic>
          </wp:inline>
        </w:drawing>
      </w:r>
    </w:p>
    <w:p>
      <w:pPr>
        <w:ind w:firstLine="0" w:firstLineChars="0"/>
        <w:jc w:val="center"/>
        <w:rPr>
          <w:rFonts w:cs="Times New Roman"/>
          <w:b/>
        </w:rPr>
      </w:pPr>
      <w:r>
        <w:rPr>
          <w:rFonts w:cs="Times New Roman"/>
          <w:b/>
        </w:rPr>
        <w:t>图3.2-1  水泵性能曲线</w:t>
      </w:r>
    </w:p>
    <w:p>
      <w:pPr>
        <w:ind w:firstLine="480"/>
        <w:rPr>
          <w:rFonts w:cs="Times New Roman"/>
        </w:rPr>
      </w:pPr>
      <w:r>
        <w:rPr>
          <w:rFonts w:cs="Times New Roman"/>
        </w:rPr>
        <w:t>（2）实际运行工况</w:t>
      </w:r>
    </w:p>
    <w:p>
      <w:pPr>
        <w:ind w:firstLine="480"/>
        <w:rPr>
          <w:rFonts w:cs="Times New Roman"/>
        </w:rPr>
      </w:pPr>
      <w:r>
        <w:rPr>
          <w:rFonts w:cs="Times New Roman"/>
        </w:rPr>
        <w:t>由于两台水泵型号不同，本次对朱新庄泵站两台水泵分别进行运行工况分析。朱新庄泵站地面高程为1508.65m，黑山墩蓄水池处的地面高程为1608.70m，高差100.05m。供水管道为dn250mm的PVC管，长度12.91km。</w:t>
      </w:r>
    </w:p>
    <w:p>
      <w:pPr>
        <w:ind w:firstLine="480"/>
        <w:rPr>
          <w:rFonts w:cs="Times New Roman"/>
        </w:rPr>
      </w:pPr>
      <w:r>
        <w:rPr>
          <w:rFonts w:cs="Times New Roman"/>
        </w:rPr>
        <w:t>经调查：1#水泵运行时最大流量为120m</w:t>
      </w:r>
      <w:r>
        <w:rPr>
          <w:rFonts w:cs="Times New Roman"/>
          <w:vertAlign w:val="superscript"/>
        </w:rPr>
        <w:t>3</w:t>
      </w:r>
      <w:r>
        <w:rPr>
          <w:rFonts w:cs="Times New Roman"/>
        </w:rPr>
        <w:t>/h，对应流量下的扬程为165m，管道水头损失为60.90m，末端自由水头为4.05m，管道流速为1.01m/s。2#水泵运行时最大流量为95m</w:t>
      </w:r>
      <w:r>
        <w:rPr>
          <w:rFonts w:cs="Times New Roman"/>
          <w:vertAlign w:val="superscript"/>
        </w:rPr>
        <w:t>3</w:t>
      </w:r>
      <w:r>
        <w:rPr>
          <w:rFonts w:cs="Times New Roman"/>
        </w:rPr>
        <w:t>/h，对应流量下的扬程为144m，管道水头损失为39.51m，末端自由水头为4.44m，管道流速为0.8m/s。由于管径偏小，造成两台水泵都不在高效区运行。水力计算表见表3.2-2~3.2-3。</w:t>
      </w:r>
    </w:p>
    <w:p>
      <w:pPr>
        <w:spacing w:line="240" w:lineRule="auto"/>
        <w:ind w:firstLine="0" w:firstLineChars="0"/>
        <w:rPr>
          <w:rFonts w:cs="Times New Roman"/>
          <w:b/>
        </w:rPr>
      </w:pPr>
      <w:r>
        <w:rPr>
          <w:rFonts w:cs="Times New Roman"/>
          <w:b/>
        </w:rPr>
        <w:t>表3.2-2                 1#水泵运行时管道水力计算表</w:t>
      </w:r>
    </w:p>
    <w:tbl>
      <w:tblPr>
        <w:tblStyle w:val="35"/>
        <w:tblW w:w="8938" w:type="dxa"/>
        <w:tblInd w:w="10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4"/>
        <w:gridCol w:w="1216"/>
        <w:gridCol w:w="785"/>
        <w:gridCol w:w="1011"/>
        <w:gridCol w:w="951"/>
        <w:gridCol w:w="978"/>
        <w:gridCol w:w="785"/>
        <w:gridCol w:w="866"/>
        <w:gridCol w:w="866"/>
        <w:gridCol w:w="7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714" w:type="dxa"/>
            <w:shd w:val="clear" w:color="auto" w:fill="auto"/>
            <w:noWrap/>
            <w:vAlign w:val="center"/>
          </w:tcPr>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管道</w:t>
            </w:r>
          </w:p>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名称</w:t>
            </w:r>
          </w:p>
        </w:tc>
        <w:tc>
          <w:tcPr>
            <w:tcW w:w="0" w:type="auto"/>
            <w:shd w:val="clear" w:color="auto" w:fill="auto"/>
            <w:vAlign w:val="center"/>
          </w:tcPr>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节点</w:t>
            </w:r>
          </w:p>
        </w:tc>
        <w:tc>
          <w:tcPr>
            <w:tcW w:w="0" w:type="auto"/>
            <w:shd w:val="clear" w:color="auto" w:fill="auto"/>
            <w:vAlign w:val="center"/>
          </w:tcPr>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长度（m）</w:t>
            </w:r>
          </w:p>
        </w:tc>
        <w:tc>
          <w:tcPr>
            <w:tcW w:w="0" w:type="auto"/>
            <w:shd w:val="clear" w:color="auto" w:fill="auto"/>
            <w:vAlign w:val="center"/>
          </w:tcPr>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管道</w:t>
            </w:r>
          </w:p>
          <w:p>
            <w:pPr>
              <w:widowControl/>
              <w:spacing w:line="240" w:lineRule="auto"/>
              <w:ind w:firstLine="0" w:firstLineChars="0"/>
              <w:jc w:val="center"/>
              <w:rPr>
                <w:rFonts w:hint="eastAsia" w:cs="Times New Roman" w:eastAsiaTheme="minorEastAsia"/>
                <w:b/>
                <w:bCs/>
                <w:color w:val="000000"/>
                <w:kern w:val="0"/>
                <w:sz w:val="20"/>
                <w:szCs w:val="20"/>
                <w:lang w:eastAsia="zh-CN"/>
              </w:rPr>
            </w:pPr>
            <w:r>
              <w:rPr>
                <w:rFonts w:cs="Times New Roman" w:eastAsiaTheme="minorEastAsia"/>
                <w:b/>
                <w:bCs/>
                <w:color w:val="000000"/>
                <w:kern w:val="0"/>
                <w:sz w:val="20"/>
                <w:szCs w:val="20"/>
              </w:rPr>
              <w:t>流量</w:t>
            </w:r>
          </w:p>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（m³/h）</w:t>
            </w:r>
          </w:p>
        </w:tc>
        <w:tc>
          <w:tcPr>
            <w:tcW w:w="0" w:type="auto"/>
            <w:shd w:val="clear" w:color="auto" w:fill="auto"/>
            <w:vAlign w:val="center"/>
          </w:tcPr>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选取</w:t>
            </w:r>
          </w:p>
          <w:p>
            <w:pPr>
              <w:widowControl/>
              <w:spacing w:line="240" w:lineRule="auto"/>
              <w:ind w:firstLine="0" w:firstLineChars="0"/>
              <w:jc w:val="center"/>
              <w:rPr>
                <w:rFonts w:hint="eastAsia" w:cs="Times New Roman" w:eastAsiaTheme="minorEastAsia"/>
                <w:b/>
                <w:bCs/>
                <w:color w:val="000000"/>
                <w:kern w:val="0"/>
                <w:sz w:val="20"/>
                <w:szCs w:val="20"/>
                <w:lang w:eastAsia="zh-CN"/>
              </w:rPr>
            </w:pPr>
            <w:r>
              <w:rPr>
                <w:rFonts w:cs="Times New Roman" w:eastAsiaTheme="minorEastAsia"/>
                <w:b/>
                <w:bCs/>
                <w:color w:val="000000"/>
                <w:kern w:val="0"/>
                <w:sz w:val="20"/>
                <w:szCs w:val="20"/>
              </w:rPr>
              <w:t>管径</w:t>
            </w:r>
          </w:p>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（mm）</w:t>
            </w:r>
          </w:p>
        </w:tc>
        <w:tc>
          <w:tcPr>
            <w:tcW w:w="0" w:type="auto"/>
            <w:shd w:val="clear" w:color="auto" w:fill="auto"/>
            <w:vAlign w:val="center"/>
          </w:tcPr>
          <w:p>
            <w:pPr>
              <w:widowControl/>
              <w:spacing w:line="240" w:lineRule="auto"/>
              <w:ind w:firstLine="0" w:firstLineChars="0"/>
              <w:jc w:val="center"/>
              <w:rPr>
                <w:rFonts w:hint="eastAsia" w:cs="Times New Roman" w:eastAsiaTheme="minorEastAsia"/>
                <w:b/>
                <w:bCs/>
                <w:color w:val="000000"/>
                <w:kern w:val="0"/>
                <w:sz w:val="20"/>
                <w:szCs w:val="20"/>
                <w:lang w:eastAsia="zh-CN"/>
              </w:rPr>
            </w:pPr>
            <w:r>
              <w:rPr>
                <w:rFonts w:cs="Times New Roman" w:eastAsiaTheme="minorEastAsia"/>
                <w:b/>
                <w:bCs/>
                <w:color w:val="000000"/>
                <w:kern w:val="0"/>
                <w:sz w:val="20"/>
                <w:szCs w:val="20"/>
              </w:rPr>
              <w:t>流速</w:t>
            </w:r>
          </w:p>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（m³/s）</w:t>
            </w:r>
          </w:p>
        </w:tc>
        <w:tc>
          <w:tcPr>
            <w:tcW w:w="0" w:type="auto"/>
            <w:shd w:val="clear" w:color="auto" w:fill="auto"/>
            <w:vAlign w:val="center"/>
          </w:tcPr>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水头损失（m）</w:t>
            </w:r>
          </w:p>
        </w:tc>
        <w:tc>
          <w:tcPr>
            <w:tcW w:w="0" w:type="auto"/>
            <w:shd w:val="clear" w:color="auto" w:fill="auto"/>
            <w:vAlign w:val="center"/>
          </w:tcPr>
          <w:p>
            <w:pPr>
              <w:widowControl/>
              <w:spacing w:line="240" w:lineRule="auto"/>
              <w:ind w:firstLine="0" w:firstLineChars="0"/>
              <w:jc w:val="center"/>
              <w:rPr>
                <w:rFonts w:hint="eastAsia" w:cs="Times New Roman" w:eastAsiaTheme="minorEastAsia"/>
                <w:b/>
                <w:bCs/>
                <w:color w:val="000000"/>
                <w:kern w:val="0"/>
                <w:sz w:val="20"/>
                <w:szCs w:val="20"/>
                <w:lang w:eastAsia="zh-CN"/>
              </w:rPr>
            </w:pPr>
            <w:r>
              <w:rPr>
                <w:rFonts w:cs="Times New Roman" w:eastAsiaTheme="minorEastAsia"/>
                <w:b/>
                <w:bCs/>
                <w:color w:val="000000"/>
                <w:kern w:val="0"/>
                <w:sz w:val="20"/>
                <w:szCs w:val="20"/>
              </w:rPr>
              <w:t>地面</w:t>
            </w:r>
          </w:p>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高程(m)</w:t>
            </w:r>
          </w:p>
        </w:tc>
        <w:tc>
          <w:tcPr>
            <w:tcW w:w="0" w:type="auto"/>
            <w:shd w:val="clear" w:color="auto" w:fill="auto"/>
            <w:vAlign w:val="center"/>
          </w:tcPr>
          <w:p>
            <w:pPr>
              <w:widowControl/>
              <w:spacing w:line="240" w:lineRule="auto"/>
              <w:ind w:firstLine="0" w:firstLineChars="0"/>
              <w:jc w:val="center"/>
              <w:rPr>
                <w:rFonts w:hint="eastAsia" w:cs="Times New Roman" w:eastAsiaTheme="minorEastAsia"/>
                <w:b/>
                <w:bCs/>
                <w:color w:val="000000"/>
                <w:kern w:val="0"/>
                <w:sz w:val="20"/>
                <w:szCs w:val="20"/>
                <w:lang w:eastAsia="zh-CN"/>
              </w:rPr>
            </w:pPr>
            <w:r>
              <w:rPr>
                <w:rFonts w:cs="Times New Roman" w:eastAsiaTheme="minorEastAsia"/>
                <w:b/>
                <w:bCs/>
                <w:color w:val="000000"/>
                <w:kern w:val="0"/>
                <w:sz w:val="20"/>
                <w:szCs w:val="20"/>
              </w:rPr>
              <w:t>水压</w:t>
            </w:r>
          </w:p>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标高(m)</w:t>
            </w:r>
          </w:p>
        </w:tc>
        <w:tc>
          <w:tcPr>
            <w:tcW w:w="0" w:type="auto"/>
            <w:shd w:val="clear" w:color="auto" w:fill="auto"/>
            <w:vAlign w:val="center"/>
          </w:tcPr>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自由水头(m)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714" w:type="dxa"/>
            <w:vMerge w:val="restart"/>
            <w:shd w:val="clear" w:color="auto" w:fill="auto"/>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黑山墩干管（1#水泵）</w:t>
            </w: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朱新庄泵站</w:t>
            </w: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0</w:t>
            </w: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120.00 </w:t>
            </w: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250</w:t>
            </w: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1.01 </w:t>
            </w: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0.00 </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1508.65 </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1673.65 </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165.00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714" w:type="dxa"/>
            <w:vMerge w:val="continue"/>
            <w:shd w:val="clear" w:color="auto" w:fill="auto"/>
            <w:vAlign w:val="center"/>
          </w:tcPr>
          <w:p>
            <w:pPr>
              <w:widowControl/>
              <w:spacing w:line="240" w:lineRule="auto"/>
              <w:ind w:firstLine="0" w:firstLineChars="0"/>
              <w:jc w:val="left"/>
              <w:rPr>
                <w:rFonts w:cs="Times New Roman" w:eastAsiaTheme="minorEastAsia"/>
                <w:color w:val="000000"/>
                <w:kern w:val="0"/>
                <w:sz w:val="20"/>
                <w:szCs w:val="20"/>
              </w:rPr>
            </w:pP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桩号0+085</w:t>
            </w: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153</w:t>
            </w: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120.00 </w:t>
            </w: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250</w:t>
            </w: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1.01 </w:t>
            </w: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0.72 </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1508.61 </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1672.93 </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164.32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714" w:type="dxa"/>
            <w:vMerge w:val="continue"/>
            <w:shd w:val="clear" w:color="auto" w:fill="auto"/>
            <w:vAlign w:val="center"/>
          </w:tcPr>
          <w:p>
            <w:pPr>
              <w:widowControl/>
              <w:spacing w:line="240" w:lineRule="auto"/>
              <w:ind w:firstLine="0" w:firstLineChars="0"/>
              <w:jc w:val="left"/>
              <w:rPr>
                <w:rFonts w:cs="Times New Roman" w:eastAsiaTheme="minorEastAsia"/>
                <w:color w:val="000000"/>
                <w:kern w:val="0"/>
                <w:sz w:val="20"/>
                <w:szCs w:val="20"/>
              </w:rPr>
            </w:pP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桩号0+550</w:t>
            </w: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465</w:t>
            </w: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120.00 </w:t>
            </w: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250</w:t>
            </w: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1.01 </w:t>
            </w: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2.19 </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1509.13 </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1670.73 </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161.60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714" w:type="dxa"/>
            <w:vMerge w:val="continue"/>
            <w:shd w:val="clear" w:color="auto" w:fill="auto"/>
            <w:vAlign w:val="center"/>
          </w:tcPr>
          <w:p>
            <w:pPr>
              <w:widowControl/>
              <w:spacing w:line="240" w:lineRule="auto"/>
              <w:ind w:firstLine="0" w:firstLineChars="0"/>
              <w:jc w:val="left"/>
              <w:rPr>
                <w:rFonts w:cs="Times New Roman" w:eastAsiaTheme="minorEastAsia"/>
                <w:color w:val="000000"/>
                <w:kern w:val="0"/>
                <w:sz w:val="20"/>
                <w:szCs w:val="20"/>
              </w:rPr>
            </w:pP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桩号0+966</w:t>
            </w: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416</w:t>
            </w: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120.00 </w:t>
            </w: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250</w:t>
            </w: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1.01 </w:t>
            </w: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1.96 </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1507.27 </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1668.77 </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161.50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714" w:type="dxa"/>
            <w:vMerge w:val="continue"/>
            <w:shd w:val="clear" w:color="auto" w:fill="auto"/>
            <w:vAlign w:val="center"/>
          </w:tcPr>
          <w:p>
            <w:pPr>
              <w:widowControl/>
              <w:spacing w:line="240" w:lineRule="auto"/>
              <w:ind w:firstLine="0" w:firstLineChars="0"/>
              <w:jc w:val="left"/>
              <w:rPr>
                <w:rFonts w:cs="Times New Roman" w:eastAsiaTheme="minorEastAsia"/>
                <w:color w:val="000000"/>
                <w:kern w:val="0"/>
                <w:sz w:val="20"/>
                <w:szCs w:val="20"/>
              </w:rPr>
            </w:pP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桩号1+883</w:t>
            </w: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917</w:t>
            </w: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120.00 </w:t>
            </w: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250</w:t>
            </w: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1.01 </w:t>
            </w: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4.33 </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1525.76 </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1664.44 </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138.68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714" w:type="dxa"/>
            <w:vMerge w:val="continue"/>
            <w:shd w:val="clear" w:color="auto" w:fill="auto"/>
            <w:vAlign w:val="center"/>
          </w:tcPr>
          <w:p>
            <w:pPr>
              <w:widowControl/>
              <w:spacing w:line="240" w:lineRule="auto"/>
              <w:ind w:firstLine="0" w:firstLineChars="0"/>
              <w:jc w:val="left"/>
              <w:rPr>
                <w:rFonts w:cs="Times New Roman" w:eastAsiaTheme="minorEastAsia"/>
                <w:color w:val="000000"/>
                <w:kern w:val="0"/>
                <w:sz w:val="20"/>
                <w:szCs w:val="20"/>
              </w:rPr>
            </w:pP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桩号2+900</w:t>
            </w: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1017</w:t>
            </w: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120.00 </w:t>
            </w: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250</w:t>
            </w: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1.01 </w:t>
            </w: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4.80 </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1502.30 </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1659.65 </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157.35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714" w:type="dxa"/>
            <w:vMerge w:val="continue"/>
            <w:shd w:val="clear" w:color="auto" w:fill="auto"/>
            <w:vAlign w:val="center"/>
          </w:tcPr>
          <w:p>
            <w:pPr>
              <w:widowControl/>
              <w:spacing w:line="240" w:lineRule="auto"/>
              <w:ind w:firstLine="0" w:firstLineChars="0"/>
              <w:jc w:val="left"/>
              <w:rPr>
                <w:rFonts w:cs="Times New Roman" w:eastAsiaTheme="minorEastAsia"/>
                <w:color w:val="000000"/>
                <w:kern w:val="0"/>
                <w:sz w:val="20"/>
                <w:szCs w:val="20"/>
              </w:rPr>
            </w:pP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桩号3+272</w:t>
            </w: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372</w:t>
            </w: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120.00 </w:t>
            </w: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250</w:t>
            </w: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1.01 </w:t>
            </w: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1.76 </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1503.25 </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1657.89 </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154.64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714" w:type="dxa"/>
            <w:vMerge w:val="continue"/>
            <w:shd w:val="clear" w:color="auto" w:fill="auto"/>
            <w:vAlign w:val="center"/>
          </w:tcPr>
          <w:p>
            <w:pPr>
              <w:widowControl/>
              <w:spacing w:line="240" w:lineRule="auto"/>
              <w:ind w:firstLine="0" w:firstLineChars="0"/>
              <w:jc w:val="left"/>
              <w:rPr>
                <w:rFonts w:cs="Times New Roman" w:eastAsiaTheme="minorEastAsia"/>
                <w:color w:val="000000"/>
                <w:kern w:val="0"/>
                <w:sz w:val="20"/>
                <w:szCs w:val="20"/>
              </w:rPr>
            </w:pP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桩号5+229</w:t>
            </w: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1957</w:t>
            </w: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120.00 </w:t>
            </w: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250</w:t>
            </w: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1.01 </w:t>
            </w: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9.23 </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1533.16 </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1648.66 </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115.50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714" w:type="dxa"/>
            <w:vMerge w:val="continue"/>
            <w:shd w:val="clear" w:color="auto" w:fill="auto"/>
            <w:vAlign w:val="center"/>
          </w:tcPr>
          <w:p>
            <w:pPr>
              <w:widowControl/>
              <w:spacing w:line="240" w:lineRule="auto"/>
              <w:ind w:firstLine="0" w:firstLineChars="0"/>
              <w:jc w:val="left"/>
              <w:rPr>
                <w:rFonts w:cs="Times New Roman" w:eastAsiaTheme="minorEastAsia"/>
                <w:color w:val="000000"/>
                <w:kern w:val="0"/>
                <w:sz w:val="20"/>
                <w:szCs w:val="20"/>
              </w:rPr>
            </w:pP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桩号5+700</w:t>
            </w: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471</w:t>
            </w: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120.00 </w:t>
            </w: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250</w:t>
            </w: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1.01 </w:t>
            </w: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2.22 </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1523.08 </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1646.43 </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123.35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714" w:type="dxa"/>
            <w:vMerge w:val="continue"/>
            <w:shd w:val="clear" w:color="auto" w:fill="auto"/>
            <w:vAlign w:val="center"/>
          </w:tcPr>
          <w:p>
            <w:pPr>
              <w:widowControl/>
              <w:spacing w:line="240" w:lineRule="auto"/>
              <w:ind w:firstLine="0" w:firstLineChars="0"/>
              <w:jc w:val="left"/>
              <w:rPr>
                <w:rFonts w:cs="Times New Roman" w:eastAsiaTheme="minorEastAsia"/>
                <w:color w:val="000000"/>
                <w:kern w:val="0"/>
                <w:sz w:val="20"/>
                <w:szCs w:val="20"/>
              </w:rPr>
            </w:pPr>
          </w:p>
        </w:tc>
        <w:tc>
          <w:tcPr>
            <w:tcW w:w="0" w:type="auto"/>
            <w:shd w:val="clear" w:color="auto" w:fill="auto"/>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黑山墩</w:t>
            </w:r>
          </w:p>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蓄水池</w:t>
            </w: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7138</w:t>
            </w: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120.00 </w:t>
            </w: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250</w:t>
            </w: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1.01 </w:t>
            </w:r>
          </w:p>
        </w:tc>
        <w:tc>
          <w:tcPr>
            <w:tcW w:w="0" w:type="auto"/>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33.68 </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1608.70 </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1612.75 </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4.05 </w:t>
            </w:r>
          </w:p>
        </w:tc>
      </w:tr>
    </w:tbl>
    <w:p>
      <w:pPr>
        <w:spacing w:line="240" w:lineRule="auto"/>
        <w:ind w:firstLine="0" w:firstLineChars="0"/>
        <w:rPr>
          <w:rFonts w:cs="Times New Roman"/>
          <w:b/>
        </w:rPr>
      </w:pPr>
    </w:p>
    <w:p>
      <w:pPr>
        <w:spacing w:line="240" w:lineRule="auto"/>
        <w:ind w:firstLine="0" w:firstLineChars="0"/>
        <w:rPr>
          <w:rFonts w:cs="Times New Roman"/>
          <w:b/>
        </w:rPr>
      </w:pPr>
      <w:r>
        <w:rPr>
          <w:rFonts w:cs="Times New Roman"/>
          <w:b/>
        </w:rPr>
        <w:t>表3.2-3                  2#水泵运行时管道水力计算表</w:t>
      </w:r>
    </w:p>
    <w:tbl>
      <w:tblPr>
        <w:tblStyle w:val="35"/>
        <w:tblW w:w="8938" w:type="dxa"/>
        <w:tblInd w:w="10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4"/>
        <w:gridCol w:w="1216"/>
        <w:gridCol w:w="785"/>
        <w:gridCol w:w="1011"/>
        <w:gridCol w:w="951"/>
        <w:gridCol w:w="978"/>
        <w:gridCol w:w="785"/>
        <w:gridCol w:w="866"/>
        <w:gridCol w:w="866"/>
        <w:gridCol w:w="7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714" w:type="dxa"/>
            <w:shd w:val="clear" w:color="auto" w:fill="auto"/>
            <w:noWrap/>
            <w:vAlign w:val="center"/>
          </w:tcPr>
          <w:p>
            <w:pPr>
              <w:widowControl/>
              <w:spacing w:line="240" w:lineRule="auto"/>
              <w:ind w:firstLine="0" w:firstLineChars="0"/>
              <w:jc w:val="center"/>
              <w:rPr>
                <w:rFonts w:cs="Times New Roman"/>
                <w:b/>
                <w:bCs/>
                <w:color w:val="000000"/>
                <w:kern w:val="0"/>
                <w:sz w:val="20"/>
                <w:szCs w:val="20"/>
              </w:rPr>
            </w:pPr>
            <w:r>
              <w:rPr>
                <w:rFonts w:cs="Times New Roman"/>
                <w:b/>
                <w:bCs/>
                <w:color w:val="000000"/>
                <w:kern w:val="0"/>
                <w:sz w:val="20"/>
                <w:szCs w:val="20"/>
              </w:rPr>
              <w:t>管道</w:t>
            </w:r>
          </w:p>
          <w:p>
            <w:pPr>
              <w:widowControl/>
              <w:spacing w:line="240" w:lineRule="auto"/>
              <w:ind w:firstLine="0" w:firstLineChars="0"/>
              <w:jc w:val="center"/>
              <w:rPr>
                <w:rFonts w:cs="Times New Roman"/>
                <w:b/>
                <w:bCs/>
                <w:color w:val="000000"/>
                <w:kern w:val="0"/>
                <w:sz w:val="20"/>
                <w:szCs w:val="20"/>
              </w:rPr>
            </w:pPr>
            <w:r>
              <w:rPr>
                <w:rFonts w:cs="Times New Roman"/>
                <w:b/>
                <w:bCs/>
                <w:color w:val="000000"/>
                <w:kern w:val="0"/>
                <w:sz w:val="20"/>
                <w:szCs w:val="20"/>
              </w:rPr>
              <w:t>名称</w:t>
            </w:r>
          </w:p>
        </w:tc>
        <w:tc>
          <w:tcPr>
            <w:tcW w:w="0" w:type="auto"/>
            <w:shd w:val="clear" w:color="auto" w:fill="auto"/>
            <w:vAlign w:val="center"/>
          </w:tcPr>
          <w:p>
            <w:pPr>
              <w:widowControl/>
              <w:spacing w:line="240" w:lineRule="auto"/>
              <w:ind w:firstLine="0" w:firstLineChars="0"/>
              <w:jc w:val="center"/>
              <w:rPr>
                <w:rFonts w:cs="Times New Roman"/>
                <w:b/>
                <w:bCs/>
                <w:color w:val="000000"/>
                <w:kern w:val="0"/>
                <w:sz w:val="20"/>
                <w:szCs w:val="20"/>
              </w:rPr>
            </w:pPr>
            <w:r>
              <w:rPr>
                <w:rFonts w:cs="Times New Roman"/>
                <w:b/>
                <w:bCs/>
                <w:color w:val="000000"/>
                <w:kern w:val="0"/>
                <w:sz w:val="20"/>
                <w:szCs w:val="20"/>
              </w:rPr>
              <w:t>节点</w:t>
            </w:r>
          </w:p>
        </w:tc>
        <w:tc>
          <w:tcPr>
            <w:tcW w:w="0" w:type="auto"/>
            <w:shd w:val="clear" w:color="auto" w:fill="auto"/>
            <w:vAlign w:val="center"/>
          </w:tcPr>
          <w:p>
            <w:pPr>
              <w:widowControl/>
              <w:spacing w:line="240" w:lineRule="auto"/>
              <w:ind w:firstLine="0" w:firstLineChars="0"/>
              <w:jc w:val="center"/>
              <w:rPr>
                <w:rFonts w:cs="Times New Roman"/>
                <w:b/>
                <w:bCs/>
                <w:color w:val="000000"/>
                <w:kern w:val="0"/>
                <w:sz w:val="20"/>
                <w:szCs w:val="20"/>
              </w:rPr>
            </w:pPr>
            <w:r>
              <w:rPr>
                <w:rFonts w:cs="Times New Roman"/>
                <w:b/>
                <w:bCs/>
                <w:color w:val="000000"/>
                <w:kern w:val="0"/>
                <w:sz w:val="20"/>
                <w:szCs w:val="20"/>
              </w:rPr>
              <w:t>长度（m）</w:t>
            </w:r>
          </w:p>
        </w:tc>
        <w:tc>
          <w:tcPr>
            <w:tcW w:w="0" w:type="auto"/>
            <w:shd w:val="clear" w:color="auto" w:fill="auto"/>
            <w:vAlign w:val="center"/>
          </w:tcPr>
          <w:p>
            <w:pPr>
              <w:widowControl/>
              <w:spacing w:line="240" w:lineRule="auto"/>
              <w:ind w:firstLine="0" w:firstLineChars="0"/>
              <w:jc w:val="center"/>
              <w:rPr>
                <w:rFonts w:cs="Times New Roman"/>
                <w:b/>
                <w:bCs/>
                <w:color w:val="000000"/>
                <w:kern w:val="0"/>
                <w:sz w:val="20"/>
                <w:szCs w:val="20"/>
              </w:rPr>
            </w:pPr>
            <w:r>
              <w:rPr>
                <w:rFonts w:cs="Times New Roman"/>
                <w:b/>
                <w:bCs/>
                <w:color w:val="000000"/>
                <w:kern w:val="0"/>
                <w:sz w:val="20"/>
                <w:szCs w:val="20"/>
              </w:rPr>
              <w:t>管道</w:t>
            </w:r>
          </w:p>
          <w:p>
            <w:pPr>
              <w:widowControl/>
              <w:spacing w:line="240" w:lineRule="auto"/>
              <w:ind w:firstLine="0" w:firstLineChars="0"/>
              <w:jc w:val="center"/>
              <w:rPr>
                <w:rFonts w:hint="eastAsia" w:eastAsia="宋体" w:cs="Times New Roman"/>
                <w:b/>
                <w:bCs/>
                <w:color w:val="000000"/>
                <w:kern w:val="0"/>
                <w:sz w:val="20"/>
                <w:szCs w:val="20"/>
                <w:lang w:eastAsia="zh-CN"/>
              </w:rPr>
            </w:pPr>
            <w:r>
              <w:rPr>
                <w:rFonts w:cs="Times New Roman"/>
                <w:b/>
                <w:bCs/>
                <w:color w:val="000000"/>
                <w:kern w:val="0"/>
                <w:sz w:val="20"/>
                <w:szCs w:val="20"/>
              </w:rPr>
              <w:t>流量</w:t>
            </w:r>
          </w:p>
          <w:p>
            <w:pPr>
              <w:widowControl/>
              <w:spacing w:line="240" w:lineRule="auto"/>
              <w:ind w:firstLine="0" w:firstLineChars="0"/>
              <w:jc w:val="center"/>
              <w:rPr>
                <w:rFonts w:cs="Times New Roman"/>
                <w:b/>
                <w:bCs/>
                <w:color w:val="000000"/>
                <w:kern w:val="0"/>
                <w:sz w:val="20"/>
                <w:szCs w:val="20"/>
              </w:rPr>
            </w:pPr>
            <w:r>
              <w:rPr>
                <w:rFonts w:cs="Times New Roman"/>
                <w:b/>
                <w:bCs/>
                <w:color w:val="000000"/>
                <w:kern w:val="0"/>
                <w:sz w:val="20"/>
                <w:szCs w:val="20"/>
              </w:rPr>
              <w:t>（m³/h）</w:t>
            </w:r>
          </w:p>
        </w:tc>
        <w:tc>
          <w:tcPr>
            <w:tcW w:w="0" w:type="auto"/>
            <w:shd w:val="clear" w:color="auto" w:fill="auto"/>
            <w:vAlign w:val="center"/>
          </w:tcPr>
          <w:p>
            <w:pPr>
              <w:widowControl/>
              <w:spacing w:line="240" w:lineRule="auto"/>
              <w:ind w:firstLine="0" w:firstLineChars="0"/>
              <w:jc w:val="center"/>
              <w:rPr>
                <w:rFonts w:cs="Times New Roman"/>
                <w:b/>
                <w:bCs/>
                <w:color w:val="000000"/>
                <w:kern w:val="0"/>
                <w:sz w:val="20"/>
                <w:szCs w:val="20"/>
              </w:rPr>
            </w:pPr>
            <w:r>
              <w:rPr>
                <w:rFonts w:cs="Times New Roman"/>
                <w:b/>
                <w:bCs/>
                <w:color w:val="000000"/>
                <w:kern w:val="0"/>
                <w:sz w:val="20"/>
                <w:szCs w:val="20"/>
              </w:rPr>
              <w:t>选取</w:t>
            </w:r>
          </w:p>
          <w:p>
            <w:pPr>
              <w:widowControl/>
              <w:spacing w:line="240" w:lineRule="auto"/>
              <w:ind w:firstLine="0" w:firstLineChars="0"/>
              <w:jc w:val="center"/>
              <w:rPr>
                <w:rFonts w:hint="eastAsia" w:eastAsia="宋体" w:cs="Times New Roman"/>
                <w:b/>
                <w:bCs/>
                <w:color w:val="000000"/>
                <w:kern w:val="0"/>
                <w:sz w:val="20"/>
                <w:szCs w:val="20"/>
                <w:lang w:eastAsia="zh-CN"/>
              </w:rPr>
            </w:pPr>
            <w:r>
              <w:rPr>
                <w:rFonts w:cs="Times New Roman"/>
                <w:b/>
                <w:bCs/>
                <w:color w:val="000000"/>
                <w:kern w:val="0"/>
                <w:sz w:val="20"/>
                <w:szCs w:val="20"/>
              </w:rPr>
              <w:t>管径</w:t>
            </w:r>
          </w:p>
          <w:p>
            <w:pPr>
              <w:widowControl/>
              <w:spacing w:line="240" w:lineRule="auto"/>
              <w:ind w:firstLine="0" w:firstLineChars="0"/>
              <w:jc w:val="center"/>
              <w:rPr>
                <w:rFonts w:cs="Times New Roman"/>
                <w:b/>
                <w:bCs/>
                <w:color w:val="000000"/>
                <w:kern w:val="0"/>
                <w:sz w:val="20"/>
                <w:szCs w:val="20"/>
              </w:rPr>
            </w:pPr>
            <w:r>
              <w:rPr>
                <w:rFonts w:cs="Times New Roman"/>
                <w:b/>
                <w:bCs/>
                <w:color w:val="000000"/>
                <w:kern w:val="0"/>
                <w:sz w:val="20"/>
                <w:szCs w:val="20"/>
              </w:rPr>
              <w:t>（mm）</w:t>
            </w:r>
          </w:p>
        </w:tc>
        <w:tc>
          <w:tcPr>
            <w:tcW w:w="0" w:type="auto"/>
            <w:shd w:val="clear" w:color="auto" w:fill="auto"/>
            <w:vAlign w:val="center"/>
          </w:tcPr>
          <w:p>
            <w:pPr>
              <w:widowControl/>
              <w:spacing w:line="240" w:lineRule="auto"/>
              <w:ind w:firstLine="0" w:firstLineChars="0"/>
              <w:jc w:val="center"/>
              <w:rPr>
                <w:rFonts w:hint="eastAsia" w:eastAsia="宋体" w:cs="Times New Roman"/>
                <w:b/>
                <w:bCs/>
                <w:color w:val="000000"/>
                <w:kern w:val="0"/>
                <w:sz w:val="20"/>
                <w:szCs w:val="20"/>
                <w:lang w:eastAsia="zh-CN"/>
              </w:rPr>
            </w:pPr>
            <w:r>
              <w:rPr>
                <w:rFonts w:cs="Times New Roman"/>
                <w:b/>
                <w:bCs/>
                <w:color w:val="000000"/>
                <w:kern w:val="0"/>
                <w:sz w:val="20"/>
                <w:szCs w:val="20"/>
              </w:rPr>
              <w:t>流速</w:t>
            </w:r>
          </w:p>
          <w:p>
            <w:pPr>
              <w:widowControl/>
              <w:spacing w:line="240" w:lineRule="auto"/>
              <w:ind w:firstLine="0" w:firstLineChars="0"/>
              <w:jc w:val="center"/>
              <w:rPr>
                <w:rFonts w:cs="Times New Roman"/>
                <w:b/>
                <w:bCs/>
                <w:color w:val="000000"/>
                <w:kern w:val="0"/>
                <w:sz w:val="20"/>
                <w:szCs w:val="20"/>
              </w:rPr>
            </w:pPr>
            <w:r>
              <w:rPr>
                <w:rFonts w:cs="Times New Roman"/>
                <w:b/>
                <w:bCs/>
                <w:color w:val="000000"/>
                <w:kern w:val="0"/>
                <w:sz w:val="20"/>
                <w:szCs w:val="20"/>
              </w:rPr>
              <w:t>（m³/s）</w:t>
            </w:r>
          </w:p>
        </w:tc>
        <w:tc>
          <w:tcPr>
            <w:tcW w:w="0" w:type="auto"/>
            <w:shd w:val="clear" w:color="auto" w:fill="auto"/>
            <w:vAlign w:val="center"/>
          </w:tcPr>
          <w:p>
            <w:pPr>
              <w:widowControl/>
              <w:spacing w:line="240" w:lineRule="auto"/>
              <w:ind w:firstLine="0" w:firstLineChars="0"/>
              <w:jc w:val="center"/>
              <w:rPr>
                <w:rFonts w:cs="Times New Roman"/>
                <w:b/>
                <w:bCs/>
                <w:color w:val="000000"/>
                <w:kern w:val="0"/>
                <w:sz w:val="20"/>
                <w:szCs w:val="20"/>
              </w:rPr>
            </w:pPr>
            <w:r>
              <w:rPr>
                <w:rFonts w:cs="Times New Roman"/>
                <w:b/>
                <w:bCs/>
                <w:color w:val="000000"/>
                <w:kern w:val="0"/>
                <w:sz w:val="20"/>
                <w:szCs w:val="20"/>
              </w:rPr>
              <w:t>水头损失（m）</w:t>
            </w:r>
          </w:p>
        </w:tc>
        <w:tc>
          <w:tcPr>
            <w:tcW w:w="0" w:type="auto"/>
            <w:shd w:val="clear" w:color="auto" w:fill="auto"/>
            <w:vAlign w:val="center"/>
          </w:tcPr>
          <w:p>
            <w:pPr>
              <w:widowControl/>
              <w:spacing w:line="240" w:lineRule="auto"/>
              <w:ind w:firstLine="0" w:firstLineChars="0"/>
              <w:jc w:val="center"/>
              <w:rPr>
                <w:rFonts w:hint="eastAsia" w:eastAsia="宋体" w:cs="Times New Roman"/>
                <w:b/>
                <w:bCs/>
                <w:color w:val="000000"/>
                <w:kern w:val="0"/>
                <w:sz w:val="20"/>
                <w:szCs w:val="20"/>
                <w:lang w:eastAsia="zh-CN"/>
              </w:rPr>
            </w:pPr>
            <w:r>
              <w:rPr>
                <w:rFonts w:cs="Times New Roman"/>
                <w:b/>
                <w:bCs/>
                <w:color w:val="000000"/>
                <w:kern w:val="0"/>
                <w:sz w:val="20"/>
                <w:szCs w:val="20"/>
              </w:rPr>
              <w:t>地面</w:t>
            </w:r>
          </w:p>
          <w:p>
            <w:pPr>
              <w:widowControl/>
              <w:spacing w:line="240" w:lineRule="auto"/>
              <w:ind w:firstLine="0" w:firstLineChars="0"/>
              <w:jc w:val="center"/>
              <w:rPr>
                <w:rFonts w:cs="Times New Roman"/>
                <w:b/>
                <w:bCs/>
                <w:color w:val="000000"/>
                <w:kern w:val="0"/>
                <w:sz w:val="20"/>
                <w:szCs w:val="20"/>
              </w:rPr>
            </w:pPr>
            <w:r>
              <w:rPr>
                <w:rFonts w:cs="Times New Roman"/>
                <w:b/>
                <w:bCs/>
                <w:color w:val="000000"/>
                <w:kern w:val="0"/>
                <w:sz w:val="20"/>
                <w:szCs w:val="20"/>
              </w:rPr>
              <w:t>高程(m)</w:t>
            </w:r>
          </w:p>
        </w:tc>
        <w:tc>
          <w:tcPr>
            <w:tcW w:w="0" w:type="auto"/>
            <w:shd w:val="clear" w:color="auto" w:fill="auto"/>
            <w:vAlign w:val="center"/>
          </w:tcPr>
          <w:p>
            <w:pPr>
              <w:widowControl/>
              <w:spacing w:line="240" w:lineRule="auto"/>
              <w:ind w:firstLine="0" w:firstLineChars="0"/>
              <w:jc w:val="center"/>
              <w:rPr>
                <w:rFonts w:hint="eastAsia" w:eastAsia="宋体" w:cs="Times New Roman"/>
                <w:b/>
                <w:bCs/>
                <w:color w:val="000000"/>
                <w:kern w:val="0"/>
                <w:sz w:val="20"/>
                <w:szCs w:val="20"/>
                <w:lang w:eastAsia="zh-CN"/>
              </w:rPr>
            </w:pPr>
            <w:r>
              <w:rPr>
                <w:rFonts w:cs="Times New Roman"/>
                <w:b/>
                <w:bCs/>
                <w:color w:val="000000"/>
                <w:kern w:val="0"/>
                <w:sz w:val="20"/>
                <w:szCs w:val="20"/>
              </w:rPr>
              <w:t>水压</w:t>
            </w:r>
          </w:p>
          <w:p>
            <w:pPr>
              <w:widowControl/>
              <w:spacing w:line="240" w:lineRule="auto"/>
              <w:ind w:firstLine="0" w:firstLineChars="0"/>
              <w:jc w:val="center"/>
              <w:rPr>
                <w:rFonts w:cs="Times New Roman"/>
                <w:b/>
                <w:bCs/>
                <w:color w:val="000000"/>
                <w:kern w:val="0"/>
                <w:sz w:val="20"/>
                <w:szCs w:val="20"/>
              </w:rPr>
            </w:pPr>
            <w:r>
              <w:rPr>
                <w:rFonts w:cs="Times New Roman"/>
                <w:b/>
                <w:bCs/>
                <w:color w:val="000000"/>
                <w:kern w:val="0"/>
                <w:sz w:val="20"/>
                <w:szCs w:val="20"/>
              </w:rPr>
              <w:t>标高(m)</w:t>
            </w:r>
          </w:p>
        </w:tc>
        <w:tc>
          <w:tcPr>
            <w:tcW w:w="0" w:type="auto"/>
            <w:shd w:val="clear" w:color="auto" w:fill="auto"/>
            <w:vAlign w:val="center"/>
          </w:tcPr>
          <w:p>
            <w:pPr>
              <w:widowControl/>
              <w:spacing w:line="240" w:lineRule="auto"/>
              <w:ind w:firstLine="0" w:firstLineChars="0"/>
              <w:jc w:val="center"/>
              <w:rPr>
                <w:rFonts w:cs="Times New Roman"/>
                <w:b/>
                <w:bCs/>
                <w:color w:val="000000"/>
                <w:kern w:val="0"/>
                <w:sz w:val="20"/>
                <w:szCs w:val="20"/>
              </w:rPr>
            </w:pPr>
            <w:r>
              <w:rPr>
                <w:rFonts w:cs="Times New Roman"/>
                <w:b/>
                <w:bCs/>
                <w:color w:val="000000"/>
                <w:kern w:val="0"/>
                <w:sz w:val="20"/>
                <w:szCs w:val="20"/>
              </w:rPr>
              <w:t>自由水头(m)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714" w:type="dxa"/>
            <w:vMerge w:val="restart"/>
            <w:shd w:val="clear" w:color="auto" w:fill="auto"/>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1#水泵运行工况</w:t>
            </w: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朱新庄泵站</w:t>
            </w: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0</w:t>
            </w: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95.00 </w:t>
            </w: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250</w:t>
            </w: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0.80 </w:t>
            </w: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0.00 </w:t>
            </w:r>
          </w:p>
        </w:tc>
        <w:tc>
          <w:tcPr>
            <w:tcW w:w="0" w:type="auto"/>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1508.65 </w:t>
            </w:r>
          </w:p>
        </w:tc>
        <w:tc>
          <w:tcPr>
            <w:tcW w:w="0" w:type="auto"/>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1652.65 </w:t>
            </w:r>
          </w:p>
        </w:tc>
        <w:tc>
          <w:tcPr>
            <w:tcW w:w="0" w:type="auto"/>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144.00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714" w:type="dxa"/>
            <w:vMerge w:val="continue"/>
            <w:shd w:val="clear" w:color="auto" w:fill="auto"/>
            <w:vAlign w:val="center"/>
          </w:tcPr>
          <w:p>
            <w:pPr>
              <w:widowControl/>
              <w:spacing w:line="240" w:lineRule="auto"/>
              <w:ind w:firstLine="0" w:firstLineChars="0"/>
              <w:jc w:val="left"/>
              <w:rPr>
                <w:rFonts w:cs="Times New Roman"/>
                <w:color w:val="000000"/>
                <w:kern w:val="0"/>
                <w:sz w:val="20"/>
                <w:szCs w:val="20"/>
              </w:rPr>
            </w:pP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桩号0+085</w:t>
            </w: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153</w:t>
            </w: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95.00 </w:t>
            </w: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250</w:t>
            </w: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0.80 </w:t>
            </w: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0.47 </w:t>
            </w:r>
          </w:p>
        </w:tc>
        <w:tc>
          <w:tcPr>
            <w:tcW w:w="0" w:type="auto"/>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1508.61 </w:t>
            </w:r>
          </w:p>
        </w:tc>
        <w:tc>
          <w:tcPr>
            <w:tcW w:w="0" w:type="auto"/>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1652.18 </w:t>
            </w:r>
          </w:p>
        </w:tc>
        <w:tc>
          <w:tcPr>
            <w:tcW w:w="0" w:type="auto"/>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143.57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714" w:type="dxa"/>
            <w:vMerge w:val="continue"/>
            <w:shd w:val="clear" w:color="auto" w:fill="auto"/>
            <w:vAlign w:val="center"/>
          </w:tcPr>
          <w:p>
            <w:pPr>
              <w:widowControl/>
              <w:spacing w:line="240" w:lineRule="auto"/>
              <w:ind w:firstLine="0" w:firstLineChars="0"/>
              <w:jc w:val="left"/>
              <w:rPr>
                <w:rFonts w:cs="Times New Roman"/>
                <w:color w:val="000000"/>
                <w:kern w:val="0"/>
                <w:sz w:val="20"/>
                <w:szCs w:val="20"/>
              </w:rPr>
            </w:pP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桩号0+550</w:t>
            </w: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465</w:t>
            </w: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95.00 </w:t>
            </w: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250</w:t>
            </w: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0.80 </w:t>
            </w: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1.42 </w:t>
            </w:r>
          </w:p>
        </w:tc>
        <w:tc>
          <w:tcPr>
            <w:tcW w:w="0" w:type="auto"/>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1509.13 </w:t>
            </w:r>
          </w:p>
        </w:tc>
        <w:tc>
          <w:tcPr>
            <w:tcW w:w="0" w:type="auto"/>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1650.76 </w:t>
            </w:r>
          </w:p>
        </w:tc>
        <w:tc>
          <w:tcPr>
            <w:tcW w:w="0" w:type="auto"/>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141.63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714" w:type="dxa"/>
            <w:vMerge w:val="continue"/>
            <w:shd w:val="clear" w:color="auto" w:fill="auto"/>
            <w:vAlign w:val="center"/>
          </w:tcPr>
          <w:p>
            <w:pPr>
              <w:widowControl/>
              <w:spacing w:line="240" w:lineRule="auto"/>
              <w:ind w:firstLine="0" w:firstLineChars="0"/>
              <w:jc w:val="left"/>
              <w:rPr>
                <w:rFonts w:cs="Times New Roman"/>
                <w:color w:val="000000"/>
                <w:kern w:val="0"/>
                <w:sz w:val="20"/>
                <w:szCs w:val="20"/>
              </w:rPr>
            </w:pP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桩号0+966</w:t>
            </w: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416</w:t>
            </w: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95.00 </w:t>
            </w: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250</w:t>
            </w: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0.80 </w:t>
            </w: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1.27 </w:t>
            </w:r>
          </w:p>
        </w:tc>
        <w:tc>
          <w:tcPr>
            <w:tcW w:w="0" w:type="auto"/>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1507.27 </w:t>
            </w:r>
          </w:p>
        </w:tc>
        <w:tc>
          <w:tcPr>
            <w:tcW w:w="0" w:type="auto"/>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1649.48 </w:t>
            </w:r>
          </w:p>
        </w:tc>
        <w:tc>
          <w:tcPr>
            <w:tcW w:w="0" w:type="auto"/>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142.21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714" w:type="dxa"/>
            <w:vMerge w:val="continue"/>
            <w:shd w:val="clear" w:color="auto" w:fill="auto"/>
            <w:vAlign w:val="center"/>
          </w:tcPr>
          <w:p>
            <w:pPr>
              <w:widowControl/>
              <w:spacing w:line="240" w:lineRule="auto"/>
              <w:ind w:firstLine="0" w:firstLineChars="0"/>
              <w:jc w:val="left"/>
              <w:rPr>
                <w:rFonts w:cs="Times New Roman"/>
                <w:color w:val="000000"/>
                <w:kern w:val="0"/>
                <w:sz w:val="20"/>
                <w:szCs w:val="20"/>
              </w:rPr>
            </w:pP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桩号1+883</w:t>
            </w: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917</w:t>
            </w: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95.00 </w:t>
            </w: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250</w:t>
            </w: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0.80 </w:t>
            </w: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2.81 </w:t>
            </w:r>
          </w:p>
        </w:tc>
        <w:tc>
          <w:tcPr>
            <w:tcW w:w="0" w:type="auto"/>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1525.76 </w:t>
            </w:r>
          </w:p>
        </w:tc>
        <w:tc>
          <w:tcPr>
            <w:tcW w:w="0" w:type="auto"/>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1646.68 </w:t>
            </w:r>
          </w:p>
        </w:tc>
        <w:tc>
          <w:tcPr>
            <w:tcW w:w="0" w:type="auto"/>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120.92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714" w:type="dxa"/>
            <w:vMerge w:val="continue"/>
            <w:shd w:val="clear" w:color="auto" w:fill="auto"/>
            <w:vAlign w:val="center"/>
          </w:tcPr>
          <w:p>
            <w:pPr>
              <w:widowControl/>
              <w:spacing w:line="240" w:lineRule="auto"/>
              <w:ind w:firstLine="0" w:firstLineChars="0"/>
              <w:jc w:val="left"/>
              <w:rPr>
                <w:rFonts w:cs="Times New Roman"/>
                <w:color w:val="000000"/>
                <w:kern w:val="0"/>
                <w:sz w:val="20"/>
                <w:szCs w:val="20"/>
              </w:rPr>
            </w:pP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桩号2+900</w:t>
            </w: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1017</w:t>
            </w: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95.00 </w:t>
            </w: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250</w:t>
            </w: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0.80 </w:t>
            </w: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3.11 </w:t>
            </w:r>
          </w:p>
        </w:tc>
        <w:tc>
          <w:tcPr>
            <w:tcW w:w="0" w:type="auto"/>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1502.30 </w:t>
            </w:r>
          </w:p>
        </w:tc>
        <w:tc>
          <w:tcPr>
            <w:tcW w:w="0" w:type="auto"/>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1643.56 </w:t>
            </w:r>
          </w:p>
        </w:tc>
        <w:tc>
          <w:tcPr>
            <w:tcW w:w="0" w:type="auto"/>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141.26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714" w:type="dxa"/>
            <w:vMerge w:val="continue"/>
            <w:shd w:val="clear" w:color="auto" w:fill="auto"/>
            <w:vAlign w:val="center"/>
          </w:tcPr>
          <w:p>
            <w:pPr>
              <w:widowControl/>
              <w:spacing w:line="240" w:lineRule="auto"/>
              <w:ind w:firstLine="0" w:firstLineChars="0"/>
              <w:jc w:val="left"/>
              <w:rPr>
                <w:rFonts w:cs="Times New Roman"/>
                <w:color w:val="000000"/>
                <w:kern w:val="0"/>
                <w:sz w:val="20"/>
                <w:szCs w:val="20"/>
              </w:rPr>
            </w:pP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桩号3+272</w:t>
            </w: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372</w:t>
            </w: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95.00 </w:t>
            </w: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250</w:t>
            </w: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0.80 </w:t>
            </w: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1.14 </w:t>
            </w:r>
          </w:p>
        </w:tc>
        <w:tc>
          <w:tcPr>
            <w:tcW w:w="0" w:type="auto"/>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1503.25 </w:t>
            </w:r>
          </w:p>
        </w:tc>
        <w:tc>
          <w:tcPr>
            <w:tcW w:w="0" w:type="auto"/>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1642.43 </w:t>
            </w:r>
          </w:p>
        </w:tc>
        <w:tc>
          <w:tcPr>
            <w:tcW w:w="0" w:type="auto"/>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139.18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714" w:type="dxa"/>
            <w:vMerge w:val="continue"/>
            <w:shd w:val="clear" w:color="auto" w:fill="auto"/>
            <w:vAlign w:val="center"/>
          </w:tcPr>
          <w:p>
            <w:pPr>
              <w:widowControl/>
              <w:spacing w:line="240" w:lineRule="auto"/>
              <w:ind w:firstLine="0" w:firstLineChars="0"/>
              <w:jc w:val="left"/>
              <w:rPr>
                <w:rFonts w:cs="Times New Roman"/>
                <w:color w:val="000000"/>
                <w:kern w:val="0"/>
                <w:sz w:val="20"/>
                <w:szCs w:val="20"/>
              </w:rPr>
            </w:pP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桩号5+229</w:t>
            </w: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1957</w:t>
            </w: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95.00 </w:t>
            </w: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250</w:t>
            </w: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0.80 </w:t>
            </w: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5.99 </w:t>
            </w:r>
          </w:p>
        </w:tc>
        <w:tc>
          <w:tcPr>
            <w:tcW w:w="0" w:type="auto"/>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1533.16 </w:t>
            </w:r>
          </w:p>
        </w:tc>
        <w:tc>
          <w:tcPr>
            <w:tcW w:w="0" w:type="auto"/>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1636.43 </w:t>
            </w:r>
          </w:p>
        </w:tc>
        <w:tc>
          <w:tcPr>
            <w:tcW w:w="0" w:type="auto"/>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103.27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714" w:type="dxa"/>
            <w:vMerge w:val="continue"/>
            <w:shd w:val="clear" w:color="auto" w:fill="auto"/>
            <w:vAlign w:val="center"/>
          </w:tcPr>
          <w:p>
            <w:pPr>
              <w:widowControl/>
              <w:spacing w:line="240" w:lineRule="auto"/>
              <w:ind w:firstLine="0" w:firstLineChars="0"/>
              <w:jc w:val="left"/>
              <w:rPr>
                <w:rFonts w:cs="Times New Roman"/>
                <w:color w:val="000000"/>
                <w:kern w:val="0"/>
                <w:sz w:val="20"/>
                <w:szCs w:val="20"/>
              </w:rPr>
            </w:pP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桩号5+700</w:t>
            </w: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471</w:t>
            </w: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95.00 </w:t>
            </w: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250</w:t>
            </w: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0.80 </w:t>
            </w: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1.44 </w:t>
            </w:r>
          </w:p>
        </w:tc>
        <w:tc>
          <w:tcPr>
            <w:tcW w:w="0" w:type="auto"/>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1523.08 </w:t>
            </w:r>
          </w:p>
        </w:tc>
        <w:tc>
          <w:tcPr>
            <w:tcW w:w="0" w:type="auto"/>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1634.99 </w:t>
            </w:r>
          </w:p>
        </w:tc>
        <w:tc>
          <w:tcPr>
            <w:tcW w:w="0" w:type="auto"/>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111.91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714" w:type="dxa"/>
            <w:vMerge w:val="continue"/>
            <w:shd w:val="clear" w:color="auto" w:fill="auto"/>
            <w:vAlign w:val="center"/>
          </w:tcPr>
          <w:p>
            <w:pPr>
              <w:widowControl/>
              <w:spacing w:line="240" w:lineRule="auto"/>
              <w:ind w:firstLine="0" w:firstLineChars="0"/>
              <w:jc w:val="left"/>
              <w:rPr>
                <w:rFonts w:cs="Times New Roman"/>
                <w:color w:val="000000"/>
                <w:kern w:val="0"/>
                <w:sz w:val="20"/>
                <w:szCs w:val="20"/>
              </w:rPr>
            </w:pPr>
          </w:p>
        </w:tc>
        <w:tc>
          <w:tcPr>
            <w:tcW w:w="0" w:type="auto"/>
            <w:shd w:val="clear" w:color="auto" w:fill="auto"/>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黑山墩</w:t>
            </w:r>
          </w:p>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蓄水池</w:t>
            </w: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7138</w:t>
            </w: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95.00 </w:t>
            </w: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250</w:t>
            </w: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0.80 </w:t>
            </w:r>
          </w:p>
        </w:tc>
        <w:tc>
          <w:tcPr>
            <w:tcW w:w="0" w:type="auto"/>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21.85 </w:t>
            </w:r>
          </w:p>
        </w:tc>
        <w:tc>
          <w:tcPr>
            <w:tcW w:w="0" w:type="auto"/>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1608.70 </w:t>
            </w:r>
          </w:p>
        </w:tc>
        <w:tc>
          <w:tcPr>
            <w:tcW w:w="0" w:type="auto"/>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1613.14 </w:t>
            </w:r>
          </w:p>
        </w:tc>
        <w:tc>
          <w:tcPr>
            <w:tcW w:w="0" w:type="auto"/>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4.44 </w:t>
            </w:r>
          </w:p>
        </w:tc>
      </w:tr>
    </w:tbl>
    <w:p>
      <w:pPr>
        <w:ind w:firstLine="480"/>
        <w:rPr>
          <w:rFonts w:cs="Times New Roman"/>
        </w:rPr>
      </w:pPr>
      <w:r>
        <w:rPr>
          <w:rFonts w:cs="Times New Roman"/>
        </w:rPr>
        <w:t>（3）存在问题</w:t>
      </w:r>
    </w:p>
    <w:p>
      <w:pPr>
        <w:ind w:firstLine="480"/>
        <w:rPr>
          <w:rFonts w:cs="Times New Roman"/>
        </w:rPr>
      </w:pPr>
      <w:r>
        <w:rPr>
          <w:rFonts w:cs="Times New Roman"/>
        </w:rPr>
        <w:t>通过上述分析，朱新庄泵站的水泵机组目前运行正常，主要是由于黑山墩干管管径偏小，过流能力不足，使水泵机组额定流量和扬程与实际运行工况不匹配，水泵不在高效区运行，所以泵站供水流量较小，进而造成黑山墩蓄水池用水紧张。通过扩大管道管径，增加管道输水能力的措施即可缓解黑山墩蓄水池的供水压力。</w:t>
      </w:r>
    </w:p>
    <w:p>
      <w:pPr>
        <w:pStyle w:val="3"/>
      </w:pPr>
      <w:bookmarkStart w:id="57" w:name="_Toc132642424"/>
      <w:r>
        <w:t>3.3工程建设的必要性与可行性</w:t>
      </w:r>
      <w:bookmarkEnd w:id="57"/>
    </w:p>
    <w:p>
      <w:pPr>
        <w:pStyle w:val="5"/>
      </w:pPr>
      <w:r>
        <w:t>3.3.1必要性</w:t>
      </w:r>
    </w:p>
    <w:p>
      <w:pPr>
        <w:ind w:firstLine="482"/>
        <w:rPr>
          <w:rFonts w:cs="Times New Roman"/>
          <w:b/>
          <w:bCs/>
        </w:rPr>
      </w:pPr>
      <w:r>
        <w:rPr>
          <w:rFonts w:cs="Times New Roman"/>
          <w:b/>
          <w:bCs/>
        </w:rPr>
        <w:t>（1）确保广大人民群众喝上“放心水”的根本需求。</w:t>
      </w:r>
    </w:p>
    <w:p>
      <w:pPr>
        <w:ind w:firstLine="480"/>
        <w:rPr>
          <w:rFonts w:cs="Times New Roman"/>
        </w:rPr>
      </w:pPr>
      <w:r>
        <w:rPr>
          <w:rFonts w:cs="Times New Roman"/>
        </w:rPr>
        <w:t>习近平总书记在重庆主持召开的“两不愁三保障”突出问题座谈会上指出，“让农村人口喝上放心水，统筹研究解决饮水安全问题”。本工程是破解农村供水工程良性运行困难的有效路径，能够进一步巩固提升农村居民用水水平，确保让广大人民群众喝“放心水”。</w:t>
      </w:r>
    </w:p>
    <w:p>
      <w:pPr>
        <w:ind w:firstLine="482"/>
        <w:rPr>
          <w:rFonts w:cs="Times New Roman"/>
          <w:b/>
          <w:bCs/>
        </w:rPr>
      </w:pPr>
      <w:r>
        <w:rPr>
          <w:rFonts w:cs="Times New Roman"/>
          <w:b/>
          <w:bCs/>
        </w:rPr>
        <w:t>（2）贯彻二十大精神，巩固拓展脱贫攻坚成果。</w:t>
      </w:r>
    </w:p>
    <w:p>
      <w:pPr>
        <w:ind w:firstLine="480"/>
        <w:rPr>
          <w:rFonts w:cs="Times New Roman"/>
        </w:rPr>
      </w:pPr>
      <w:r>
        <w:rPr>
          <w:rFonts w:cs="Times New Roman"/>
        </w:rPr>
        <w:t>2022年10月，习近平总书记在二十大报告中提出，“全面推进乡村振兴，坚持农业农村优先发展，巩固拓展脱贫攻坚成果，加快建设农业强国”。统筹推进新型城镇化和乡村振兴战略实施、实现区域协调发展，对新时期城乡供水工作提出了新的更高的要求。本工程的实施，将为盐池县“互联网+城乡供水”工程实现城乡供水“同源、同网、同质、同价、同服务”打下坚实基础。</w:t>
      </w:r>
    </w:p>
    <w:p>
      <w:pPr>
        <w:ind w:firstLine="482"/>
        <w:rPr>
          <w:rFonts w:cs="Times New Roman"/>
          <w:b/>
          <w:bCs/>
        </w:rPr>
      </w:pPr>
      <w:r>
        <w:rPr>
          <w:rFonts w:cs="Times New Roman"/>
          <w:b/>
          <w:bCs/>
        </w:rPr>
        <w:t>（3）巩固脱贫攻坚成果，为乡村振兴提供坚实供水保障的需要。</w:t>
      </w:r>
    </w:p>
    <w:p>
      <w:pPr>
        <w:ind w:firstLine="480"/>
        <w:rPr>
          <w:rFonts w:cs="Times New Roman"/>
        </w:rPr>
      </w:pPr>
      <w:r>
        <w:rPr>
          <w:rFonts w:cs="Times New Roman"/>
          <w:kern w:val="0"/>
        </w:rPr>
        <w:t>为深入贯彻落实</w:t>
      </w:r>
      <w:r>
        <w:rPr>
          <w:rFonts w:cs="Times New Roman"/>
        </w:rPr>
        <w:t>以习近平新时代中国特色社会主义思想为指导，坚决把巩固拓展脱贫攻坚成果摆在头等重要位置，进一步健全防止返贫动态监测帮扶机制，常态化开展动态监测、动态帮扶等工作，带动所有群众稳定持续增收，坚决守住脱贫攻坚胜利果实，确保实现同乡村振兴有效衔接。</w:t>
      </w:r>
      <w:r>
        <w:rPr>
          <w:rFonts w:cs="Times New Roman"/>
          <w:kern w:val="0"/>
        </w:rPr>
        <w:t>重点解决影响贫困村脱贫发展的重点难点问题，使贫困人口综合发展能力显著提高，生活水平和质量大幅提升。</w:t>
      </w:r>
      <w:r>
        <w:rPr>
          <w:rFonts w:cs="Times New Roman"/>
        </w:rPr>
        <w:t>本工程是巩固脱贫攻坚成果的具体行动，能够为乡村振兴提供坚实供水保障。</w:t>
      </w:r>
    </w:p>
    <w:p>
      <w:pPr>
        <w:ind w:firstLine="482"/>
        <w:rPr>
          <w:rFonts w:cs="Times New Roman"/>
          <w:b/>
          <w:bCs/>
        </w:rPr>
      </w:pPr>
      <w:r>
        <w:rPr>
          <w:rFonts w:cs="Times New Roman"/>
          <w:b/>
          <w:bCs/>
        </w:rPr>
        <w:t>（4）践行“水利工程补短板、水利行业强监管”的迫切需要。</w:t>
      </w:r>
    </w:p>
    <w:p>
      <w:pPr>
        <w:ind w:firstLine="480"/>
        <w:rPr>
          <w:rFonts w:cs="Times New Roman"/>
        </w:rPr>
      </w:pPr>
      <w:r>
        <w:rPr>
          <w:rFonts w:cs="Times New Roman"/>
        </w:rPr>
        <w:t>新的历史时期我国水利工作重心转为“水利工程补短板，水利行业强监管”，“补短板，强监管”已成为水利改革发展总基调。由于居民生活水平不断提高，用水量也逐年增加，现状由朱新庄泵站向黑山墩蓄水池供水的管道存在管径偏小、过流能力不足的问题，沿红影响黑山墩蓄水池下游用水户的安全用水。本工程的实施将有效解决项目区居民用水问题，保障供水管网供水正常。</w:t>
      </w:r>
    </w:p>
    <w:p>
      <w:pPr>
        <w:pStyle w:val="5"/>
      </w:pPr>
      <w:r>
        <w:t>3.3.2可行性</w:t>
      </w:r>
    </w:p>
    <w:p>
      <w:pPr>
        <w:adjustRightInd w:val="0"/>
        <w:snapToGrid w:val="0"/>
        <w:ind w:firstLine="480"/>
        <w:rPr>
          <w:rFonts w:cs="Times New Roman"/>
        </w:rPr>
      </w:pPr>
      <w:r>
        <w:rPr>
          <w:rFonts w:cs="Times New Roman"/>
        </w:rPr>
        <w:t>（1）盐池县政府、水管部门对农村饮水安全问题高度重视，项目前期工作充分，当地村民希望对供水设施进行维修改造，解决生活用水问题，均表示可全力支持工程建设。</w:t>
      </w:r>
    </w:p>
    <w:p>
      <w:pPr>
        <w:adjustRightInd w:val="0"/>
        <w:snapToGrid w:val="0"/>
        <w:ind w:firstLine="480"/>
        <w:rPr>
          <w:rFonts w:cs="Times New Roman"/>
        </w:rPr>
      </w:pPr>
      <w:r>
        <w:rPr>
          <w:rFonts w:cs="Times New Roman"/>
        </w:rPr>
        <w:t>（2）项目区内有数条乡间路纵横交错，交通便利，通讯畅通，实施项目的基础条件已具备，工程建成后，能发挥工程的整体效益。</w:t>
      </w:r>
    </w:p>
    <w:p>
      <w:pPr>
        <w:adjustRightInd w:val="0"/>
        <w:snapToGrid w:val="0"/>
        <w:ind w:firstLine="480"/>
        <w:rPr>
          <w:rFonts w:cs="Times New Roman"/>
        </w:rPr>
      </w:pPr>
      <w:r>
        <w:rPr>
          <w:rFonts w:cs="Times New Roman"/>
        </w:rPr>
        <w:t>（3）具有完善的技术支撑体系。近年来盐池县通过大力兴建人饮工程，先后开展了多处城乡人饮工程建设，工程的建设发挥了巨大作用，基本解决了盐池县安全用水问题，在项目实施过程中积累了大量宝贵经验，为今年项目实施奠定了基础。</w:t>
      </w:r>
    </w:p>
    <w:p>
      <w:pPr>
        <w:adjustRightInd w:val="0"/>
        <w:snapToGrid w:val="0"/>
        <w:ind w:firstLine="480"/>
        <w:rPr>
          <w:rFonts w:cs="Times New Roman"/>
        </w:rPr>
      </w:pPr>
      <w:r>
        <w:rPr>
          <w:rFonts w:cs="Times New Roman"/>
        </w:rPr>
        <w:t>（4）盐池县水务局作为项目建设的实施单位，具有较强的技术力量，曾经多次成功的实施过许多大中型的人饮项目的建设，在工程建设和建后管理方面的措施有力，实施该项目的管理以及技术条件完全具有保障。</w:t>
      </w:r>
    </w:p>
    <w:p>
      <w:pPr>
        <w:ind w:firstLine="480"/>
        <w:rPr>
          <w:rFonts w:cs="Times New Roman"/>
        </w:rPr>
      </w:pPr>
      <w:r>
        <w:rPr>
          <w:rFonts w:cs="Times New Roman"/>
        </w:rPr>
        <w:t>综上所述，项目的实施是可行的。</w:t>
      </w:r>
    </w:p>
    <w:bookmarkEnd w:id="32"/>
    <w:bookmarkEnd w:id="33"/>
    <w:bookmarkEnd w:id="34"/>
    <w:bookmarkEnd w:id="35"/>
    <w:p>
      <w:pPr>
        <w:pStyle w:val="2"/>
        <w:rPr>
          <w:highlight w:val="yellow"/>
        </w:rPr>
        <w:sectPr>
          <w:pgSz w:w="11906" w:h="16838"/>
          <w:pgMar w:top="1701" w:right="1701" w:bottom="1701" w:left="1701" w:header="851" w:footer="992" w:gutter="0"/>
          <w:cols w:space="425" w:num="1"/>
          <w:docGrid w:linePitch="326" w:charSpace="0"/>
        </w:sectPr>
      </w:pPr>
    </w:p>
    <w:p>
      <w:pPr>
        <w:pStyle w:val="2"/>
      </w:pPr>
      <w:bookmarkStart w:id="58" w:name="_Toc132642425"/>
      <w:r>
        <w:t>第四章 总体设计</w:t>
      </w:r>
      <w:bookmarkEnd w:id="58"/>
    </w:p>
    <w:p>
      <w:pPr>
        <w:pStyle w:val="3"/>
      </w:pPr>
      <w:bookmarkStart w:id="59" w:name="_Toc132642426"/>
      <w:r>
        <w:t>4.1设计标准</w:t>
      </w:r>
      <w:bookmarkEnd w:id="59"/>
    </w:p>
    <w:p>
      <w:pPr>
        <w:ind w:firstLine="480"/>
        <w:rPr>
          <w:rFonts w:cs="Times New Roman"/>
        </w:rPr>
      </w:pPr>
      <w:r>
        <w:rPr>
          <w:rFonts w:cs="Times New Roman"/>
        </w:rPr>
        <w:t>（1）水质标准</w:t>
      </w:r>
    </w:p>
    <w:p>
      <w:pPr>
        <w:ind w:firstLine="480"/>
        <w:rPr>
          <w:rFonts w:cs="Times New Roman"/>
        </w:rPr>
      </w:pPr>
      <w:r>
        <w:rPr>
          <w:rFonts w:cs="Times New Roman"/>
        </w:rPr>
        <w:t>本工程中，涉及的各农村供水工程水质标准沿用原设计水质化验标准，即水质符合国家《生活饮用水卫生标准》（GB5749-2006）要求的为安全；符合《农村实施&lt;生活饮用水卫生标准&gt;准则》要求的为基本安全；水质低于《农村实施&lt;生活饮用水卫生标准&gt;准则》要求的为不安全。</w:t>
      </w:r>
    </w:p>
    <w:p>
      <w:pPr>
        <w:ind w:firstLine="480"/>
        <w:rPr>
          <w:rFonts w:cs="Times New Roman"/>
        </w:rPr>
      </w:pPr>
      <w:r>
        <w:rPr>
          <w:rFonts w:cs="Times New Roman"/>
        </w:rPr>
        <w:t>（2）用水定额</w:t>
      </w:r>
    </w:p>
    <w:p>
      <w:pPr>
        <w:ind w:firstLine="480"/>
        <w:rPr>
          <w:rFonts w:cs="Times New Roman"/>
        </w:rPr>
      </w:pPr>
      <w:r>
        <w:rPr>
          <w:rFonts w:cs="Times New Roman"/>
          <w:color w:val="000000"/>
        </w:rPr>
        <w:t>根据</w:t>
      </w:r>
      <w:r>
        <w:rPr>
          <w:rFonts w:cs="Times New Roman"/>
        </w:rPr>
        <w:t>盐池县“互联网+城乡供水”工程可行性研究报告</w:t>
      </w:r>
      <w:r>
        <w:rPr>
          <w:rFonts w:cs="Times New Roman"/>
          <w:color w:val="000000"/>
        </w:rPr>
        <w:t>，</w:t>
      </w:r>
      <w:r>
        <w:rPr>
          <w:rFonts w:cs="Times New Roman"/>
        </w:rPr>
        <w:t>农村居民最高日用水定额为78L/（人·d）。</w:t>
      </w:r>
    </w:p>
    <w:p>
      <w:pPr>
        <w:ind w:firstLine="480"/>
        <w:rPr>
          <w:rFonts w:cs="Times New Roman"/>
        </w:rPr>
      </w:pPr>
      <w:r>
        <w:rPr>
          <w:rFonts w:cs="Times New Roman"/>
        </w:rPr>
        <w:t>（3）管道设计内水压</w:t>
      </w:r>
    </w:p>
    <w:p>
      <w:pPr>
        <w:adjustRightInd w:val="0"/>
        <w:snapToGrid w:val="0"/>
        <w:ind w:firstLine="480"/>
        <w:rPr>
          <w:rFonts w:cs="Times New Roman"/>
          <w:color w:val="000000"/>
        </w:rPr>
      </w:pPr>
      <w:r>
        <w:rPr>
          <w:rFonts w:cs="Times New Roman"/>
          <w:color w:val="000000"/>
        </w:rPr>
        <w:t>根据《村镇供水工程设计规范》，管道设计内水压力根据管材及其最大工作压力P，按以下原则确定：</w:t>
      </w:r>
    </w:p>
    <w:p>
      <w:pPr>
        <w:adjustRightInd w:val="0"/>
        <w:snapToGrid w:val="0"/>
        <w:ind w:firstLine="480"/>
        <w:rPr>
          <w:rFonts w:cs="Times New Roman"/>
          <w:color w:val="000000"/>
        </w:rPr>
      </w:pPr>
      <w:r>
        <w:rPr>
          <w:rFonts w:hint="eastAsia" w:ascii="宋体" w:hAnsi="宋体" w:cs="宋体"/>
          <w:color w:val="000000"/>
        </w:rPr>
        <w:t>①</w:t>
      </w:r>
      <w:r>
        <w:rPr>
          <w:rFonts w:cs="Times New Roman"/>
          <w:color w:val="000000"/>
        </w:rPr>
        <w:t>对于钢管，设计内水压力为P+0.5且不小于0.9MPa；</w:t>
      </w:r>
    </w:p>
    <w:p>
      <w:pPr>
        <w:adjustRightInd w:val="0"/>
        <w:snapToGrid w:val="0"/>
        <w:ind w:firstLine="480"/>
        <w:rPr>
          <w:rFonts w:cs="Times New Roman"/>
          <w:color w:val="000000"/>
        </w:rPr>
      </w:pPr>
      <w:r>
        <w:rPr>
          <w:rFonts w:hint="eastAsia" w:ascii="宋体" w:hAnsi="宋体" w:cs="宋体"/>
          <w:color w:val="000000"/>
        </w:rPr>
        <w:t>②</w:t>
      </w:r>
      <w:r>
        <w:rPr>
          <w:rFonts w:cs="Times New Roman"/>
          <w:color w:val="000000"/>
        </w:rPr>
        <w:t>塑料管（PVC-M、PE管），设计内水压力取1.5P；</w:t>
      </w:r>
    </w:p>
    <w:p>
      <w:pPr>
        <w:adjustRightInd w:val="0"/>
        <w:snapToGrid w:val="0"/>
        <w:ind w:firstLine="480"/>
        <w:rPr>
          <w:rFonts w:cs="Times New Roman"/>
          <w:color w:val="000000"/>
        </w:rPr>
      </w:pPr>
      <w:r>
        <w:rPr>
          <w:rFonts w:hint="eastAsia" w:ascii="宋体" w:hAnsi="宋体" w:cs="宋体"/>
          <w:color w:val="000000"/>
        </w:rPr>
        <w:t>③</w:t>
      </w:r>
      <w:r>
        <w:rPr>
          <w:rFonts w:cs="Times New Roman"/>
          <w:color w:val="000000"/>
        </w:rPr>
        <w:t>铸铁管，P≤0.5 MPa 时，设计内水压力取2P，反之取P+0.5；</w:t>
      </w:r>
    </w:p>
    <w:p>
      <w:pPr>
        <w:adjustRightInd w:val="0"/>
        <w:snapToGrid w:val="0"/>
        <w:ind w:firstLine="480"/>
        <w:rPr>
          <w:rFonts w:cs="Times New Roman"/>
          <w:color w:val="000000"/>
        </w:rPr>
      </w:pPr>
      <w:r>
        <w:rPr>
          <w:rFonts w:hint="eastAsia" w:ascii="宋体" w:hAnsi="宋体" w:cs="宋体"/>
          <w:color w:val="000000"/>
        </w:rPr>
        <w:t>④</w:t>
      </w:r>
      <w:r>
        <w:rPr>
          <w:rFonts w:cs="Times New Roman"/>
          <w:color w:val="000000"/>
        </w:rPr>
        <w:t>混凝土管（PCP、PCCP），设计内水压力取1.5P。</w:t>
      </w:r>
    </w:p>
    <w:p>
      <w:pPr>
        <w:ind w:firstLine="480"/>
        <w:rPr>
          <w:rFonts w:cs="Times New Roman"/>
        </w:rPr>
      </w:pPr>
      <w:r>
        <w:rPr>
          <w:rFonts w:cs="Times New Roman"/>
        </w:rPr>
        <w:t>最大工作压力P根据最大动水压力和最大静水压力确定，本工程所用管道均为塑料管，</w:t>
      </w:r>
      <w:r>
        <w:rPr>
          <w:rFonts w:cs="Times New Roman"/>
          <w:color w:val="000000"/>
        </w:rPr>
        <w:t>管道设计内水压力按照1.5倍最大工作压力考虑</w:t>
      </w:r>
      <w:r>
        <w:rPr>
          <w:rFonts w:cs="Times New Roman"/>
        </w:rPr>
        <w:t>。</w:t>
      </w:r>
    </w:p>
    <w:p>
      <w:pPr>
        <w:ind w:firstLine="480"/>
        <w:rPr>
          <w:rFonts w:cs="Times New Roman"/>
        </w:rPr>
      </w:pPr>
      <w:r>
        <w:rPr>
          <w:rFonts w:cs="Times New Roman"/>
        </w:rPr>
        <w:t>（4） 供水保证率</w:t>
      </w:r>
    </w:p>
    <w:p>
      <w:pPr>
        <w:ind w:firstLine="480"/>
        <w:rPr>
          <w:rFonts w:cs="Times New Roman"/>
        </w:rPr>
      </w:pPr>
      <w:r>
        <w:rPr>
          <w:rFonts w:cs="Times New Roman"/>
        </w:rPr>
        <w:t>盐池现有的供水保证率为95%，通过本次项目建设，使供水保证率提高至95%以上。</w:t>
      </w:r>
    </w:p>
    <w:p>
      <w:pPr>
        <w:ind w:firstLine="480"/>
        <w:rPr>
          <w:rFonts w:cs="Times New Roman"/>
        </w:rPr>
      </w:pPr>
      <w:r>
        <w:rPr>
          <w:rFonts w:cs="Times New Roman"/>
        </w:rPr>
        <w:t>（5）日变化系数</w:t>
      </w:r>
    </w:p>
    <w:p>
      <w:pPr>
        <w:ind w:firstLine="480"/>
        <w:rPr>
          <w:rFonts w:cs="Times New Roman"/>
        </w:rPr>
      </w:pPr>
      <w:r>
        <w:rPr>
          <w:rFonts w:cs="Times New Roman"/>
        </w:rPr>
        <w:t>根据《盐池县“互联网+城乡供水”工程》，并结合当地供水工程的年内供水变化综合分析确定，本项目日变化系数取1.3。</w:t>
      </w:r>
    </w:p>
    <w:p>
      <w:pPr>
        <w:ind w:firstLine="480"/>
        <w:rPr>
          <w:rFonts w:cs="Times New Roman"/>
        </w:rPr>
      </w:pPr>
      <w:r>
        <w:rPr>
          <w:rFonts w:cs="Times New Roman"/>
        </w:rPr>
        <w:t>（6）时变化系数</w:t>
      </w:r>
    </w:p>
    <w:p>
      <w:pPr>
        <w:ind w:firstLine="480"/>
        <w:rPr>
          <w:rFonts w:cs="Times New Roman"/>
        </w:rPr>
      </w:pPr>
      <w:r>
        <w:rPr>
          <w:rFonts w:cs="Times New Roman"/>
        </w:rPr>
        <w:t>供水规模5000 m³/d＞W≥1000m³/d，时变化系数取1.8~2.2，本工程设计时变化系数取1.8。</w:t>
      </w:r>
    </w:p>
    <w:p>
      <w:pPr>
        <w:pStyle w:val="3"/>
      </w:pPr>
      <w:bookmarkStart w:id="60" w:name="_Toc132642427"/>
      <w:r>
        <w:t>4.2工程规模</w:t>
      </w:r>
      <w:bookmarkEnd w:id="60"/>
    </w:p>
    <w:p>
      <w:pPr>
        <w:pStyle w:val="5"/>
      </w:pPr>
      <w:r>
        <w:t>4.2.1建设范围</w:t>
      </w:r>
    </w:p>
    <w:p>
      <w:pPr>
        <w:ind w:firstLine="480"/>
        <w:jc w:val="left"/>
        <w:rPr>
          <w:rFonts w:cs="Times New Roman"/>
        </w:rPr>
      </w:pPr>
      <w:r>
        <w:rPr>
          <w:rFonts w:cs="Times New Roman"/>
        </w:rPr>
        <w:t>朱新庄泵站及供水管道主要向黑山墩蓄水池供水，目前黑山墩蓄水池共有6条出水管线，供水范围覆盖盐池县3 乡镇27 行政村226自然村，供水对象农村居民生活用水和工业用水，现状供水人口14964 户，40402 人。</w:t>
      </w:r>
    </w:p>
    <w:p>
      <w:pPr>
        <w:pStyle w:val="5"/>
      </w:pPr>
      <w:r>
        <w:t>4.2.2需水预测</w:t>
      </w:r>
    </w:p>
    <w:p>
      <w:pPr>
        <w:pStyle w:val="310"/>
      </w:pPr>
      <w:r>
        <w:t>4.2.2.1农村人畜用水</w:t>
      </w:r>
    </w:p>
    <w:p>
      <w:pPr>
        <w:ind w:firstLine="480"/>
        <w:rPr>
          <w:rFonts w:cs="Times New Roman"/>
        </w:rPr>
      </w:pPr>
      <w:r>
        <w:rPr>
          <w:rFonts w:cs="Times New Roman"/>
        </w:rPr>
        <w:t>（1）人口发展预测</w:t>
      </w:r>
    </w:p>
    <w:p>
      <w:pPr>
        <w:ind w:firstLine="480"/>
        <w:jc w:val="left"/>
        <w:rPr>
          <w:rFonts w:cs="Times New Roman"/>
        </w:rPr>
      </w:pPr>
      <w:r>
        <w:rPr>
          <w:rFonts w:cs="Times New Roman"/>
        </w:rPr>
        <w:t>根据《宁夏村镇供水工程技术规范》中部干旱带人口自然增长率按10‰计算，畜禽不考虑自然增长率。</w:t>
      </w:r>
    </w:p>
    <w:p>
      <w:pPr>
        <w:ind w:firstLine="480"/>
        <w:jc w:val="left"/>
        <w:rPr>
          <w:rFonts w:cs="Times New Roman"/>
        </w:rPr>
      </w:pPr>
      <w:r>
        <w:rPr>
          <w:rFonts w:cs="Times New Roman"/>
        </w:rPr>
        <w:t>（2）生活用水</w:t>
      </w:r>
    </w:p>
    <w:p>
      <w:pPr>
        <w:ind w:firstLine="480"/>
        <w:jc w:val="left"/>
        <w:rPr>
          <w:rFonts w:cs="Times New Roman"/>
        </w:rPr>
      </w:pPr>
      <w:r>
        <w:rPr>
          <w:rFonts w:cs="Times New Roman"/>
        </w:rPr>
        <w:t>村镇居民最高日用水量根据按下式计算：</w:t>
      </w:r>
    </w:p>
    <w:p>
      <w:pPr>
        <w:ind w:firstLine="0" w:firstLineChars="0"/>
        <w:jc w:val="center"/>
        <w:rPr>
          <w:rFonts w:cs="Times New Roman"/>
        </w:rPr>
      </w:pPr>
      <w:r>
        <w:rPr>
          <w:rFonts w:cs="Times New Roman"/>
        </w:rPr>
        <w:t>W=Pq/1000</w:t>
      </w:r>
    </w:p>
    <w:p>
      <w:pPr>
        <w:ind w:firstLine="480"/>
        <w:jc w:val="left"/>
        <w:rPr>
          <w:rFonts w:cs="Times New Roman"/>
        </w:rPr>
      </w:pPr>
      <w:r>
        <w:rPr>
          <w:rFonts w:cs="Times New Roman"/>
        </w:rPr>
        <w:t>式中：</w:t>
      </w:r>
    </w:p>
    <w:p>
      <w:pPr>
        <w:ind w:firstLine="480"/>
        <w:jc w:val="left"/>
        <w:rPr>
          <w:rFonts w:cs="Times New Roman"/>
        </w:rPr>
      </w:pPr>
      <w:r>
        <w:rPr>
          <w:rFonts w:cs="Times New Roman"/>
        </w:rPr>
        <w:t>W——日最大用水量，m</w:t>
      </w:r>
      <w:r>
        <w:rPr>
          <w:rFonts w:cs="Times New Roman"/>
          <w:vertAlign w:val="superscript"/>
        </w:rPr>
        <w:t>3</w:t>
      </w:r>
      <w:r>
        <w:rPr>
          <w:rFonts w:cs="Times New Roman"/>
        </w:rPr>
        <w:t>/d；</w:t>
      </w:r>
    </w:p>
    <w:p>
      <w:pPr>
        <w:ind w:firstLine="480"/>
        <w:jc w:val="left"/>
        <w:rPr>
          <w:rFonts w:cs="Times New Roman"/>
        </w:rPr>
      </w:pPr>
      <w:r>
        <w:rPr>
          <w:rFonts w:cs="Times New Roman"/>
        </w:rPr>
        <w:t>P——设计人口规模，人；</w:t>
      </w:r>
    </w:p>
    <w:p>
      <w:pPr>
        <w:ind w:firstLine="480"/>
        <w:jc w:val="left"/>
        <w:rPr>
          <w:rFonts w:cs="Times New Roman"/>
        </w:rPr>
      </w:pPr>
      <w:r>
        <w:rPr>
          <w:rFonts w:cs="Times New Roman"/>
        </w:rPr>
        <w:t>q——用水定额 （取78L/人·d）。</w:t>
      </w:r>
    </w:p>
    <w:p>
      <w:pPr>
        <w:ind w:firstLine="480"/>
        <w:jc w:val="left"/>
        <w:rPr>
          <w:rFonts w:cs="Times New Roman"/>
        </w:rPr>
      </w:pPr>
      <w:r>
        <w:rPr>
          <w:rFonts w:cs="Times New Roman"/>
        </w:rPr>
        <w:t>（3）公共建筑用水量</w:t>
      </w:r>
    </w:p>
    <w:p>
      <w:pPr>
        <w:ind w:firstLine="480"/>
        <w:jc w:val="left"/>
        <w:rPr>
          <w:rFonts w:cs="Times New Roman"/>
        </w:rPr>
      </w:pPr>
      <w:r>
        <w:rPr>
          <w:rFonts w:cs="Times New Roman"/>
        </w:rPr>
        <w:t>公共用筑用水量按最高日用水量的10%计算。</w:t>
      </w:r>
    </w:p>
    <w:p>
      <w:pPr>
        <w:ind w:firstLine="480"/>
        <w:jc w:val="left"/>
        <w:rPr>
          <w:rFonts w:cs="Times New Roman"/>
        </w:rPr>
      </w:pPr>
      <w:r>
        <w:rPr>
          <w:rFonts w:cs="Times New Roman"/>
        </w:rPr>
        <w:t>（4）其他用水量</w:t>
      </w:r>
    </w:p>
    <w:p>
      <w:pPr>
        <w:ind w:firstLine="480"/>
        <w:jc w:val="left"/>
        <w:rPr>
          <w:rFonts w:cs="Times New Roman"/>
        </w:rPr>
      </w:pPr>
      <w:r>
        <w:rPr>
          <w:rFonts w:cs="Times New Roman"/>
        </w:rPr>
        <w:t>其他用水量包含管网漏失水量和未预见水量，依据（SL 310-2019）按上述用水量之和的10%-25%核算，Ⅳ型、Ⅴ型供水工程取低值，本工程取10%。</w:t>
      </w:r>
    </w:p>
    <w:p>
      <w:pPr>
        <w:ind w:firstLine="480"/>
        <w:jc w:val="left"/>
        <w:rPr>
          <w:rFonts w:cs="Times New Roman"/>
        </w:rPr>
      </w:pPr>
      <w:r>
        <w:rPr>
          <w:rFonts w:cs="Times New Roman"/>
        </w:rPr>
        <w:t>（4）最高日用水量</w:t>
      </w:r>
    </w:p>
    <w:p>
      <w:pPr>
        <w:ind w:firstLine="480"/>
        <w:jc w:val="left"/>
        <w:rPr>
          <w:rFonts w:cs="Times New Roman"/>
        </w:rPr>
      </w:pPr>
      <w:r>
        <w:rPr>
          <w:rFonts w:cs="Times New Roman"/>
        </w:rPr>
        <w:t>该系统日最高需水量W</w:t>
      </w:r>
      <w:r>
        <w:rPr>
          <w:rFonts w:cs="Times New Roman"/>
          <w:vertAlign w:val="subscript"/>
        </w:rPr>
        <w:t>0</w:t>
      </w:r>
      <w:r>
        <w:rPr>
          <w:rFonts w:cs="Times New Roman"/>
        </w:rPr>
        <w:t>=W+W</w:t>
      </w:r>
      <w:r>
        <w:rPr>
          <w:rFonts w:cs="Times New Roman"/>
          <w:vertAlign w:val="subscript"/>
        </w:rPr>
        <w:t>损</w:t>
      </w:r>
      <w:r>
        <w:rPr>
          <w:rFonts w:cs="Times New Roman"/>
        </w:rPr>
        <w:t>+W</w:t>
      </w:r>
      <w:r>
        <w:rPr>
          <w:rFonts w:cs="Times New Roman"/>
          <w:vertAlign w:val="subscript"/>
        </w:rPr>
        <w:t>公</w:t>
      </w:r>
    </w:p>
    <w:p>
      <w:pPr>
        <w:ind w:firstLine="480"/>
        <w:jc w:val="left"/>
        <w:rPr>
          <w:rFonts w:cs="Times New Roman"/>
        </w:rPr>
      </w:pPr>
      <w:r>
        <w:rPr>
          <w:rFonts w:cs="Times New Roman"/>
        </w:rPr>
        <w:t>（5）年用水量预测</w:t>
      </w:r>
    </w:p>
    <w:p>
      <w:pPr>
        <w:ind w:firstLine="480"/>
        <w:jc w:val="left"/>
        <w:rPr>
          <w:rFonts w:cs="Times New Roman"/>
        </w:rPr>
      </w:pPr>
      <w:r>
        <w:rPr>
          <w:rFonts w:cs="Times New Roman"/>
        </w:rPr>
        <w:t>用取用水量根据（SL 310-2019）相关规定按下式计算：</w:t>
      </w:r>
    </w:p>
    <w:p>
      <w:pPr>
        <w:ind w:firstLine="480"/>
        <w:jc w:val="center"/>
        <w:rPr>
          <w:rFonts w:cs="Times New Roman"/>
        </w:rPr>
      </w:pPr>
      <w:r>
        <w:rPr>
          <w:rFonts w:cs="Times New Roman"/>
        </w:rPr>
        <w:t>W</w:t>
      </w:r>
      <w:r>
        <w:rPr>
          <w:rFonts w:cs="Times New Roman"/>
          <w:vertAlign w:val="subscript"/>
        </w:rPr>
        <w:t>年</w:t>
      </w:r>
      <w:r>
        <w:rPr>
          <w:rFonts w:cs="Times New Roman"/>
        </w:rPr>
        <w:t>= W</w:t>
      </w:r>
      <w:r>
        <w:rPr>
          <w:rFonts w:cs="Times New Roman"/>
          <w:vertAlign w:val="subscript"/>
        </w:rPr>
        <w:t>0</w:t>
      </w:r>
      <w:r>
        <w:rPr>
          <w:rFonts w:cs="Times New Roman"/>
        </w:rPr>
        <w:t>*d/K</w:t>
      </w:r>
      <w:r>
        <w:rPr>
          <w:rFonts w:cs="Times New Roman"/>
          <w:vertAlign w:val="subscript"/>
        </w:rPr>
        <w:t>日</w:t>
      </w:r>
    </w:p>
    <w:p>
      <w:pPr>
        <w:ind w:firstLine="480"/>
        <w:jc w:val="left"/>
        <w:rPr>
          <w:rFonts w:cs="Times New Roman"/>
        </w:rPr>
      </w:pPr>
      <w:r>
        <w:rPr>
          <w:rFonts w:cs="Times New Roman"/>
        </w:rPr>
        <w:t>式中：Ｗ</w:t>
      </w:r>
      <w:r>
        <w:rPr>
          <w:rFonts w:cs="Times New Roman"/>
          <w:vertAlign w:val="subscript"/>
        </w:rPr>
        <w:t>0</w:t>
      </w:r>
      <w:r>
        <w:rPr>
          <w:rFonts w:cs="Times New Roman"/>
        </w:rPr>
        <w:t>——设计日最高需水量，m</w:t>
      </w:r>
      <w:r>
        <w:rPr>
          <w:rFonts w:cs="Times New Roman"/>
          <w:vertAlign w:val="superscript"/>
        </w:rPr>
        <w:t>3</w:t>
      </w:r>
      <w:r>
        <w:rPr>
          <w:rFonts w:cs="Times New Roman"/>
        </w:rPr>
        <w:t>；</w:t>
      </w:r>
    </w:p>
    <w:p>
      <w:pPr>
        <w:ind w:firstLine="480"/>
        <w:jc w:val="left"/>
        <w:rPr>
          <w:rFonts w:cs="Times New Roman"/>
        </w:rPr>
      </w:pPr>
      <w:r>
        <w:rPr>
          <w:rFonts w:cs="Times New Roman"/>
        </w:rPr>
        <w:t>　　　K</w:t>
      </w:r>
      <w:r>
        <w:rPr>
          <w:rFonts w:cs="Times New Roman"/>
          <w:vertAlign w:val="subscript"/>
        </w:rPr>
        <w:t>日</w:t>
      </w:r>
      <w:r>
        <w:rPr>
          <w:rFonts w:cs="Times New Roman"/>
        </w:rPr>
        <w:t>——日变化系数，根据规范，本工程取K</w:t>
      </w:r>
      <w:r>
        <w:rPr>
          <w:rFonts w:cs="Times New Roman"/>
          <w:vertAlign w:val="subscript"/>
        </w:rPr>
        <w:t>日</w:t>
      </w:r>
      <w:r>
        <w:rPr>
          <w:rFonts w:cs="Times New Roman"/>
        </w:rPr>
        <w:t>=1.3；</w:t>
      </w:r>
    </w:p>
    <w:p>
      <w:pPr>
        <w:ind w:firstLine="480"/>
        <w:jc w:val="left"/>
        <w:rPr>
          <w:rFonts w:cs="Times New Roman"/>
        </w:rPr>
      </w:pPr>
      <w:r>
        <w:rPr>
          <w:rFonts w:cs="Times New Roman"/>
        </w:rPr>
        <w:t>　　　d——系统运行时间，本工程取365。</w:t>
      </w:r>
    </w:p>
    <w:p>
      <w:pPr>
        <w:ind w:firstLine="480"/>
        <w:rPr>
          <w:rFonts w:cs="Times New Roman"/>
        </w:rPr>
      </w:pPr>
      <w:r>
        <w:rPr>
          <w:rFonts w:cs="Times New Roman"/>
        </w:rPr>
        <w:t>根据计算，农村居民生活设计日需水量为4426.94m</w:t>
      </w:r>
      <w:r>
        <w:rPr>
          <w:rFonts w:cs="Times New Roman"/>
          <w:vertAlign w:val="superscript"/>
        </w:rPr>
        <w:t>3</w:t>
      </w:r>
      <w:r>
        <w:rPr>
          <w:rFonts w:cs="Times New Roman"/>
        </w:rPr>
        <w:t>/d，年需水量为124.29万m</w:t>
      </w:r>
      <w:r>
        <w:rPr>
          <w:rFonts w:cs="Times New Roman"/>
          <w:vertAlign w:val="superscript"/>
        </w:rPr>
        <w:t>3</w:t>
      </w:r>
      <w:r>
        <w:rPr>
          <w:rFonts w:cs="Times New Roman"/>
        </w:rPr>
        <w:t>。工程用水量计算表见表4.2-1。</w:t>
      </w:r>
    </w:p>
    <w:p>
      <w:pPr>
        <w:pStyle w:val="641"/>
        <w:spacing w:line="240" w:lineRule="auto"/>
        <w:ind w:firstLine="0" w:firstLineChars="0"/>
        <w:rPr>
          <w:b/>
          <w:sz w:val="24"/>
          <w:szCs w:val="24"/>
        </w:rPr>
      </w:pPr>
      <w:r>
        <w:rPr>
          <w:b/>
          <w:sz w:val="24"/>
          <w:szCs w:val="24"/>
        </w:rPr>
        <w:t>表4.2-1                 农村居民生活用水量计算表</w:t>
      </w:r>
    </w:p>
    <w:tbl>
      <w:tblPr>
        <w:tblStyle w:val="3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84"/>
        <w:gridCol w:w="2593"/>
        <w:gridCol w:w="1170"/>
        <w:gridCol w:w="1505"/>
        <w:gridCol w:w="24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64"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序号</w:t>
            </w:r>
          </w:p>
        </w:tc>
        <w:tc>
          <w:tcPr>
            <w:tcW w:w="1487"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项目名称</w:t>
            </w:r>
          </w:p>
        </w:tc>
        <w:tc>
          <w:tcPr>
            <w:tcW w:w="671"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单位</w:t>
            </w:r>
          </w:p>
        </w:tc>
        <w:tc>
          <w:tcPr>
            <w:tcW w:w="863" w:type="pct"/>
            <w:shd w:val="clear" w:color="auto" w:fill="auto"/>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黑山墩蓄水池</w:t>
            </w:r>
          </w:p>
        </w:tc>
        <w:tc>
          <w:tcPr>
            <w:tcW w:w="1415"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64"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1 </w:t>
            </w:r>
          </w:p>
        </w:tc>
        <w:tc>
          <w:tcPr>
            <w:tcW w:w="1487" w:type="pct"/>
            <w:shd w:val="clear" w:color="auto" w:fill="auto"/>
            <w:noWrap/>
            <w:vAlign w:val="center"/>
          </w:tcPr>
          <w:p>
            <w:pPr>
              <w:widowControl/>
              <w:spacing w:line="240" w:lineRule="auto"/>
              <w:ind w:firstLine="0" w:firstLineChars="0"/>
              <w:jc w:val="left"/>
              <w:rPr>
                <w:rFonts w:cs="Times New Roman"/>
                <w:color w:val="000000"/>
                <w:kern w:val="0"/>
                <w:sz w:val="20"/>
                <w:szCs w:val="20"/>
              </w:rPr>
            </w:pPr>
            <w:r>
              <w:rPr>
                <w:rFonts w:cs="Times New Roman"/>
                <w:color w:val="000000"/>
                <w:kern w:val="0"/>
                <w:sz w:val="20"/>
                <w:szCs w:val="20"/>
              </w:rPr>
              <w:t>供水人口P</w:t>
            </w:r>
          </w:p>
        </w:tc>
        <w:tc>
          <w:tcPr>
            <w:tcW w:w="671"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人</w:t>
            </w:r>
          </w:p>
        </w:tc>
        <w:tc>
          <w:tcPr>
            <w:tcW w:w="863"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46905 </w:t>
            </w:r>
          </w:p>
        </w:tc>
        <w:tc>
          <w:tcPr>
            <w:tcW w:w="1415"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P=P</w:t>
            </w:r>
            <w:r>
              <w:rPr>
                <w:rFonts w:cs="Times New Roman"/>
                <w:color w:val="000000"/>
                <w:kern w:val="0"/>
                <w:sz w:val="20"/>
                <w:szCs w:val="20"/>
                <w:vertAlign w:val="subscript"/>
              </w:rPr>
              <w:t>0</w:t>
            </w:r>
            <w:r>
              <w:rPr>
                <w:rFonts w:cs="Times New Roman"/>
                <w:color w:val="000000"/>
                <w:kern w:val="0"/>
                <w:sz w:val="20"/>
                <w:szCs w:val="20"/>
              </w:rPr>
              <w:t>(1+γ)</w:t>
            </w:r>
            <w:r>
              <w:rPr>
                <w:rFonts w:cs="Times New Roman"/>
                <w:color w:val="000000"/>
                <w:kern w:val="0"/>
                <w:sz w:val="20"/>
                <w:szCs w:val="20"/>
                <w:vertAlign w:val="superscript"/>
              </w:rPr>
              <w:t>n</w:t>
            </w:r>
            <w:r>
              <w:rPr>
                <w:rFonts w:cs="Times New Roman"/>
                <w:color w:val="000000"/>
                <w:kern w:val="0"/>
                <w:sz w:val="20"/>
                <w:szCs w:val="20"/>
              </w:rPr>
              <w:t>+P</w:t>
            </w:r>
            <w:r>
              <w:rPr>
                <w:rFonts w:cs="Times New Roman"/>
                <w:color w:val="000000"/>
                <w:kern w:val="0"/>
                <w:sz w:val="20"/>
                <w:szCs w:val="20"/>
                <w:vertAlign w:val="subscript"/>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64"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(1)</w:t>
            </w:r>
          </w:p>
        </w:tc>
        <w:tc>
          <w:tcPr>
            <w:tcW w:w="1487" w:type="pct"/>
            <w:shd w:val="clear" w:color="auto" w:fill="auto"/>
            <w:noWrap/>
            <w:vAlign w:val="center"/>
          </w:tcPr>
          <w:p>
            <w:pPr>
              <w:widowControl/>
              <w:spacing w:line="240" w:lineRule="auto"/>
              <w:ind w:firstLine="0" w:firstLineChars="0"/>
              <w:jc w:val="left"/>
              <w:rPr>
                <w:rFonts w:cs="Times New Roman"/>
                <w:color w:val="000000"/>
                <w:kern w:val="0"/>
                <w:sz w:val="20"/>
                <w:szCs w:val="20"/>
              </w:rPr>
            </w:pPr>
            <w:r>
              <w:rPr>
                <w:rFonts w:cs="Times New Roman"/>
                <w:color w:val="000000"/>
                <w:kern w:val="0"/>
                <w:sz w:val="20"/>
                <w:szCs w:val="20"/>
              </w:rPr>
              <w:t>现状人口P</w:t>
            </w:r>
            <w:r>
              <w:rPr>
                <w:rFonts w:cs="Times New Roman"/>
                <w:color w:val="000000"/>
                <w:kern w:val="0"/>
                <w:sz w:val="20"/>
                <w:szCs w:val="20"/>
                <w:vertAlign w:val="subscript"/>
              </w:rPr>
              <w:t>0</w:t>
            </w:r>
          </w:p>
        </w:tc>
        <w:tc>
          <w:tcPr>
            <w:tcW w:w="671"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人</w:t>
            </w:r>
          </w:p>
        </w:tc>
        <w:tc>
          <w:tcPr>
            <w:tcW w:w="863"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40402 </w:t>
            </w:r>
          </w:p>
        </w:tc>
        <w:tc>
          <w:tcPr>
            <w:tcW w:w="1415"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64"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(2)</w:t>
            </w:r>
          </w:p>
        </w:tc>
        <w:tc>
          <w:tcPr>
            <w:tcW w:w="1487" w:type="pct"/>
            <w:shd w:val="clear" w:color="auto" w:fill="auto"/>
            <w:noWrap/>
            <w:vAlign w:val="center"/>
          </w:tcPr>
          <w:p>
            <w:pPr>
              <w:widowControl/>
              <w:spacing w:line="240" w:lineRule="auto"/>
              <w:ind w:firstLine="0" w:firstLineChars="0"/>
              <w:jc w:val="left"/>
              <w:rPr>
                <w:rFonts w:cs="Times New Roman"/>
                <w:color w:val="000000"/>
                <w:kern w:val="0"/>
                <w:sz w:val="20"/>
                <w:szCs w:val="20"/>
              </w:rPr>
            </w:pPr>
            <w:r>
              <w:rPr>
                <w:rFonts w:cs="Times New Roman"/>
                <w:color w:val="000000"/>
                <w:kern w:val="0"/>
                <w:sz w:val="20"/>
                <w:szCs w:val="20"/>
              </w:rPr>
              <w:t>工程设计年限n</w:t>
            </w:r>
          </w:p>
        </w:tc>
        <w:tc>
          <w:tcPr>
            <w:tcW w:w="671"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年</w:t>
            </w:r>
          </w:p>
        </w:tc>
        <w:tc>
          <w:tcPr>
            <w:tcW w:w="863"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15 </w:t>
            </w:r>
          </w:p>
        </w:tc>
        <w:tc>
          <w:tcPr>
            <w:tcW w:w="1415"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64"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(3)</w:t>
            </w:r>
          </w:p>
        </w:tc>
        <w:tc>
          <w:tcPr>
            <w:tcW w:w="1487" w:type="pct"/>
            <w:shd w:val="clear" w:color="auto" w:fill="auto"/>
            <w:noWrap/>
            <w:vAlign w:val="center"/>
          </w:tcPr>
          <w:p>
            <w:pPr>
              <w:widowControl/>
              <w:spacing w:line="240" w:lineRule="auto"/>
              <w:ind w:firstLine="0" w:firstLineChars="0"/>
              <w:jc w:val="left"/>
              <w:rPr>
                <w:rFonts w:cs="Times New Roman"/>
                <w:color w:val="000000"/>
                <w:kern w:val="0"/>
                <w:sz w:val="20"/>
                <w:szCs w:val="20"/>
              </w:rPr>
            </w:pPr>
            <w:r>
              <w:rPr>
                <w:rFonts w:cs="Times New Roman"/>
                <w:color w:val="000000"/>
                <w:kern w:val="0"/>
                <w:sz w:val="20"/>
                <w:szCs w:val="20"/>
              </w:rPr>
              <w:t>人口自然增长率γ</w:t>
            </w:r>
          </w:p>
        </w:tc>
        <w:tc>
          <w:tcPr>
            <w:tcW w:w="671"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w:t>
            </w:r>
          </w:p>
        </w:tc>
        <w:tc>
          <w:tcPr>
            <w:tcW w:w="863"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10 </w:t>
            </w:r>
          </w:p>
        </w:tc>
        <w:tc>
          <w:tcPr>
            <w:tcW w:w="1415"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64"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2 </w:t>
            </w:r>
          </w:p>
        </w:tc>
        <w:tc>
          <w:tcPr>
            <w:tcW w:w="1487" w:type="pct"/>
            <w:shd w:val="clear" w:color="auto" w:fill="auto"/>
            <w:noWrap/>
            <w:vAlign w:val="center"/>
          </w:tcPr>
          <w:p>
            <w:pPr>
              <w:widowControl/>
              <w:spacing w:line="240" w:lineRule="auto"/>
              <w:ind w:firstLine="0" w:firstLineChars="0"/>
              <w:jc w:val="left"/>
              <w:rPr>
                <w:rFonts w:cs="Times New Roman"/>
                <w:color w:val="000000"/>
                <w:kern w:val="0"/>
                <w:sz w:val="20"/>
                <w:szCs w:val="20"/>
              </w:rPr>
            </w:pPr>
            <w:r>
              <w:rPr>
                <w:rFonts w:cs="Times New Roman"/>
                <w:color w:val="000000"/>
                <w:kern w:val="0"/>
                <w:sz w:val="20"/>
                <w:szCs w:val="20"/>
              </w:rPr>
              <w:t>最高日居民生活用水定额</w:t>
            </w:r>
          </w:p>
        </w:tc>
        <w:tc>
          <w:tcPr>
            <w:tcW w:w="671"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L/d•人</w:t>
            </w:r>
          </w:p>
        </w:tc>
        <w:tc>
          <w:tcPr>
            <w:tcW w:w="863"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78.0 </w:t>
            </w:r>
          </w:p>
        </w:tc>
        <w:tc>
          <w:tcPr>
            <w:tcW w:w="1415"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64"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3 </w:t>
            </w:r>
          </w:p>
        </w:tc>
        <w:tc>
          <w:tcPr>
            <w:tcW w:w="1487" w:type="pct"/>
            <w:shd w:val="clear" w:color="auto" w:fill="auto"/>
            <w:noWrap/>
            <w:vAlign w:val="center"/>
          </w:tcPr>
          <w:p>
            <w:pPr>
              <w:widowControl/>
              <w:spacing w:line="240" w:lineRule="auto"/>
              <w:ind w:firstLine="0" w:firstLineChars="0"/>
              <w:jc w:val="left"/>
              <w:rPr>
                <w:rFonts w:cs="Times New Roman"/>
                <w:color w:val="000000"/>
                <w:kern w:val="0"/>
                <w:sz w:val="20"/>
                <w:szCs w:val="20"/>
              </w:rPr>
            </w:pPr>
            <w:r>
              <w:rPr>
                <w:rFonts w:cs="Times New Roman"/>
                <w:color w:val="000000"/>
                <w:kern w:val="0"/>
                <w:sz w:val="20"/>
                <w:szCs w:val="20"/>
              </w:rPr>
              <w:t>最高日居民生活用水量</w:t>
            </w:r>
          </w:p>
        </w:tc>
        <w:tc>
          <w:tcPr>
            <w:tcW w:w="671"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m³/d</w:t>
            </w:r>
          </w:p>
        </w:tc>
        <w:tc>
          <w:tcPr>
            <w:tcW w:w="863"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3658.63 </w:t>
            </w:r>
          </w:p>
        </w:tc>
        <w:tc>
          <w:tcPr>
            <w:tcW w:w="1415"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64"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4 </w:t>
            </w:r>
          </w:p>
        </w:tc>
        <w:tc>
          <w:tcPr>
            <w:tcW w:w="1487" w:type="pct"/>
            <w:shd w:val="clear" w:color="auto" w:fill="auto"/>
            <w:noWrap/>
            <w:vAlign w:val="center"/>
          </w:tcPr>
          <w:p>
            <w:pPr>
              <w:widowControl/>
              <w:spacing w:line="240" w:lineRule="auto"/>
              <w:ind w:firstLine="0" w:firstLineChars="0"/>
              <w:jc w:val="left"/>
              <w:rPr>
                <w:rFonts w:cs="Times New Roman"/>
                <w:color w:val="000000"/>
                <w:kern w:val="0"/>
                <w:sz w:val="20"/>
                <w:szCs w:val="20"/>
              </w:rPr>
            </w:pPr>
            <w:r>
              <w:rPr>
                <w:rFonts w:cs="Times New Roman"/>
                <w:color w:val="000000"/>
                <w:kern w:val="0"/>
                <w:sz w:val="20"/>
                <w:szCs w:val="20"/>
              </w:rPr>
              <w:t>公共建筑用水量</w:t>
            </w:r>
          </w:p>
        </w:tc>
        <w:tc>
          <w:tcPr>
            <w:tcW w:w="671"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m³/d</w:t>
            </w:r>
          </w:p>
        </w:tc>
        <w:tc>
          <w:tcPr>
            <w:tcW w:w="863"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365.86 </w:t>
            </w:r>
          </w:p>
        </w:tc>
        <w:tc>
          <w:tcPr>
            <w:tcW w:w="1415"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按10%计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64"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6 </w:t>
            </w:r>
          </w:p>
        </w:tc>
        <w:tc>
          <w:tcPr>
            <w:tcW w:w="1487" w:type="pct"/>
            <w:shd w:val="clear" w:color="auto" w:fill="auto"/>
            <w:noWrap/>
            <w:vAlign w:val="center"/>
          </w:tcPr>
          <w:p>
            <w:pPr>
              <w:widowControl/>
              <w:spacing w:line="240" w:lineRule="auto"/>
              <w:ind w:firstLine="0" w:firstLineChars="0"/>
              <w:jc w:val="left"/>
              <w:rPr>
                <w:rFonts w:cs="Times New Roman"/>
                <w:color w:val="000000"/>
                <w:kern w:val="0"/>
                <w:sz w:val="20"/>
                <w:szCs w:val="20"/>
              </w:rPr>
            </w:pPr>
            <w:r>
              <w:rPr>
                <w:rFonts w:cs="Times New Roman"/>
                <w:color w:val="000000"/>
                <w:kern w:val="0"/>
                <w:sz w:val="20"/>
                <w:szCs w:val="20"/>
              </w:rPr>
              <w:t>管网漏水量及未预见水量</w:t>
            </w:r>
          </w:p>
        </w:tc>
        <w:tc>
          <w:tcPr>
            <w:tcW w:w="671"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m³/d</w:t>
            </w:r>
          </w:p>
        </w:tc>
        <w:tc>
          <w:tcPr>
            <w:tcW w:w="863"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402.45 </w:t>
            </w:r>
          </w:p>
        </w:tc>
        <w:tc>
          <w:tcPr>
            <w:tcW w:w="1415"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按10%计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64"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7 </w:t>
            </w:r>
          </w:p>
        </w:tc>
        <w:tc>
          <w:tcPr>
            <w:tcW w:w="1487" w:type="pct"/>
            <w:shd w:val="clear" w:color="auto" w:fill="auto"/>
            <w:noWrap/>
            <w:vAlign w:val="center"/>
          </w:tcPr>
          <w:p>
            <w:pPr>
              <w:widowControl/>
              <w:spacing w:line="240" w:lineRule="auto"/>
              <w:ind w:firstLine="0" w:firstLineChars="0"/>
              <w:jc w:val="left"/>
              <w:rPr>
                <w:rFonts w:cs="Times New Roman"/>
                <w:color w:val="000000"/>
                <w:kern w:val="0"/>
                <w:sz w:val="20"/>
                <w:szCs w:val="20"/>
              </w:rPr>
            </w:pPr>
            <w:r>
              <w:rPr>
                <w:rFonts w:cs="Times New Roman"/>
                <w:color w:val="000000"/>
                <w:kern w:val="0"/>
                <w:sz w:val="20"/>
                <w:szCs w:val="20"/>
              </w:rPr>
              <w:t>设计日用水量</w:t>
            </w:r>
          </w:p>
        </w:tc>
        <w:tc>
          <w:tcPr>
            <w:tcW w:w="671"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m³/d</w:t>
            </w:r>
          </w:p>
        </w:tc>
        <w:tc>
          <w:tcPr>
            <w:tcW w:w="863"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4426.94 </w:t>
            </w:r>
          </w:p>
        </w:tc>
        <w:tc>
          <w:tcPr>
            <w:tcW w:w="1415"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64"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8 </w:t>
            </w:r>
          </w:p>
        </w:tc>
        <w:tc>
          <w:tcPr>
            <w:tcW w:w="1487" w:type="pct"/>
            <w:shd w:val="clear" w:color="auto" w:fill="auto"/>
            <w:noWrap/>
            <w:vAlign w:val="center"/>
          </w:tcPr>
          <w:p>
            <w:pPr>
              <w:widowControl/>
              <w:spacing w:line="240" w:lineRule="auto"/>
              <w:ind w:firstLine="0" w:firstLineChars="0"/>
              <w:jc w:val="left"/>
              <w:rPr>
                <w:rFonts w:cs="Times New Roman"/>
                <w:color w:val="000000"/>
                <w:kern w:val="0"/>
                <w:sz w:val="20"/>
                <w:szCs w:val="20"/>
              </w:rPr>
            </w:pPr>
            <w:r>
              <w:rPr>
                <w:rFonts w:cs="Times New Roman"/>
                <w:color w:val="000000"/>
                <w:kern w:val="0"/>
                <w:sz w:val="20"/>
                <w:szCs w:val="20"/>
              </w:rPr>
              <w:t>水厂自用水量</w:t>
            </w:r>
          </w:p>
        </w:tc>
        <w:tc>
          <w:tcPr>
            <w:tcW w:w="671"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m³/d</w:t>
            </w:r>
          </w:p>
        </w:tc>
        <w:tc>
          <w:tcPr>
            <w:tcW w:w="863"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201.22 </w:t>
            </w:r>
          </w:p>
        </w:tc>
        <w:tc>
          <w:tcPr>
            <w:tcW w:w="1415"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按5%计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64"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9 </w:t>
            </w:r>
          </w:p>
        </w:tc>
        <w:tc>
          <w:tcPr>
            <w:tcW w:w="1487" w:type="pct"/>
            <w:shd w:val="clear" w:color="auto" w:fill="auto"/>
            <w:noWrap/>
            <w:vAlign w:val="center"/>
          </w:tcPr>
          <w:p>
            <w:pPr>
              <w:widowControl/>
              <w:spacing w:line="240" w:lineRule="auto"/>
              <w:ind w:firstLine="0" w:firstLineChars="0"/>
              <w:jc w:val="left"/>
              <w:rPr>
                <w:rFonts w:cs="Times New Roman"/>
                <w:color w:val="000000"/>
                <w:kern w:val="0"/>
                <w:sz w:val="20"/>
                <w:szCs w:val="20"/>
              </w:rPr>
            </w:pPr>
            <w:r>
              <w:rPr>
                <w:rFonts w:cs="Times New Roman"/>
                <w:color w:val="000000"/>
                <w:kern w:val="0"/>
                <w:sz w:val="20"/>
                <w:szCs w:val="20"/>
              </w:rPr>
              <w:t>水源取水量</w:t>
            </w:r>
          </w:p>
        </w:tc>
        <w:tc>
          <w:tcPr>
            <w:tcW w:w="671"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m³/d</w:t>
            </w:r>
          </w:p>
        </w:tc>
        <w:tc>
          <w:tcPr>
            <w:tcW w:w="863"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4628.16 </w:t>
            </w:r>
          </w:p>
        </w:tc>
        <w:tc>
          <w:tcPr>
            <w:tcW w:w="1415"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64"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10 </w:t>
            </w:r>
          </w:p>
        </w:tc>
        <w:tc>
          <w:tcPr>
            <w:tcW w:w="1487" w:type="pct"/>
            <w:shd w:val="clear" w:color="auto" w:fill="auto"/>
            <w:noWrap/>
            <w:vAlign w:val="center"/>
          </w:tcPr>
          <w:p>
            <w:pPr>
              <w:widowControl/>
              <w:spacing w:line="240" w:lineRule="auto"/>
              <w:ind w:firstLine="0" w:firstLineChars="0"/>
              <w:jc w:val="left"/>
              <w:rPr>
                <w:rFonts w:cs="Times New Roman"/>
                <w:color w:val="000000"/>
                <w:kern w:val="0"/>
                <w:sz w:val="20"/>
                <w:szCs w:val="20"/>
              </w:rPr>
            </w:pPr>
            <w:r>
              <w:rPr>
                <w:rFonts w:cs="Times New Roman"/>
                <w:color w:val="000000"/>
                <w:kern w:val="0"/>
                <w:sz w:val="20"/>
                <w:szCs w:val="20"/>
              </w:rPr>
              <w:t>日变化系数</w:t>
            </w:r>
          </w:p>
        </w:tc>
        <w:tc>
          <w:tcPr>
            <w:tcW w:w="671"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w:t>
            </w:r>
          </w:p>
        </w:tc>
        <w:tc>
          <w:tcPr>
            <w:tcW w:w="863"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1.30 </w:t>
            </w:r>
          </w:p>
        </w:tc>
        <w:tc>
          <w:tcPr>
            <w:tcW w:w="1415"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64"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11 </w:t>
            </w:r>
          </w:p>
        </w:tc>
        <w:tc>
          <w:tcPr>
            <w:tcW w:w="1487" w:type="pct"/>
            <w:shd w:val="clear" w:color="auto" w:fill="auto"/>
            <w:noWrap/>
            <w:vAlign w:val="center"/>
          </w:tcPr>
          <w:p>
            <w:pPr>
              <w:widowControl/>
              <w:spacing w:line="240" w:lineRule="auto"/>
              <w:ind w:firstLine="0" w:firstLineChars="0"/>
              <w:jc w:val="left"/>
              <w:rPr>
                <w:rFonts w:cs="Times New Roman"/>
                <w:color w:val="000000"/>
                <w:kern w:val="0"/>
                <w:sz w:val="20"/>
                <w:szCs w:val="20"/>
              </w:rPr>
            </w:pPr>
            <w:r>
              <w:rPr>
                <w:rFonts w:cs="Times New Roman"/>
                <w:color w:val="000000"/>
                <w:kern w:val="0"/>
                <w:sz w:val="20"/>
                <w:szCs w:val="20"/>
              </w:rPr>
              <w:t>年用水量</w:t>
            </w:r>
          </w:p>
        </w:tc>
        <w:tc>
          <w:tcPr>
            <w:tcW w:w="671"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万m³</w:t>
            </w:r>
          </w:p>
        </w:tc>
        <w:tc>
          <w:tcPr>
            <w:tcW w:w="863"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124.29 </w:t>
            </w:r>
          </w:p>
        </w:tc>
        <w:tc>
          <w:tcPr>
            <w:tcW w:w="1415"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w:t>
            </w:r>
          </w:p>
        </w:tc>
      </w:tr>
    </w:tbl>
    <w:p>
      <w:pPr>
        <w:pStyle w:val="641"/>
        <w:spacing w:line="240" w:lineRule="auto"/>
        <w:ind w:firstLine="0" w:firstLineChars="0"/>
        <w:rPr>
          <w:b/>
          <w:sz w:val="24"/>
          <w:szCs w:val="24"/>
          <w:highlight w:val="yellow"/>
        </w:rPr>
      </w:pPr>
    </w:p>
    <w:p>
      <w:pPr>
        <w:pStyle w:val="310"/>
      </w:pPr>
      <w:r>
        <w:t>4.2.2.2大水坑石膏厂用水</w:t>
      </w:r>
    </w:p>
    <w:p>
      <w:pPr>
        <w:ind w:firstLine="480"/>
        <w:rPr>
          <w:rFonts w:cs="Times New Roman"/>
        </w:rPr>
      </w:pPr>
      <w:r>
        <w:rPr>
          <w:rFonts w:cs="Times New Roman"/>
        </w:rPr>
        <w:t>大水坑石膏厂位于大水坑镇南侧约2km处，惠红线北侧，占地面积350亩，生产规模为1000t/天，根据自治区人民政府办公厅关于印发《宁夏回族自治区有关行业用水定额（修订）的通知》（宁政办规发【2020】20号）规定，水泥、石灰和石膏制造用水定额为0.2~0.3m</w:t>
      </w:r>
      <w:r>
        <w:rPr>
          <w:rFonts w:cs="Times New Roman"/>
          <w:vertAlign w:val="superscript"/>
        </w:rPr>
        <w:t>3</w:t>
      </w:r>
      <w:r>
        <w:rPr>
          <w:rFonts w:cs="Times New Roman"/>
        </w:rPr>
        <w:t>/t。根据实际生产情况，本次石膏厂生产用水定额取0.3 m</w:t>
      </w:r>
      <w:r>
        <w:rPr>
          <w:rFonts w:cs="Times New Roman"/>
          <w:vertAlign w:val="superscript"/>
        </w:rPr>
        <w:t>3</w:t>
      </w:r>
      <w:r>
        <w:rPr>
          <w:rFonts w:cs="Times New Roman"/>
        </w:rPr>
        <w:t>/t，则到达规模时日用水量为300m</w:t>
      </w:r>
      <w:r>
        <w:rPr>
          <w:rFonts w:cs="Times New Roman"/>
          <w:vertAlign w:val="superscript"/>
        </w:rPr>
        <w:t>3</w:t>
      </w:r>
      <w:r>
        <w:rPr>
          <w:rFonts w:cs="Times New Roman"/>
        </w:rPr>
        <w:t>/d，管网漏损按10%计算，则年用水量为12.05万m</w:t>
      </w:r>
      <w:r>
        <w:rPr>
          <w:rFonts w:cs="Times New Roman"/>
          <w:vertAlign w:val="superscript"/>
        </w:rPr>
        <w:t>3</w:t>
      </w:r>
      <w:r>
        <w:rPr>
          <w:rFonts w:cs="Times New Roman"/>
        </w:rPr>
        <w:t>。</w:t>
      </w:r>
    </w:p>
    <w:p>
      <w:pPr>
        <w:ind w:firstLine="480"/>
        <w:rPr>
          <w:rFonts w:cs="Times New Roman"/>
        </w:rPr>
      </w:pPr>
      <w:r>
        <w:rPr>
          <w:rFonts w:cs="Times New Roman"/>
        </w:rPr>
        <w:t>目前石膏厂处于停产整顿状态，主要用水为企业员工的生活用水，现状用水量较少。</w:t>
      </w:r>
    </w:p>
    <w:p>
      <w:pPr>
        <w:pStyle w:val="310"/>
      </w:pPr>
      <w:r>
        <w:t>4.2.2.3总需水量</w:t>
      </w:r>
    </w:p>
    <w:p>
      <w:pPr>
        <w:ind w:firstLine="480"/>
        <w:rPr>
          <w:rFonts w:cs="Times New Roman"/>
        </w:rPr>
      </w:pPr>
      <w:r>
        <w:rPr>
          <w:rFonts w:cs="Times New Roman"/>
        </w:rPr>
        <w:t>根据以上需水预测结果：项目区最高日需水量为4726.94m</w:t>
      </w:r>
      <w:r>
        <w:rPr>
          <w:rFonts w:cs="Times New Roman"/>
          <w:vertAlign w:val="superscript"/>
        </w:rPr>
        <w:t>3</w:t>
      </w:r>
      <w:r>
        <w:rPr>
          <w:rFonts w:cs="Times New Roman"/>
        </w:rPr>
        <w:t>/d，年需水量为136.34万m</w:t>
      </w:r>
      <w:r>
        <w:rPr>
          <w:rFonts w:cs="Times New Roman"/>
          <w:vertAlign w:val="superscript"/>
        </w:rPr>
        <w:t>3</w:t>
      </w:r>
      <w:r>
        <w:rPr>
          <w:rFonts w:cs="Times New Roman"/>
        </w:rPr>
        <w:t>，其中：农村居民生活用水日需水量为124.29万m</w:t>
      </w:r>
      <w:r>
        <w:rPr>
          <w:rFonts w:cs="Times New Roman"/>
          <w:vertAlign w:val="superscript"/>
        </w:rPr>
        <w:t>3</w:t>
      </w:r>
      <w:r>
        <w:rPr>
          <w:rFonts w:cs="Times New Roman"/>
        </w:rPr>
        <w:t>，石膏厂需水量为12.05万m3。</w:t>
      </w:r>
    </w:p>
    <w:p>
      <w:pPr>
        <w:pStyle w:val="5"/>
      </w:pPr>
      <w:r>
        <w:t>4.2.3工程规模</w:t>
      </w:r>
    </w:p>
    <w:p>
      <w:pPr>
        <w:ind w:firstLine="480"/>
        <w:rPr>
          <w:rFonts w:cs="Times New Roman"/>
        </w:rPr>
      </w:pPr>
      <w:r>
        <w:rPr>
          <w:rFonts w:cs="Times New Roman"/>
        </w:rPr>
        <w:t>由上文可知，项目区居民生活设计日用水量为4426.94m</w:t>
      </w:r>
      <w:r>
        <w:rPr>
          <w:rFonts w:cs="Times New Roman"/>
          <w:vertAlign w:val="superscript"/>
        </w:rPr>
        <w:t>3</w:t>
      </w:r>
      <w:r>
        <w:rPr>
          <w:rFonts w:cs="Times New Roman"/>
        </w:rPr>
        <w:t>/d，石膏厂用水量300m</w:t>
      </w:r>
      <w:r>
        <w:rPr>
          <w:rFonts w:cs="Times New Roman"/>
          <w:vertAlign w:val="superscript"/>
        </w:rPr>
        <w:t>3</w:t>
      </w:r>
      <w:r>
        <w:rPr>
          <w:rFonts w:cs="Times New Roman"/>
        </w:rPr>
        <w:t>/d，合计4726.94m</w:t>
      </w:r>
      <w:r>
        <w:rPr>
          <w:rFonts w:cs="Times New Roman"/>
          <w:vertAlign w:val="superscript"/>
        </w:rPr>
        <w:t>3</w:t>
      </w:r>
      <w:r>
        <w:rPr>
          <w:rFonts w:cs="Times New Roman"/>
        </w:rPr>
        <w:t>/d，为全日制供水，则管道流量为354.52m</w:t>
      </w:r>
      <w:r>
        <w:rPr>
          <w:rFonts w:cs="Times New Roman"/>
          <w:vertAlign w:val="superscript"/>
        </w:rPr>
        <w:t>3</w:t>
      </w:r>
      <w:r>
        <w:rPr>
          <w:rFonts w:cs="Times New Roman"/>
        </w:rPr>
        <w:t>/h。而尚记圈二泵站现状向朱新庄泵站供水的流量为160m</w:t>
      </w:r>
      <w:r>
        <w:rPr>
          <w:rFonts w:cs="Times New Roman"/>
          <w:vertAlign w:val="superscript"/>
        </w:rPr>
        <w:t>3</w:t>
      </w:r>
      <w:r>
        <w:rPr>
          <w:rFonts w:cs="Times New Roman"/>
        </w:rPr>
        <w:t>/h，改造完成后流量可达到240m</w:t>
      </w:r>
      <w:r>
        <w:rPr>
          <w:rFonts w:cs="Times New Roman"/>
          <w:vertAlign w:val="superscript"/>
        </w:rPr>
        <w:t>3</w:t>
      </w:r>
      <w:r>
        <w:rPr>
          <w:rFonts w:cs="Times New Roman"/>
        </w:rPr>
        <w:t>/h。</w:t>
      </w:r>
    </w:p>
    <w:p>
      <w:pPr>
        <w:ind w:firstLine="480"/>
        <w:rPr>
          <w:rFonts w:cs="Times New Roman"/>
        </w:rPr>
      </w:pPr>
      <w:r>
        <w:rPr>
          <w:rFonts w:cs="Times New Roman"/>
        </w:rPr>
        <w:t>考虑如果按照设计规模对朱新庄泵站和黑山墩干管进行改造，不仅存在与上游来水量不匹配，使工程长时间内不能发挥其全部效益的问题；而且朱新庄泵站的两台水泵机组目前运行正常，废之可惜；三是本工程资金有限，不足以支持按照设计规模对进行改造；所以本次设计保留现有的水泵机组，通过对黑山墩干管进行改造，增加供水规模，缓解黑山墩蓄水池的供水压力。</w:t>
      </w:r>
    </w:p>
    <w:p>
      <w:pPr>
        <w:ind w:firstLine="480"/>
        <w:rPr>
          <w:rFonts w:cs="Times New Roman"/>
        </w:rPr>
      </w:pPr>
      <w:r>
        <w:rPr>
          <w:rFonts w:cs="Times New Roman"/>
        </w:rPr>
        <w:t>在不更换水泵的前提下，为尽量提高朱新庄泵站的供水能力，本次设计启用朱新庄泵站的备用水泵，将原来运行方式为1用1备的两台水泵调整为两台同时开启。并在原有管道旁边并排铺设1条供水管道，共同为黑山墩蓄水池供水。</w:t>
      </w:r>
    </w:p>
    <w:p>
      <w:pPr>
        <w:ind w:firstLine="480"/>
        <w:rPr>
          <w:rFonts w:cs="Times New Roman"/>
        </w:rPr>
      </w:pPr>
      <w:r>
        <w:rPr>
          <w:rFonts w:cs="Times New Roman"/>
        </w:rPr>
        <w:t>新建管道分为上、下两段，上段为新铺设的供水管道，长度64</w:t>
      </w:r>
      <w:r>
        <w:rPr>
          <w:rFonts w:hint="eastAsia" w:cs="Times New Roman"/>
        </w:rPr>
        <w:t>5</w:t>
      </w:r>
      <w:r>
        <w:rPr>
          <w:rFonts w:cs="Times New Roman"/>
        </w:rPr>
        <w:t>9m，为dn160mm的钢丝网骨架复核管；下段利用已建管道（大水坑石膏厂供水管道）6457m，为dn315mm的PE管。</w:t>
      </w:r>
    </w:p>
    <w:p>
      <w:pPr>
        <w:ind w:firstLine="480"/>
        <w:rPr>
          <w:rFonts w:cs="Times New Roman"/>
        </w:rPr>
      </w:pPr>
      <w:r>
        <w:rPr>
          <w:rFonts w:cs="Times New Roman"/>
        </w:rPr>
        <w:t>本项目实施完成后，朱新庄泵站的供水流量可增加54m</w:t>
      </w:r>
      <w:r>
        <w:rPr>
          <w:rFonts w:cs="Times New Roman"/>
          <w:vertAlign w:val="superscript"/>
        </w:rPr>
        <w:t>3</w:t>
      </w:r>
      <w:r>
        <w:rPr>
          <w:rFonts w:cs="Times New Roman"/>
        </w:rPr>
        <w:t>/h，即从现状的120m</w:t>
      </w:r>
      <w:r>
        <w:rPr>
          <w:rFonts w:cs="Times New Roman"/>
          <w:vertAlign w:val="superscript"/>
        </w:rPr>
        <w:t>3</w:t>
      </w:r>
      <w:r>
        <w:rPr>
          <w:rFonts w:cs="Times New Roman"/>
        </w:rPr>
        <w:t>/h提高到174m</w:t>
      </w:r>
      <w:r>
        <w:rPr>
          <w:rFonts w:cs="Times New Roman"/>
          <w:vertAlign w:val="superscript"/>
        </w:rPr>
        <w:t>3</w:t>
      </w:r>
      <w:r>
        <w:rPr>
          <w:rFonts w:cs="Times New Roman"/>
        </w:rPr>
        <w:t>/h，年供水量为136.34万m</w:t>
      </w:r>
      <w:r>
        <w:rPr>
          <w:rFonts w:cs="Times New Roman"/>
          <w:vertAlign w:val="superscript"/>
        </w:rPr>
        <w:t>3</w:t>
      </w:r>
      <w:r>
        <w:rPr>
          <w:rFonts w:cs="Times New Roman"/>
        </w:rPr>
        <w:t>。</w:t>
      </w:r>
    </w:p>
    <w:p>
      <w:pPr>
        <w:pStyle w:val="3"/>
      </w:pPr>
      <w:bookmarkStart w:id="61" w:name="_Toc132642428"/>
      <w:r>
        <w:t>4.3水源选择</w:t>
      </w:r>
      <w:bookmarkEnd w:id="61"/>
    </w:p>
    <w:p>
      <w:pPr>
        <w:ind w:firstLine="480"/>
        <w:rPr>
          <w:rFonts w:cs="Times New Roman"/>
        </w:rPr>
      </w:pPr>
      <w:r>
        <w:rPr>
          <w:rFonts w:cs="Times New Roman"/>
        </w:rPr>
        <w:t>本工程为维修改造工程，工程基本维持线状的布置，水源仍采用刘家沟水库。</w:t>
      </w:r>
    </w:p>
    <w:p>
      <w:pPr>
        <w:ind w:firstLine="480"/>
        <w:rPr>
          <w:rFonts w:cs="Times New Roman"/>
        </w:rPr>
      </w:pPr>
      <w:r>
        <w:rPr>
          <w:rFonts w:cs="Times New Roman"/>
        </w:rPr>
        <w:t>刘家沟水库建于2006 年，位于盐池县冯记沟乡刘家沟村。水库由盐环五干渠桩号8+550 处开口取水入库，引水流量10.5m</w:t>
      </w:r>
      <w:r>
        <w:rPr>
          <w:rFonts w:cs="Times New Roman"/>
          <w:vertAlign w:val="superscript"/>
        </w:rPr>
        <w:t>3</w:t>
      </w:r>
      <w:r>
        <w:rPr>
          <w:rFonts w:cs="Times New Roman"/>
        </w:rPr>
        <w:t>/s，总库容1000万m</w:t>
      </w:r>
      <w:r>
        <w:rPr>
          <w:rFonts w:cs="Times New Roman"/>
          <w:vertAlign w:val="superscript"/>
        </w:rPr>
        <w:t>3</w:t>
      </w:r>
      <w:r>
        <w:rPr>
          <w:rFonts w:cs="Times New Roman"/>
        </w:rPr>
        <w:t>，调节库容858 万m</w:t>
      </w:r>
      <w:r>
        <w:rPr>
          <w:rFonts w:cs="Times New Roman"/>
          <w:vertAlign w:val="superscript"/>
        </w:rPr>
        <w:t>3</w:t>
      </w:r>
      <w:r>
        <w:rPr>
          <w:rFonts w:cs="Times New Roman"/>
        </w:rPr>
        <w:t>，淤积库容62.19 万m</w:t>
      </w:r>
      <w:r>
        <w:rPr>
          <w:rFonts w:cs="Times New Roman"/>
          <w:vertAlign w:val="superscript"/>
        </w:rPr>
        <w:t>3</w:t>
      </w:r>
      <w:r>
        <w:rPr>
          <w:rFonts w:cs="Times New Roman"/>
        </w:rPr>
        <w:t>。</w:t>
      </w:r>
    </w:p>
    <w:p>
      <w:pPr>
        <w:ind w:firstLine="480"/>
        <w:rPr>
          <w:rFonts w:cs="Times New Roman"/>
        </w:rPr>
      </w:pPr>
      <w:r>
        <w:rPr>
          <w:rFonts w:cs="Times New Roman"/>
        </w:rPr>
        <w:t>目前水库运行正常，保证率较高。</w:t>
      </w:r>
    </w:p>
    <w:p>
      <w:pPr>
        <w:pStyle w:val="3"/>
      </w:pPr>
      <w:bookmarkStart w:id="62" w:name="_Toc132642429"/>
      <w:r>
        <w:t>4.4工程总体布置</w:t>
      </w:r>
      <w:bookmarkEnd w:id="62"/>
    </w:p>
    <w:p>
      <w:pPr>
        <w:ind w:firstLine="480"/>
        <w:rPr>
          <w:rFonts w:cs="Times New Roman"/>
        </w:rPr>
      </w:pPr>
      <w:r>
        <w:rPr>
          <w:rFonts w:cs="Times New Roman"/>
        </w:rPr>
        <w:t>朱新庄泵站安装有2台水泵机组，运行方式为1用1备，本次规划将两台水泵同时启用，常用水泵（型号KQDW150-25×6）通过现有管道（dn250mmPVC管）向黑山墩蓄水池供水，备用水泵（型号KQDW150-25×5）通过本工程新建供水管道向黑山墩蓄水池供水。</w:t>
      </w:r>
    </w:p>
    <w:p>
      <w:pPr>
        <w:pStyle w:val="5"/>
      </w:pPr>
      <w:r>
        <w:t>4.1.1方案比选</w:t>
      </w:r>
    </w:p>
    <w:p>
      <w:pPr>
        <w:ind w:firstLine="480"/>
        <w:rPr>
          <w:rFonts w:cs="Times New Roman"/>
        </w:rPr>
      </w:pPr>
      <w:r>
        <w:rPr>
          <w:rFonts w:cs="Times New Roman"/>
        </w:rPr>
        <w:t>本项目主要对黑山墩供水干管进行改造，规划在已建供水旁边并排铺设1条管道，本次对是否利用大水坑支管和管道如何连接提出以下三个方案：</w:t>
      </w:r>
    </w:p>
    <w:p>
      <w:pPr>
        <w:ind w:firstLine="482"/>
        <w:rPr>
          <w:rFonts w:cs="Times New Roman"/>
        </w:rPr>
      </w:pPr>
      <w:r>
        <w:rPr>
          <w:rFonts w:cs="Times New Roman"/>
          <w:b/>
        </w:rPr>
        <w:t>方案一：不利用大水坑石膏厂支管，新铺设供水管道</w:t>
      </w:r>
    </w:p>
    <w:p>
      <w:pPr>
        <w:ind w:firstLine="480"/>
        <w:rPr>
          <w:rFonts w:cs="Times New Roman"/>
        </w:rPr>
      </w:pPr>
      <w:r>
        <w:rPr>
          <w:rFonts w:cs="Times New Roman"/>
        </w:rPr>
        <w:t>本次规划在原有管道旁边新铺设1条供水管道，管道起点为朱新庄泵站，末端接入黑山墩蓄水池，管道总长12.91km，采用dn160mm的钢丝网骨架复合管。</w:t>
      </w:r>
    </w:p>
    <w:p>
      <w:pPr>
        <w:ind w:firstLine="480"/>
        <w:rPr>
          <w:rFonts w:cs="Times New Roman"/>
        </w:rPr>
      </w:pPr>
      <w:r>
        <w:rPr>
          <w:rFonts w:cs="Times New Roman"/>
        </w:rPr>
        <w:t>优点：可满足供水需求，方便管理。</w:t>
      </w:r>
    </w:p>
    <w:p>
      <w:pPr>
        <w:ind w:firstLine="480"/>
        <w:rPr>
          <w:rFonts w:cs="Times New Roman"/>
        </w:rPr>
      </w:pPr>
      <w:r>
        <w:rPr>
          <w:rFonts w:cs="Times New Roman"/>
        </w:rPr>
        <w:t>缺点：管线较长，工程投资高。</w:t>
      </w:r>
    </w:p>
    <w:p>
      <w:pPr>
        <w:ind w:firstLine="482"/>
        <w:rPr>
          <w:rFonts w:cs="Times New Roman"/>
          <w:b/>
        </w:rPr>
      </w:pPr>
      <w:r>
        <w:rPr>
          <w:rFonts w:cs="Times New Roman"/>
          <w:b/>
        </w:rPr>
        <w:t>方案二：利用大水坑石膏厂支管，兼做供水和配水管道</w:t>
      </w:r>
    </w:p>
    <w:p>
      <w:pPr>
        <w:ind w:firstLine="480"/>
        <w:rPr>
          <w:rFonts w:cs="Times New Roman"/>
        </w:rPr>
      </w:pPr>
      <w:r>
        <w:rPr>
          <w:rFonts w:cs="Times New Roman"/>
        </w:rPr>
        <w:t>本次规划管道改造分为上、下两段，上段为新建管道，长度6.381km，采用</w:t>
      </w:r>
      <w:r>
        <w:rPr>
          <w:rFonts w:ascii="Cambria Math" w:hAnsi="Cambria Math" w:cs="Cambria Math"/>
        </w:rPr>
        <w:t>∅</w:t>
      </w:r>
      <w:r>
        <w:rPr>
          <w:rFonts w:cs="Times New Roman"/>
        </w:rPr>
        <w:t>160mm的钢丝网骨架管，压力等级2.5Mpa；下段利用已建的大水坑石膏厂供水支管（dn315PE管），新建管道末端与大水坑石膏厂供水支管接通，向黑山墩蓄水池供水。大水坑石膏厂支管仍具备配水功能，在朱新庄泵站停泵时，仍能从黑山墩蓄水池自流向石膏厂供水的。</w:t>
      </w:r>
    </w:p>
    <w:p>
      <w:pPr>
        <w:ind w:firstLine="480"/>
        <w:rPr>
          <w:rFonts w:cs="Times New Roman"/>
        </w:rPr>
      </w:pPr>
      <w:r>
        <w:rPr>
          <w:rFonts w:cs="Times New Roman"/>
        </w:rPr>
        <w:t>优点：此方案可满足供水需求，而且在朱新庄泵站事故停泵时，大水坑支管仍可从黑山墩蓄水池自流向石膏厂供水，提高了石膏厂的供水保证率。</w:t>
      </w:r>
    </w:p>
    <w:p>
      <w:pPr>
        <w:ind w:firstLine="480"/>
        <w:rPr>
          <w:rFonts w:cs="Times New Roman"/>
        </w:rPr>
      </w:pPr>
      <w:r>
        <w:rPr>
          <w:rFonts w:cs="Times New Roman"/>
        </w:rPr>
        <w:t>缺点：大水坑石膏厂支管兼做供水和配水管道，不仅增加了运行管理上的难度，而且在石膏厂分水口处向石膏厂和黑山墩蓄水池供水的流量不好控制。</w:t>
      </w:r>
    </w:p>
    <w:p>
      <w:pPr>
        <w:ind w:firstLine="482"/>
        <w:rPr>
          <w:rFonts w:cs="Times New Roman"/>
          <w:b/>
        </w:rPr>
      </w:pPr>
      <w:r>
        <w:rPr>
          <w:rFonts w:cs="Times New Roman"/>
          <w:b/>
        </w:rPr>
        <w:t>方案三：利用大水坑石膏厂支管，供水管道和配水管道分开</w:t>
      </w:r>
    </w:p>
    <w:p>
      <w:pPr>
        <w:ind w:firstLine="480"/>
        <w:rPr>
          <w:rFonts w:cs="Times New Roman"/>
        </w:rPr>
      </w:pPr>
      <w:r>
        <w:rPr>
          <w:rFonts w:cs="Times New Roman"/>
        </w:rPr>
        <w:t>本方案仍将管道分为上、下两段，上段在原有dn250mm的管道旁边并排铺设1条</w:t>
      </w:r>
      <w:r>
        <w:rPr>
          <w:rFonts w:ascii="Cambria Math" w:hAnsi="Cambria Math" w:cs="Cambria Math"/>
        </w:rPr>
        <w:t>∅</w:t>
      </w:r>
      <w:r>
        <w:rPr>
          <w:rFonts w:cs="Times New Roman"/>
        </w:rPr>
        <w:t>160mm的钢丝网骨架管，在石膏厂附近将两条管道（dn160mm和dn250mm）合并后与石膏厂支管（dn315PE管）接通，下段利用石膏厂支管向黑山墩需水池供水。已建的dn250mm下段作为石膏厂专用供水管道，从黑山墩蓄水池自流向石膏厂供水。</w:t>
      </w:r>
    </w:p>
    <w:p>
      <w:pPr>
        <w:ind w:firstLine="480"/>
        <w:rPr>
          <w:rFonts w:cs="Times New Roman"/>
        </w:rPr>
      </w:pPr>
      <w:r>
        <w:rPr>
          <w:rFonts w:cs="Times New Roman"/>
        </w:rPr>
        <w:t>优点：供水管道和配水管道分离，在满足供水的前提下，运行时更便于管理。</w:t>
      </w:r>
    </w:p>
    <w:p>
      <w:pPr>
        <w:ind w:firstLine="480"/>
        <w:rPr>
          <w:rFonts w:cs="Times New Roman"/>
        </w:rPr>
      </w:pPr>
      <w:r>
        <w:rPr>
          <w:rFonts w:cs="Times New Roman"/>
        </w:rPr>
        <w:t>缺点：供水需要在黑山墩蓄水池上新开进水口，而且需对供水管道进行重新连接，工程较复杂。</w:t>
      </w:r>
    </w:p>
    <w:p>
      <w:pPr>
        <w:spacing w:line="240" w:lineRule="auto"/>
        <w:ind w:firstLine="0" w:firstLineChars="0"/>
        <w:rPr>
          <w:rFonts w:cs="Times New Roman"/>
          <w:b/>
        </w:rPr>
      </w:pPr>
      <w:r>
        <w:rPr>
          <w:rFonts w:cs="Times New Roman"/>
          <w:b/>
        </w:rPr>
        <w:t>表4.1-1                       方案比选表</w:t>
      </w:r>
    </w:p>
    <w:tbl>
      <w:tblPr>
        <w:tblStyle w:val="3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66"/>
        <w:gridCol w:w="1348"/>
        <w:gridCol w:w="1746"/>
        <w:gridCol w:w="2318"/>
        <w:gridCol w:w="26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82" w:type="pct"/>
            <w:shd w:val="clear" w:color="auto" w:fill="auto"/>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序号</w:t>
            </w:r>
          </w:p>
        </w:tc>
        <w:tc>
          <w:tcPr>
            <w:tcW w:w="773" w:type="pct"/>
            <w:shd w:val="clear" w:color="auto" w:fill="auto"/>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项目</w:t>
            </w:r>
          </w:p>
        </w:tc>
        <w:tc>
          <w:tcPr>
            <w:tcW w:w="1001" w:type="pct"/>
            <w:shd w:val="clear" w:color="auto" w:fill="auto"/>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方案（一）</w:t>
            </w:r>
          </w:p>
        </w:tc>
        <w:tc>
          <w:tcPr>
            <w:tcW w:w="1329" w:type="pct"/>
            <w:shd w:val="clear" w:color="auto" w:fill="auto"/>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方案（二）</w:t>
            </w:r>
          </w:p>
        </w:tc>
        <w:tc>
          <w:tcPr>
            <w:tcW w:w="1515" w:type="pct"/>
            <w:shd w:val="clear" w:color="auto" w:fill="auto"/>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方案（三）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75" w:hRule="atLeast"/>
        </w:trPr>
        <w:tc>
          <w:tcPr>
            <w:tcW w:w="382" w:type="pct"/>
            <w:shd w:val="clear" w:color="auto" w:fill="auto"/>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1</w:t>
            </w:r>
          </w:p>
        </w:tc>
        <w:tc>
          <w:tcPr>
            <w:tcW w:w="773" w:type="pct"/>
            <w:shd w:val="clear" w:color="auto" w:fill="auto"/>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工程总布置</w:t>
            </w:r>
          </w:p>
        </w:tc>
        <w:tc>
          <w:tcPr>
            <w:tcW w:w="1001" w:type="pct"/>
            <w:shd w:val="clear" w:color="auto" w:fill="auto"/>
            <w:vAlign w:val="center"/>
          </w:tcPr>
          <w:p>
            <w:pPr>
              <w:widowControl/>
              <w:spacing w:line="240" w:lineRule="auto"/>
              <w:ind w:firstLine="0" w:firstLineChars="0"/>
              <w:rPr>
                <w:rFonts w:cs="Times New Roman"/>
                <w:color w:val="000000"/>
                <w:kern w:val="0"/>
                <w:sz w:val="20"/>
                <w:szCs w:val="20"/>
              </w:rPr>
            </w:pPr>
            <w:r>
              <w:rPr>
                <w:rFonts w:cs="Times New Roman"/>
                <w:color w:val="000000"/>
                <w:kern w:val="0"/>
                <w:sz w:val="20"/>
                <w:szCs w:val="20"/>
              </w:rPr>
              <w:t>本次规划在原有管道旁边新铺设1条供水管道，管道起点为朱新庄泵站，末端接入黑山墩蓄水池，</w:t>
            </w:r>
          </w:p>
        </w:tc>
        <w:tc>
          <w:tcPr>
            <w:tcW w:w="1329" w:type="pct"/>
            <w:shd w:val="clear" w:color="auto" w:fill="auto"/>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规划管道改造分为上、下两段，上段为新建管道，下段利用已建的大水坑石膏厂供水支管，新建管道末端与大水坑石膏厂供水支管接通，向黑山墩蓄水池供水。</w:t>
            </w:r>
          </w:p>
        </w:tc>
        <w:tc>
          <w:tcPr>
            <w:tcW w:w="1515" w:type="pct"/>
            <w:shd w:val="clear" w:color="auto" w:fill="auto"/>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规划管道改造分为分为上、下两段，上段在原有管道旁边并排铺设1条管道，在石膏厂附近将两条管道合并后与石膏厂支管接通，下段利用石膏厂支管向黑山墩需水池供水。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5" w:hRule="atLeast"/>
        </w:trPr>
        <w:tc>
          <w:tcPr>
            <w:tcW w:w="382" w:type="pct"/>
            <w:shd w:val="clear" w:color="auto" w:fill="auto"/>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2</w:t>
            </w:r>
          </w:p>
        </w:tc>
        <w:tc>
          <w:tcPr>
            <w:tcW w:w="773" w:type="pct"/>
            <w:shd w:val="clear" w:color="auto" w:fill="auto"/>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是否利用大水坑石膏厂支管</w:t>
            </w:r>
          </w:p>
        </w:tc>
        <w:tc>
          <w:tcPr>
            <w:tcW w:w="1001" w:type="pct"/>
            <w:shd w:val="clear" w:color="auto" w:fill="auto"/>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不利用</w:t>
            </w:r>
          </w:p>
        </w:tc>
        <w:tc>
          <w:tcPr>
            <w:tcW w:w="1329" w:type="pct"/>
            <w:shd w:val="clear" w:color="auto" w:fill="auto"/>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利用</w:t>
            </w:r>
          </w:p>
        </w:tc>
        <w:tc>
          <w:tcPr>
            <w:tcW w:w="1515" w:type="pct"/>
            <w:shd w:val="clear" w:color="auto" w:fill="auto"/>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利用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382" w:type="pct"/>
            <w:shd w:val="clear" w:color="auto" w:fill="auto"/>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3</w:t>
            </w:r>
          </w:p>
        </w:tc>
        <w:tc>
          <w:tcPr>
            <w:tcW w:w="773" w:type="pct"/>
            <w:shd w:val="clear" w:color="auto" w:fill="auto"/>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新铺设管道长度</w:t>
            </w:r>
          </w:p>
        </w:tc>
        <w:tc>
          <w:tcPr>
            <w:tcW w:w="1001" w:type="pct"/>
            <w:shd w:val="clear" w:color="auto" w:fill="auto"/>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12906m</w:t>
            </w:r>
          </w:p>
        </w:tc>
        <w:tc>
          <w:tcPr>
            <w:tcW w:w="1329" w:type="pct"/>
            <w:shd w:val="clear" w:color="auto" w:fill="auto"/>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64</w:t>
            </w:r>
            <w:r>
              <w:rPr>
                <w:rFonts w:hint="eastAsia" w:cs="Times New Roman"/>
                <w:color w:val="000000"/>
                <w:kern w:val="0"/>
                <w:sz w:val="20"/>
                <w:szCs w:val="20"/>
              </w:rPr>
              <w:t>5</w:t>
            </w:r>
            <w:r>
              <w:rPr>
                <w:rFonts w:cs="Times New Roman"/>
                <w:color w:val="000000"/>
                <w:kern w:val="0"/>
                <w:sz w:val="20"/>
                <w:szCs w:val="20"/>
              </w:rPr>
              <w:t>9m</w:t>
            </w:r>
          </w:p>
        </w:tc>
        <w:tc>
          <w:tcPr>
            <w:tcW w:w="1515" w:type="pct"/>
            <w:shd w:val="clear" w:color="auto" w:fill="auto"/>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6585m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382" w:type="pct"/>
            <w:shd w:val="clear" w:color="auto" w:fill="auto"/>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4</w:t>
            </w:r>
          </w:p>
        </w:tc>
        <w:tc>
          <w:tcPr>
            <w:tcW w:w="773" w:type="pct"/>
            <w:shd w:val="clear" w:color="auto" w:fill="auto"/>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新铺设管道管径</w:t>
            </w:r>
          </w:p>
        </w:tc>
        <w:tc>
          <w:tcPr>
            <w:tcW w:w="1001" w:type="pct"/>
            <w:shd w:val="clear" w:color="auto" w:fill="auto"/>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dn160mm</w:t>
            </w:r>
          </w:p>
        </w:tc>
        <w:tc>
          <w:tcPr>
            <w:tcW w:w="1329" w:type="pct"/>
            <w:shd w:val="clear" w:color="auto" w:fill="auto"/>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dn160mm</w:t>
            </w:r>
          </w:p>
        </w:tc>
        <w:tc>
          <w:tcPr>
            <w:tcW w:w="1515" w:type="pct"/>
            <w:shd w:val="clear" w:color="auto" w:fill="auto"/>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dn160mm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382" w:type="pct"/>
            <w:shd w:val="clear" w:color="auto" w:fill="auto"/>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5</w:t>
            </w:r>
          </w:p>
        </w:tc>
        <w:tc>
          <w:tcPr>
            <w:tcW w:w="773" w:type="pct"/>
            <w:shd w:val="clear" w:color="auto" w:fill="auto"/>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建筑物数量</w:t>
            </w:r>
          </w:p>
        </w:tc>
        <w:tc>
          <w:tcPr>
            <w:tcW w:w="1001" w:type="pct"/>
            <w:shd w:val="clear" w:color="auto" w:fill="auto"/>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70座</w:t>
            </w:r>
          </w:p>
        </w:tc>
        <w:tc>
          <w:tcPr>
            <w:tcW w:w="1329" w:type="pct"/>
            <w:shd w:val="clear" w:color="auto" w:fill="auto"/>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36座</w:t>
            </w:r>
          </w:p>
        </w:tc>
        <w:tc>
          <w:tcPr>
            <w:tcW w:w="1515" w:type="pct"/>
            <w:shd w:val="clear" w:color="auto" w:fill="auto"/>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36座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382" w:type="pct"/>
            <w:shd w:val="clear" w:color="auto" w:fill="auto"/>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6</w:t>
            </w:r>
          </w:p>
        </w:tc>
        <w:tc>
          <w:tcPr>
            <w:tcW w:w="773" w:type="pct"/>
            <w:shd w:val="clear" w:color="auto" w:fill="auto"/>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管道流量</w:t>
            </w:r>
          </w:p>
        </w:tc>
        <w:tc>
          <w:tcPr>
            <w:tcW w:w="1001" w:type="pct"/>
            <w:shd w:val="clear" w:color="auto" w:fill="auto"/>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174m3/h</w:t>
            </w:r>
          </w:p>
        </w:tc>
        <w:tc>
          <w:tcPr>
            <w:tcW w:w="1329" w:type="pct"/>
            <w:shd w:val="clear" w:color="auto" w:fill="auto"/>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174m</w:t>
            </w:r>
            <w:r>
              <w:rPr>
                <w:rFonts w:cs="Times New Roman"/>
                <w:color w:val="000000"/>
                <w:kern w:val="0"/>
                <w:sz w:val="20"/>
                <w:szCs w:val="20"/>
                <w:vertAlign w:val="superscript"/>
              </w:rPr>
              <w:t>3</w:t>
            </w:r>
            <w:r>
              <w:rPr>
                <w:rFonts w:cs="Times New Roman"/>
                <w:color w:val="000000"/>
                <w:kern w:val="0"/>
                <w:sz w:val="20"/>
                <w:szCs w:val="20"/>
              </w:rPr>
              <w:t>/h</w:t>
            </w:r>
          </w:p>
        </w:tc>
        <w:tc>
          <w:tcPr>
            <w:tcW w:w="1515" w:type="pct"/>
            <w:shd w:val="clear" w:color="auto" w:fill="auto"/>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174m</w:t>
            </w:r>
            <w:r>
              <w:rPr>
                <w:rFonts w:cs="Times New Roman"/>
                <w:color w:val="000000"/>
                <w:kern w:val="0"/>
                <w:sz w:val="20"/>
                <w:szCs w:val="20"/>
                <w:vertAlign w:val="superscript"/>
              </w:rPr>
              <w:t>3</w:t>
            </w:r>
            <w:r>
              <w:rPr>
                <w:rFonts w:cs="Times New Roman"/>
                <w:color w:val="000000"/>
                <w:kern w:val="0"/>
                <w:sz w:val="20"/>
                <w:szCs w:val="20"/>
              </w:rPr>
              <w:t>/h</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382" w:type="pct"/>
            <w:shd w:val="clear" w:color="auto" w:fill="auto"/>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7</w:t>
            </w:r>
          </w:p>
        </w:tc>
        <w:tc>
          <w:tcPr>
            <w:tcW w:w="773" w:type="pct"/>
            <w:shd w:val="clear" w:color="auto" w:fill="auto"/>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投资</w:t>
            </w:r>
          </w:p>
        </w:tc>
        <w:tc>
          <w:tcPr>
            <w:tcW w:w="1001" w:type="pct"/>
            <w:shd w:val="clear" w:color="auto" w:fill="auto"/>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247.86万元</w:t>
            </w:r>
          </w:p>
        </w:tc>
        <w:tc>
          <w:tcPr>
            <w:tcW w:w="1329" w:type="pct"/>
            <w:shd w:val="clear" w:color="auto" w:fill="auto"/>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140.87万元</w:t>
            </w:r>
          </w:p>
        </w:tc>
        <w:tc>
          <w:tcPr>
            <w:tcW w:w="1515"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143.36万元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5" w:hRule="atLeast"/>
        </w:trPr>
        <w:tc>
          <w:tcPr>
            <w:tcW w:w="382" w:type="pct"/>
            <w:vMerge w:val="restart"/>
            <w:shd w:val="clear" w:color="auto" w:fill="auto"/>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8</w:t>
            </w:r>
          </w:p>
        </w:tc>
        <w:tc>
          <w:tcPr>
            <w:tcW w:w="773" w:type="pct"/>
            <w:vMerge w:val="restart"/>
            <w:shd w:val="clear" w:color="auto" w:fill="auto"/>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优缺点</w:t>
            </w:r>
          </w:p>
        </w:tc>
        <w:tc>
          <w:tcPr>
            <w:tcW w:w="1001" w:type="pct"/>
            <w:shd w:val="clear" w:color="auto" w:fill="auto"/>
            <w:vAlign w:val="center"/>
          </w:tcPr>
          <w:p>
            <w:pPr>
              <w:widowControl/>
              <w:spacing w:line="240" w:lineRule="auto"/>
              <w:ind w:firstLine="0" w:firstLineChars="0"/>
              <w:rPr>
                <w:rFonts w:cs="Times New Roman"/>
                <w:color w:val="000000"/>
                <w:kern w:val="0"/>
                <w:sz w:val="20"/>
                <w:szCs w:val="20"/>
              </w:rPr>
            </w:pPr>
            <w:r>
              <w:rPr>
                <w:rFonts w:cs="Times New Roman"/>
                <w:color w:val="000000"/>
                <w:kern w:val="0"/>
                <w:sz w:val="20"/>
                <w:szCs w:val="20"/>
              </w:rPr>
              <w:t>优点：可满足供水需求，方便管理。</w:t>
            </w:r>
          </w:p>
        </w:tc>
        <w:tc>
          <w:tcPr>
            <w:tcW w:w="1329" w:type="pct"/>
            <w:shd w:val="clear" w:color="auto" w:fill="auto"/>
            <w:vAlign w:val="center"/>
          </w:tcPr>
          <w:p>
            <w:pPr>
              <w:widowControl/>
              <w:spacing w:line="240" w:lineRule="auto"/>
              <w:ind w:firstLine="0" w:firstLineChars="0"/>
              <w:rPr>
                <w:rFonts w:cs="Times New Roman"/>
                <w:color w:val="000000"/>
                <w:kern w:val="0"/>
                <w:sz w:val="20"/>
                <w:szCs w:val="20"/>
              </w:rPr>
            </w:pPr>
            <w:r>
              <w:rPr>
                <w:rFonts w:cs="Times New Roman"/>
                <w:color w:val="000000"/>
                <w:kern w:val="0"/>
                <w:sz w:val="20"/>
                <w:szCs w:val="20"/>
              </w:rPr>
              <w:t>优点：满足供水需求，在朱新庄泵站事故停泵时，大水坑支管仍可从黑山墩蓄水池自流向石膏厂供水，提高了石膏厂的供水保证率。</w:t>
            </w:r>
          </w:p>
        </w:tc>
        <w:tc>
          <w:tcPr>
            <w:tcW w:w="1515" w:type="pct"/>
            <w:shd w:val="clear" w:color="auto" w:fill="auto"/>
            <w:vAlign w:val="center"/>
          </w:tcPr>
          <w:p>
            <w:pPr>
              <w:widowControl/>
              <w:spacing w:line="240" w:lineRule="auto"/>
              <w:ind w:firstLine="0" w:firstLineChars="0"/>
              <w:rPr>
                <w:rFonts w:cs="Times New Roman"/>
                <w:color w:val="000000"/>
                <w:kern w:val="0"/>
                <w:sz w:val="20"/>
                <w:szCs w:val="20"/>
              </w:rPr>
            </w:pPr>
            <w:r>
              <w:rPr>
                <w:rFonts w:cs="Times New Roman"/>
                <w:color w:val="000000"/>
                <w:kern w:val="0"/>
                <w:sz w:val="20"/>
                <w:szCs w:val="20"/>
              </w:rPr>
              <w:t>优点：供水管道和配水管道分离，在满足供水的前提下，运行时更便于管理。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25" w:hRule="atLeast"/>
        </w:trPr>
        <w:tc>
          <w:tcPr>
            <w:tcW w:w="382" w:type="pct"/>
            <w:vMerge w:val="continue"/>
            <w:vAlign w:val="center"/>
          </w:tcPr>
          <w:p>
            <w:pPr>
              <w:widowControl/>
              <w:spacing w:line="240" w:lineRule="auto"/>
              <w:ind w:firstLine="0" w:firstLineChars="0"/>
              <w:jc w:val="left"/>
              <w:rPr>
                <w:rFonts w:cs="Times New Roman"/>
                <w:color w:val="000000"/>
                <w:kern w:val="0"/>
                <w:sz w:val="20"/>
                <w:szCs w:val="20"/>
              </w:rPr>
            </w:pPr>
          </w:p>
        </w:tc>
        <w:tc>
          <w:tcPr>
            <w:tcW w:w="773" w:type="pct"/>
            <w:vMerge w:val="continue"/>
            <w:vAlign w:val="center"/>
          </w:tcPr>
          <w:p>
            <w:pPr>
              <w:widowControl/>
              <w:spacing w:line="240" w:lineRule="auto"/>
              <w:ind w:firstLine="0" w:firstLineChars="0"/>
              <w:jc w:val="left"/>
              <w:rPr>
                <w:rFonts w:cs="Times New Roman"/>
                <w:color w:val="000000"/>
                <w:kern w:val="0"/>
                <w:sz w:val="20"/>
                <w:szCs w:val="20"/>
              </w:rPr>
            </w:pPr>
          </w:p>
        </w:tc>
        <w:tc>
          <w:tcPr>
            <w:tcW w:w="1001" w:type="pct"/>
            <w:shd w:val="clear" w:color="auto" w:fill="auto"/>
            <w:vAlign w:val="center"/>
          </w:tcPr>
          <w:p>
            <w:pPr>
              <w:widowControl/>
              <w:spacing w:line="240" w:lineRule="auto"/>
              <w:ind w:firstLine="0" w:firstLineChars="0"/>
              <w:rPr>
                <w:rFonts w:cs="Times New Roman"/>
                <w:color w:val="000000"/>
                <w:kern w:val="0"/>
                <w:sz w:val="20"/>
                <w:szCs w:val="20"/>
              </w:rPr>
            </w:pPr>
            <w:r>
              <w:rPr>
                <w:rFonts w:cs="Times New Roman"/>
                <w:color w:val="000000"/>
                <w:kern w:val="0"/>
                <w:sz w:val="20"/>
                <w:szCs w:val="20"/>
              </w:rPr>
              <w:t>缺点：管线较长，工程投资高。</w:t>
            </w:r>
          </w:p>
        </w:tc>
        <w:tc>
          <w:tcPr>
            <w:tcW w:w="1329" w:type="pct"/>
            <w:shd w:val="clear" w:color="auto" w:fill="auto"/>
            <w:vAlign w:val="center"/>
          </w:tcPr>
          <w:p>
            <w:pPr>
              <w:widowControl/>
              <w:spacing w:line="240" w:lineRule="auto"/>
              <w:ind w:firstLine="0" w:firstLineChars="0"/>
              <w:rPr>
                <w:rFonts w:cs="Times New Roman"/>
                <w:color w:val="000000"/>
                <w:kern w:val="0"/>
                <w:sz w:val="20"/>
                <w:szCs w:val="20"/>
              </w:rPr>
            </w:pPr>
            <w:r>
              <w:rPr>
                <w:rFonts w:cs="Times New Roman"/>
                <w:color w:val="000000"/>
                <w:kern w:val="0"/>
                <w:sz w:val="20"/>
                <w:szCs w:val="20"/>
              </w:rPr>
              <w:t>缺点：大水坑石膏厂支管兼做供水和配水管道，增加了运行管理上的难度，而且在石膏厂分水口处向石膏厂和黑山墩蓄水池供水的流量不好控制。</w:t>
            </w:r>
          </w:p>
        </w:tc>
        <w:tc>
          <w:tcPr>
            <w:tcW w:w="1515" w:type="pct"/>
            <w:shd w:val="clear" w:color="auto" w:fill="auto"/>
            <w:vAlign w:val="center"/>
          </w:tcPr>
          <w:p>
            <w:pPr>
              <w:widowControl/>
              <w:spacing w:line="240" w:lineRule="auto"/>
              <w:ind w:firstLine="0" w:firstLineChars="0"/>
              <w:rPr>
                <w:rFonts w:cs="Times New Roman"/>
                <w:color w:val="000000"/>
                <w:kern w:val="0"/>
                <w:sz w:val="20"/>
                <w:szCs w:val="20"/>
              </w:rPr>
            </w:pPr>
            <w:r>
              <w:rPr>
                <w:rFonts w:cs="Times New Roman"/>
                <w:color w:val="000000"/>
                <w:kern w:val="0"/>
                <w:sz w:val="20"/>
                <w:szCs w:val="20"/>
              </w:rPr>
              <w:t>缺点：供水需要在黑山墩蓄水池上新开进水口，而且需对供水管道进行重新连接，工程较复杂。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382" w:type="pct"/>
            <w:shd w:val="clear" w:color="auto" w:fill="auto"/>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9</w:t>
            </w:r>
          </w:p>
        </w:tc>
        <w:tc>
          <w:tcPr>
            <w:tcW w:w="773" w:type="pct"/>
            <w:shd w:val="clear" w:color="auto" w:fill="auto"/>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推荐方案</w:t>
            </w:r>
          </w:p>
        </w:tc>
        <w:tc>
          <w:tcPr>
            <w:tcW w:w="1001" w:type="pct"/>
            <w:shd w:val="clear" w:color="auto" w:fill="auto"/>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w:t>
            </w:r>
          </w:p>
        </w:tc>
        <w:tc>
          <w:tcPr>
            <w:tcW w:w="1329" w:type="pct"/>
            <w:shd w:val="clear" w:color="auto" w:fill="auto"/>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推荐</w:t>
            </w:r>
          </w:p>
        </w:tc>
        <w:tc>
          <w:tcPr>
            <w:tcW w:w="1515" w:type="pct"/>
            <w:shd w:val="clear" w:color="auto" w:fill="auto"/>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w:t>
            </w:r>
          </w:p>
        </w:tc>
      </w:tr>
    </w:tbl>
    <w:p>
      <w:pPr>
        <w:ind w:firstLine="480"/>
        <w:rPr>
          <w:rFonts w:cs="Times New Roman"/>
        </w:rPr>
      </w:pPr>
    </w:p>
    <w:p>
      <w:pPr>
        <w:ind w:firstLine="480"/>
        <w:rPr>
          <w:rFonts w:cs="Times New Roman"/>
        </w:rPr>
      </w:pPr>
      <w:r>
        <w:rPr>
          <w:rFonts w:cs="Times New Roman"/>
        </w:rPr>
        <w:t>方案选择：经比选方案二在满足供水需求的前提下投资最省，技术方案不复杂，在分水口处的流量可通过阀门进行调节，所以本次选择方案二。</w:t>
      </w:r>
    </w:p>
    <w:p>
      <w:pPr>
        <w:pStyle w:val="5"/>
      </w:pPr>
      <w:r>
        <w:t>4.4.2工程布置</w:t>
      </w:r>
    </w:p>
    <w:p>
      <w:pPr>
        <w:ind w:firstLine="480"/>
        <w:rPr>
          <w:rFonts w:cs="Times New Roman"/>
        </w:rPr>
      </w:pPr>
      <w:r>
        <w:rPr>
          <w:rFonts w:cs="Times New Roman"/>
        </w:rPr>
        <w:t>在不更换水泵的前提下，为尽量提高朱新庄泵站的供水能力，本次设计启用朱新庄泵站的备用水泵，将原来运行方式为1用1备的两台水泵调整为两台同时运行，并在原有管道旁边并排铺设1条供水管道，常用水泵（型号KQDW150-25×6）通过现有管道（dn250mmPVC管）向黑山墩蓄水池供水，原有备用水泵（型号KQDW150-25×5）通过本工程新建供水管道向黑山墩蓄水池供水。</w:t>
      </w:r>
    </w:p>
    <w:p>
      <w:pPr>
        <w:ind w:firstLine="480"/>
        <w:rPr>
          <w:rFonts w:cs="Times New Roman"/>
        </w:rPr>
      </w:pPr>
      <w:r>
        <w:rPr>
          <w:rFonts w:cs="Times New Roman"/>
        </w:rPr>
        <w:t>本次规划管道改造分为上、下两段，上段为新建管道，长度6.4</w:t>
      </w:r>
      <w:r>
        <w:rPr>
          <w:rFonts w:hint="eastAsia" w:cs="Times New Roman"/>
        </w:rPr>
        <w:t>5</w:t>
      </w:r>
      <w:r>
        <w:rPr>
          <w:rFonts w:cs="Times New Roman"/>
        </w:rPr>
        <w:t>9km，采用</w:t>
      </w:r>
      <w:r>
        <w:rPr>
          <w:rFonts w:ascii="Cambria Math" w:hAnsi="Cambria Math" w:cs="Cambria Math"/>
        </w:rPr>
        <w:t>∅</w:t>
      </w:r>
      <w:r>
        <w:rPr>
          <w:rFonts w:cs="Times New Roman"/>
        </w:rPr>
        <w:t>160mm的钢丝网骨架管，压力等级2.5Mpa~1.6Mpa；下段利用已建的大水坑石膏厂供水管道，长度6.44km，为</w:t>
      </w:r>
      <w:r>
        <w:rPr>
          <w:rFonts w:ascii="Cambria Math" w:hAnsi="Cambria Math" w:cs="Cambria Math"/>
        </w:rPr>
        <w:t>∅</w:t>
      </w:r>
      <w:r>
        <w:rPr>
          <w:rFonts w:cs="Times New Roman"/>
        </w:rPr>
        <w:t>315mm的PE管，压力等级1.6Mpa。</w:t>
      </w:r>
    </w:p>
    <w:p>
      <w:pPr>
        <w:ind w:firstLine="480"/>
        <w:rPr>
          <w:rFonts w:cs="Times New Roman"/>
        </w:rPr>
      </w:pPr>
      <w:r>
        <w:rPr>
          <w:rFonts w:cs="Times New Roman"/>
        </w:rPr>
        <w:t>管道布置为：从朱新庄泵站原备用水泵出水管接1条</w:t>
      </w:r>
      <w:r>
        <w:rPr>
          <w:rFonts w:ascii="Cambria Math" w:hAnsi="Cambria Math" w:cs="Cambria Math"/>
        </w:rPr>
        <w:t>∅</w:t>
      </w:r>
      <w:r>
        <w:rPr>
          <w:rFonts w:cs="Times New Roman"/>
        </w:rPr>
        <w:t>160mm的钢丝网骨架管，新建管道与原有管道并排向东南方向铺设，在桩号5+650处穿过盐惠线后，在桩号5+738处转向东铺设，于桩号6+381处与已建的大水坑石膏厂供水管道接通，下段段利用大水坑石膏厂供水支管向黑山墩蓄水池供水。</w:t>
      </w:r>
    </w:p>
    <w:p>
      <w:pPr>
        <w:pStyle w:val="5"/>
      </w:pPr>
      <w:r>
        <w:t>4.4.2主要建设内容</w:t>
      </w:r>
    </w:p>
    <w:p>
      <w:pPr>
        <w:ind w:firstLine="480"/>
        <w:rPr>
          <w:rFonts w:cs="Times New Roman"/>
          <w:snapToGrid w:val="0"/>
        </w:rPr>
      </w:pPr>
      <w:r>
        <w:rPr>
          <w:rFonts w:hint="eastAsia" w:cs="Times New Roman"/>
          <w:snapToGrid w:val="0"/>
        </w:rPr>
        <w:t>泵站改造工程：主要是对朱新庄泵站两台水泵的出水管进行改造，并新建。</w:t>
      </w:r>
    </w:p>
    <w:p>
      <w:pPr>
        <w:ind w:firstLine="480"/>
        <w:rPr>
          <w:rFonts w:cs="Times New Roman"/>
          <w:snapToGrid w:val="0"/>
        </w:rPr>
      </w:pPr>
      <w:r>
        <w:rPr>
          <w:rFonts w:cs="Times New Roman"/>
          <w:snapToGrid w:val="0"/>
        </w:rPr>
        <w:t>管道改造工程：新铺设供水管道1条，为</w:t>
      </w:r>
      <w:r>
        <w:rPr>
          <w:rFonts w:ascii="Cambria Math" w:hAnsi="Cambria Math" w:cs="Cambria Math"/>
          <w:snapToGrid w:val="0"/>
        </w:rPr>
        <w:t>∅</w:t>
      </w:r>
      <w:r>
        <w:rPr>
          <w:rFonts w:cs="Times New Roman"/>
          <w:snapToGrid w:val="0"/>
        </w:rPr>
        <w:t>160的</w:t>
      </w:r>
      <w:r>
        <w:rPr>
          <w:rFonts w:cs="Times New Roman"/>
        </w:rPr>
        <w:t>钢丝网骨架复核管</w:t>
      </w:r>
      <w:r>
        <w:rPr>
          <w:rFonts w:cs="Times New Roman"/>
          <w:snapToGrid w:val="0"/>
        </w:rPr>
        <w:t>，压力等级2.5Mpa~1.6Mpa，管线总长64</w:t>
      </w:r>
      <w:r>
        <w:rPr>
          <w:rFonts w:hint="eastAsia" w:cs="Times New Roman"/>
          <w:snapToGrid w:val="0"/>
        </w:rPr>
        <w:t>5</w:t>
      </w:r>
      <w:r>
        <w:rPr>
          <w:rFonts w:cs="Times New Roman"/>
          <w:snapToGrid w:val="0"/>
        </w:rPr>
        <w:t>9m；配套建筑物共计36座，其中：闸阀井4座，排气补气阀井1</w:t>
      </w:r>
      <w:r>
        <w:rPr>
          <w:rFonts w:hint="eastAsia" w:cs="Times New Roman"/>
          <w:snapToGrid w:val="0"/>
        </w:rPr>
        <w:t>1</w:t>
      </w:r>
      <w:r>
        <w:rPr>
          <w:rFonts w:cs="Times New Roman"/>
          <w:snapToGrid w:val="0"/>
        </w:rPr>
        <w:t>座，放空检修阀井5座，镇墩14座，穿路工程3处；布设管线标示桩63根。</w:t>
      </w:r>
    </w:p>
    <w:p>
      <w:pPr>
        <w:pStyle w:val="567"/>
        <w:ind w:firstLine="480"/>
        <w:rPr>
          <w:rFonts w:cs="Times New Roman"/>
        </w:rPr>
      </w:pPr>
    </w:p>
    <w:p>
      <w:pPr>
        <w:pStyle w:val="567"/>
        <w:spacing w:line="240" w:lineRule="auto"/>
        <w:ind w:firstLine="0" w:firstLineChars="0"/>
        <w:rPr>
          <w:rFonts w:cs="Times New Roman"/>
          <w:b/>
          <w:highlight w:val="yellow"/>
        </w:rPr>
        <w:sectPr>
          <w:headerReference r:id="rId28" w:type="default"/>
          <w:pgSz w:w="11906" w:h="16838"/>
          <w:pgMar w:top="1701" w:right="1701" w:bottom="1701" w:left="1701" w:header="851" w:footer="992" w:gutter="0"/>
          <w:cols w:space="425" w:num="1"/>
          <w:docGrid w:linePitch="326" w:charSpace="0"/>
        </w:sectPr>
      </w:pPr>
    </w:p>
    <w:p>
      <w:pPr>
        <w:pStyle w:val="2"/>
      </w:pPr>
      <w:bookmarkStart w:id="63" w:name="_Toc132642430"/>
      <w:bookmarkStart w:id="64" w:name="_Toc66978834"/>
      <w:r>
        <w:t>第五章  工程设计</w:t>
      </w:r>
      <w:bookmarkEnd w:id="63"/>
    </w:p>
    <w:p>
      <w:pPr>
        <w:pStyle w:val="3"/>
      </w:pPr>
      <w:bookmarkStart w:id="65" w:name="_Toc76483944"/>
      <w:bookmarkStart w:id="66" w:name="_Toc13235077"/>
      <w:bookmarkStart w:id="67" w:name="_Toc127467585"/>
      <w:bookmarkStart w:id="68" w:name="_Toc132642431"/>
      <w:r>
        <w:t>5.1</w:t>
      </w:r>
      <w:bookmarkEnd w:id="65"/>
      <w:bookmarkEnd w:id="66"/>
      <w:bookmarkEnd w:id="67"/>
      <w:r>
        <w:t>工程防洪和抗震标准</w:t>
      </w:r>
      <w:bookmarkEnd w:id="68"/>
    </w:p>
    <w:p>
      <w:pPr>
        <w:pStyle w:val="5"/>
      </w:pPr>
      <w:bookmarkStart w:id="69" w:name="_Toc463879335"/>
      <w:bookmarkStart w:id="70" w:name="_Toc480564211"/>
      <w:bookmarkStart w:id="71" w:name="_Toc480563966"/>
      <w:bookmarkStart w:id="72" w:name="_Toc511635993"/>
      <w:bookmarkStart w:id="73" w:name="_Toc463708260"/>
      <w:bookmarkStart w:id="74" w:name="_Toc456174099"/>
      <w:bookmarkStart w:id="75" w:name="_Toc480465774"/>
      <w:bookmarkStart w:id="76" w:name="_Toc454469014"/>
      <w:bookmarkStart w:id="77" w:name="_Toc480336964"/>
      <w:bookmarkStart w:id="78" w:name="_Toc455324093"/>
      <w:bookmarkStart w:id="79" w:name="_Toc481685701"/>
      <w:bookmarkStart w:id="80" w:name="_Toc481857486"/>
      <w:bookmarkStart w:id="81" w:name="_Toc461640601"/>
      <w:bookmarkStart w:id="82" w:name="_Toc511139298"/>
      <w:bookmarkStart w:id="83" w:name="_Toc393100678"/>
      <w:bookmarkStart w:id="84" w:name="_Toc456015175"/>
      <w:bookmarkStart w:id="85" w:name="_Toc511402615"/>
      <w:bookmarkStart w:id="86" w:name="_Toc398890767"/>
      <w:bookmarkStart w:id="87" w:name="_Toc511294571"/>
      <w:bookmarkStart w:id="88" w:name="_Toc511229619"/>
      <w:bookmarkStart w:id="89" w:name="_Toc390507886"/>
      <w:bookmarkStart w:id="90" w:name="_Toc460769393"/>
      <w:bookmarkStart w:id="91" w:name="_Toc511396788"/>
      <w:bookmarkStart w:id="92" w:name="_Toc458533429"/>
      <w:bookmarkStart w:id="93" w:name="_Toc455160012"/>
      <w:bookmarkStart w:id="94" w:name="_Toc459049015"/>
      <w:bookmarkStart w:id="95" w:name="_Toc13235081"/>
      <w:bookmarkStart w:id="96" w:name="_Toc511139097"/>
      <w:bookmarkStart w:id="97" w:name="_Toc471845349"/>
      <w:bookmarkStart w:id="98" w:name="_Toc455156535"/>
      <w:bookmarkStart w:id="99" w:name="_Toc454463726"/>
      <w:bookmarkStart w:id="100" w:name="_Toc471844293"/>
      <w:r>
        <w:t>5.1.1工程等别及</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t>建筑物级别</w:t>
      </w:r>
    </w:p>
    <w:p>
      <w:pPr>
        <w:snapToGrid w:val="0"/>
        <w:ind w:firstLine="480"/>
        <w:rPr>
          <w:rFonts w:cs="Times New Roman"/>
          <w:szCs w:val="21"/>
        </w:rPr>
      </w:pPr>
      <w:r>
        <w:rPr>
          <w:rFonts w:cs="Times New Roman"/>
        </w:rPr>
        <w:t>根据《水利水电工程等级划分及洪水标准》（SL252-2017），本工程属Ⅴ等工程，输配水管线及阀井等主要建筑物级别为5级。</w:t>
      </w:r>
    </w:p>
    <w:p>
      <w:pPr>
        <w:pStyle w:val="5"/>
      </w:pPr>
      <w:bookmarkStart w:id="101" w:name="_Toc481685702"/>
      <w:bookmarkStart w:id="102" w:name="_Toc471844294"/>
      <w:bookmarkStart w:id="103" w:name="_Toc463708261"/>
      <w:bookmarkStart w:id="104" w:name="_Toc459049016"/>
      <w:bookmarkStart w:id="105" w:name="_Toc458533430"/>
      <w:bookmarkStart w:id="106" w:name="_Toc471845350"/>
      <w:bookmarkStart w:id="107" w:name="_Toc480563967"/>
      <w:bookmarkStart w:id="108" w:name="_Toc461640602"/>
      <w:bookmarkStart w:id="109" w:name="_Toc480564212"/>
      <w:bookmarkStart w:id="110" w:name="_Toc480336965"/>
      <w:bookmarkStart w:id="111" w:name="_Toc480465775"/>
      <w:bookmarkStart w:id="112" w:name="_Toc460769394"/>
      <w:bookmarkStart w:id="113" w:name="_Toc463879336"/>
      <w:bookmarkStart w:id="114" w:name="_Toc393100679"/>
      <w:bookmarkStart w:id="115" w:name="_Toc481857487"/>
      <w:bookmarkStart w:id="116" w:name="_Toc454469015"/>
      <w:bookmarkStart w:id="117" w:name="_Toc511294572"/>
      <w:bookmarkStart w:id="118" w:name="_Toc167938037"/>
      <w:bookmarkStart w:id="119" w:name="_Toc144640748"/>
      <w:bookmarkStart w:id="120" w:name="_Toc454463727"/>
      <w:bookmarkStart w:id="121" w:name="_Toc455156536"/>
      <w:bookmarkStart w:id="122" w:name="_Toc398890768"/>
      <w:bookmarkStart w:id="123" w:name="_Toc511139098"/>
      <w:bookmarkStart w:id="124" w:name="_Toc511229620"/>
      <w:bookmarkStart w:id="125" w:name="_Toc456174100"/>
      <w:bookmarkStart w:id="126" w:name="_Toc511635994"/>
      <w:bookmarkStart w:id="127" w:name="_Toc511396789"/>
      <w:bookmarkStart w:id="128" w:name="_Toc511139299"/>
      <w:bookmarkStart w:id="129" w:name="_Toc455160013"/>
      <w:bookmarkStart w:id="130" w:name="_Toc390507887"/>
      <w:bookmarkStart w:id="131" w:name="_Toc456015176"/>
      <w:bookmarkStart w:id="132" w:name="_Toc455324094"/>
      <w:bookmarkStart w:id="133" w:name="_Toc13235082"/>
      <w:bookmarkStart w:id="134" w:name="_Toc511402616"/>
      <w:r>
        <w:t>5.1.2防洪标准</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pPr>
        <w:ind w:firstLine="480"/>
        <w:rPr>
          <w:rFonts w:cs="Times New Roman"/>
        </w:rPr>
      </w:pPr>
      <w:r>
        <w:rPr>
          <w:rFonts w:cs="Times New Roman"/>
        </w:rPr>
        <w:t>根据《水利水电工程等级划分及洪水标准》（SL252-2017），设计洪水标准为10年一遇，校核洪水标准为20年一遇。</w:t>
      </w:r>
    </w:p>
    <w:p>
      <w:pPr>
        <w:pStyle w:val="5"/>
      </w:pPr>
      <w:bookmarkStart w:id="135" w:name="_Toc454463728"/>
      <w:bookmarkStart w:id="136" w:name="_Toc455160014"/>
      <w:bookmarkStart w:id="137" w:name="_Toc480465776"/>
      <w:bookmarkStart w:id="138" w:name="_Toc481685703"/>
      <w:bookmarkStart w:id="139" w:name="_Toc398890769"/>
      <w:bookmarkStart w:id="140" w:name="_Toc456015177"/>
      <w:bookmarkStart w:id="141" w:name="_Toc456174101"/>
      <w:bookmarkStart w:id="142" w:name="_Toc458533431"/>
      <w:bookmarkStart w:id="143" w:name="_Toc463879337"/>
      <w:bookmarkStart w:id="144" w:name="_Toc471844295"/>
      <w:bookmarkStart w:id="145" w:name="_Toc461640603"/>
      <w:bookmarkStart w:id="146" w:name="_Toc480336966"/>
      <w:bookmarkStart w:id="147" w:name="_Toc390507888"/>
      <w:bookmarkStart w:id="148" w:name="_Toc480563968"/>
      <w:bookmarkStart w:id="149" w:name="_Toc454469016"/>
      <w:bookmarkStart w:id="150" w:name="_Toc459049017"/>
      <w:bookmarkStart w:id="151" w:name="_Toc463708262"/>
      <w:bookmarkStart w:id="152" w:name="_Toc480564213"/>
      <w:bookmarkStart w:id="153" w:name="_Toc471845351"/>
      <w:bookmarkStart w:id="154" w:name="_Toc167938038"/>
      <w:bookmarkStart w:id="155" w:name="_Toc393100680"/>
      <w:bookmarkStart w:id="156" w:name="_Toc455324095"/>
      <w:bookmarkStart w:id="157" w:name="_Toc455156537"/>
      <w:bookmarkStart w:id="158" w:name="_Toc144640749"/>
      <w:bookmarkStart w:id="159" w:name="_Toc481857488"/>
      <w:bookmarkStart w:id="160" w:name="_Toc511229621"/>
      <w:bookmarkStart w:id="161" w:name="_Toc13235083"/>
      <w:bookmarkStart w:id="162" w:name="_Toc511635995"/>
      <w:bookmarkStart w:id="163" w:name="_Toc511402617"/>
      <w:bookmarkStart w:id="164" w:name="_Toc460769395"/>
      <w:bookmarkStart w:id="165" w:name="_Toc511294573"/>
      <w:bookmarkStart w:id="166" w:name="_Toc511139099"/>
      <w:bookmarkStart w:id="167" w:name="_Toc511396790"/>
      <w:bookmarkStart w:id="168" w:name="_Toc511139300"/>
      <w:r>
        <w:t>5.1.3抗震标准</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pPr>
        <w:ind w:firstLine="480"/>
        <w:rPr>
          <w:rFonts w:cs="Times New Roman"/>
        </w:rPr>
      </w:pPr>
      <w:bookmarkStart w:id="169" w:name="_Toc13235084"/>
      <w:r>
        <w:rPr>
          <w:rFonts w:cs="Times New Roman"/>
        </w:rPr>
        <w:t>根据2015年发布的《中国地震动参数区划图》（GB18306-2015），地震动峰值加速度为0.10g，其相应的地震基本烈度为Ⅶ度。</w:t>
      </w:r>
    </w:p>
    <w:p>
      <w:pPr>
        <w:pStyle w:val="3"/>
      </w:pPr>
      <w:bookmarkStart w:id="170" w:name="_Toc132642432"/>
      <w:r>
        <w:t>5.2泵站改造</w:t>
      </w:r>
      <w:bookmarkEnd w:id="170"/>
    </w:p>
    <w:p>
      <w:pPr>
        <w:ind w:firstLine="480"/>
        <w:rPr>
          <w:rFonts w:cs="Times New Roman"/>
        </w:rPr>
      </w:pPr>
      <w:r>
        <w:rPr>
          <w:rFonts w:cs="Times New Roman"/>
        </w:rPr>
        <w:t>在不更换水泵的前提下，为尽量提高朱新庄泵站的供水能力，本次设计启用朱新庄泵站的备用水泵，将原来运行方式为1用1备的两台水泵调整为两台同时运行。并在原有管道旁边并排铺设1条供水管道，常用水泵（型号KQDW150-25×6）通过现有管道（dn250mmPVC管）向黑山墩蓄水池供水，原有备用水泵（型号KQDW150-25×5）通过本工程新建供水管道向黑山墩蓄水池供水。</w:t>
      </w:r>
    </w:p>
    <w:p>
      <w:pPr>
        <w:ind w:firstLine="480"/>
        <w:rPr>
          <w:rFonts w:cs="Times New Roman"/>
        </w:rPr>
      </w:pPr>
      <w:r>
        <w:rPr>
          <w:rFonts w:cs="Times New Roman"/>
        </w:rPr>
        <w:t>朱新庄泵站现状水泵运行方式为1用1备，两台水泵的出水管通过横通管合并后从泵站内穿出，本次将运行方式调整为两用，就必须使两台水泵出水管分离后，分别与2条管道连接，所以本次需对水泵的出水管进行改造。</w:t>
      </w:r>
    </w:p>
    <w:p>
      <w:pPr>
        <w:ind w:firstLine="480"/>
        <w:rPr>
          <w:rFonts w:cs="Times New Roman"/>
        </w:rPr>
      </w:pPr>
      <w:r>
        <w:rPr>
          <w:rFonts w:cs="Times New Roman"/>
        </w:rPr>
        <w:t>主要措施是将横通管从中间截断，将原备用水泵出水管与横通管断开，常用水泵仍采用原路径通过现有的管道供水。备用水泵出水管通过在封闭圈新开孔，穿出泵站，铺设至泵站院子内与新建管道接通。</w:t>
      </w:r>
    </w:p>
    <w:bookmarkEnd w:id="169"/>
    <w:p>
      <w:pPr>
        <w:pStyle w:val="3"/>
      </w:pPr>
      <w:bookmarkStart w:id="171" w:name="_Toc132642433"/>
      <w:r>
        <w:t>5.3黑山墩干管设计</w:t>
      </w:r>
      <w:bookmarkEnd w:id="171"/>
    </w:p>
    <w:p>
      <w:pPr>
        <w:pStyle w:val="5"/>
      </w:pPr>
      <w:r>
        <w:t>5.3.1管径计算</w:t>
      </w:r>
    </w:p>
    <w:p>
      <w:pPr>
        <w:pStyle w:val="567"/>
        <w:ind w:firstLine="480"/>
        <w:rPr>
          <w:rFonts w:cs="Times New Roman"/>
        </w:rPr>
      </w:pPr>
      <w:r>
        <w:rPr>
          <w:rFonts w:cs="Times New Roman"/>
        </w:rPr>
        <w:t>本工程管道设计流量为160m</w:t>
      </w:r>
      <w:r>
        <w:rPr>
          <w:rFonts w:cs="Times New Roman"/>
          <w:vertAlign w:val="superscript"/>
        </w:rPr>
        <w:t>3</w:t>
      </w:r>
      <w:r>
        <w:rPr>
          <w:rFonts w:cs="Times New Roman"/>
        </w:rPr>
        <w:t>/h，结合管道经济流速计算管道的直径，管道直径计算公式如下：</w:t>
      </w:r>
    </w:p>
    <w:p>
      <w:pPr>
        <w:pStyle w:val="567"/>
        <w:ind w:firstLine="0" w:firstLineChars="0"/>
        <w:jc w:val="center"/>
        <w:rPr>
          <w:rFonts w:cs="Times New Roman"/>
        </w:rPr>
      </w:pPr>
      <w:r>
        <w:rPr>
          <w:rFonts w:eastAsia="宋体" w:cs="Times New Roman"/>
          <w:position w:val="-10"/>
          <w:szCs w:val="16"/>
        </w:rPr>
        <w:object>
          <v:shape id="_x0000_i1025" o:spt="75" type="#_x0000_t75" style="height:18pt;width:72pt;" o:ole="t" filled="f" o:preferrelative="t" stroked="f" coordsize="21600,21600">
            <v:path/>
            <v:fill on="f" focussize="0,0"/>
            <v:stroke on="f" joinstyle="miter"/>
            <v:imagedata r:id="rId47" o:title=""/>
            <o:lock v:ext="edit" aspectratio="t"/>
            <w10:wrap type="none"/>
            <w10:anchorlock/>
          </v:shape>
          <o:OLEObject Type="Embed" ProgID="Equation.3" ShapeID="_x0000_i1025" DrawAspect="Content" ObjectID="_1468075725" r:id="rId46">
            <o:LockedField>false</o:LockedField>
          </o:OLEObject>
        </w:object>
      </w:r>
    </w:p>
    <w:p>
      <w:pPr>
        <w:pStyle w:val="567"/>
        <w:ind w:firstLine="480"/>
        <w:rPr>
          <w:rFonts w:cs="Times New Roman"/>
        </w:rPr>
      </w:pPr>
      <w:r>
        <w:rPr>
          <w:rFonts w:cs="Times New Roman"/>
        </w:rPr>
        <w:t>式中：d—经济管径，（mm）；</w:t>
      </w:r>
    </w:p>
    <w:p>
      <w:pPr>
        <w:pStyle w:val="567"/>
        <w:ind w:firstLine="480"/>
        <w:rPr>
          <w:rFonts w:cs="Times New Roman"/>
        </w:rPr>
      </w:pPr>
      <w:r>
        <w:rPr>
          <w:rFonts w:cs="Times New Roman"/>
        </w:rPr>
        <w:t xml:space="preserve">      Q—设计流量（m</w:t>
      </w:r>
      <w:r>
        <w:rPr>
          <w:rFonts w:cs="Times New Roman"/>
          <w:vertAlign w:val="superscript"/>
        </w:rPr>
        <w:t>3</w:t>
      </w:r>
      <w:r>
        <w:rPr>
          <w:rFonts w:cs="Times New Roman"/>
        </w:rPr>
        <w:t>/s），m</w:t>
      </w:r>
      <w:r>
        <w:rPr>
          <w:rFonts w:cs="Times New Roman"/>
          <w:vertAlign w:val="superscript"/>
        </w:rPr>
        <w:t>3</w:t>
      </w:r>
      <w:r>
        <w:rPr>
          <w:rFonts w:cs="Times New Roman"/>
        </w:rPr>
        <w:t>/h；</w:t>
      </w:r>
    </w:p>
    <w:p>
      <w:pPr>
        <w:pStyle w:val="567"/>
        <w:ind w:firstLine="480"/>
        <w:rPr>
          <w:rFonts w:cs="Times New Roman"/>
        </w:rPr>
      </w:pPr>
      <w:r>
        <w:rPr>
          <w:rFonts w:cs="Times New Roman"/>
        </w:rPr>
        <w:t xml:space="preserve">      V—经济流速（m/s），1.2m/s。</w:t>
      </w:r>
    </w:p>
    <w:p>
      <w:pPr>
        <w:pStyle w:val="567"/>
        <w:ind w:firstLine="480"/>
        <w:rPr>
          <w:rFonts w:cs="Times New Roman"/>
        </w:rPr>
      </w:pPr>
      <w:r>
        <w:rPr>
          <w:rFonts w:cs="Times New Roman"/>
        </w:rPr>
        <w:t>根据公式计算，管道直径为238mm，可采用1条315mm或者在现有250mm管道并排铺设1条160mm的管道，由于现有管径250mm的管道完好，所以选择采用并管形式进行改造。</w:t>
      </w:r>
    </w:p>
    <w:p>
      <w:pPr>
        <w:pStyle w:val="5"/>
      </w:pPr>
      <w:r>
        <w:t>5.3.2压力管道设计内水压力</w:t>
      </w:r>
    </w:p>
    <w:p>
      <w:pPr>
        <w:adjustRightInd w:val="0"/>
        <w:snapToGrid w:val="0"/>
        <w:ind w:firstLine="480"/>
        <w:rPr>
          <w:rFonts w:cs="Times New Roman"/>
          <w:color w:val="000000"/>
        </w:rPr>
      </w:pPr>
      <w:r>
        <w:rPr>
          <w:rFonts w:cs="Times New Roman"/>
          <w:color w:val="000000"/>
        </w:rPr>
        <w:t>根据《村镇供水工程设计规范》，管道设计内水压力根据管材及其最大工作压力P，按以下原则确定：</w:t>
      </w:r>
    </w:p>
    <w:p>
      <w:pPr>
        <w:adjustRightInd w:val="0"/>
        <w:snapToGrid w:val="0"/>
        <w:ind w:firstLine="480"/>
        <w:rPr>
          <w:rFonts w:cs="Times New Roman"/>
          <w:color w:val="000000"/>
        </w:rPr>
      </w:pPr>
      <w:r>
        <w:rPr>
          <w:rFonts w:hint="eastAsia" w:ascii="宋体" w:hAnsi="宋体" w:cs="宋体"/>
          <w:color w:val="000000"/>
        </w:rPr>
        <w:t>①</w:t>
      </w:r>
      <w:r>
        <w:rPr>
          <w:rFonts w:cs="Times New Roman"/>
          <w:color w:val="000000"/>
        </w:rPr>
        <w:t>对于钢管，设计内水压力为P+0.5且不小于0.9MPa；</w:t>
      </w:r>
    </w:p>
    <w:p>
      <w:pPr>
        <w:adjustRightInd w:val="0"/>
        <w:snapToGrid w:val="0"/>
        <w:ind w:firstLine="480"/>
        <w:rPr>
          <w:rFonts w:cs="Times New Roman"/>
          <w:color w:val="000000"/>
        </w:rPr>
      </w:pPr>
      <w:r>
        <w:rPr>
          <w:rFonts w:hint="eastAsia" w:ascii="宋体" w:hAnsi="宋体" w:cs="宋体"/>
          <w:color w:val="000000"/>
        </w:rPr>
        <w:t>②</w:t>
      </w:r>
      <w:r>
        <w:rPr>
          <w:rFonts w:cs="Times New Roman"/>
          <w:color w:val="000000"/>
        </w:rPr>
        <w:t>塑料管（PVC-M、PE管），设计内水压力取1.5P；</w:t>
      </w:r>
    </w:p>
    <w:p>
      <w:pPr>
        <w:adjustRightInd w:val="0"/>
        <w:snapToGrid w:val="0"/>
        <w:ind w:firstLine="480"/>
        <w:rPr>
          <w:rFonts w:cs="Times New Roman"/>
          <w:color w:val="000000"/>
        </w:rPr>
      </w:pPr>
      <w:r>
        <w:rPr>
          <w:rFonts w:hint="eastAsia" w:ascii="宋体" w:hAnsi="宋体" w:cs="宋体"/>
          <w:color w:val="000000"/>
        </w:rPr>
        <w:t>③</w:t>
      </w:r>
      <w:r>
        <w:rPr>
          <w:rFonts w:cs="Times New Roman"/>
          <w:color w:val="000000"/>
        </w:rPr>
        <w:t>铸铁管，P≤0.5 MPa 时，设计内水压力取2P，反之取P+0.5；</w:t>
      </w:r>
    </w:p>
    <w:p>
      <w:pPr>
        <w:adjustRightInd w:val="0"/>
        <w:snapToGrid w:val="0"/>
        <w:ind w:firstLine="480"/>
        <w:rPr>
          <w:rFonts w:cs="Times New Roman"/>
          <w:color w:val="000000"/>
        </w:rPr>
      </w:pPr>
      <w:r>
        <w:rPr>
          <w:rFonts w:hint="eastAsia" w:ascii="宋体" w:hAnsi="宋体" w:cs="宋体"/>
          <w:color w:val="000000"/>
        </w:rPr>
        <w:t>④</w:t>
      </w:r>
      <w:r>
        <w:rPr>
          <w:rFonts w:cs="Times New Roman"/>
          <w:color w:val="000000"/>
        </w:rPr>
        <w:t>混凝土管（PCP、PCCP），设计内水压力取1.5P。</w:t>
      </w:r>
    </w:p>
    <w:p>
      <w:pPr>
        <w:ind w:firstLine="480"/>
        <w:rPr>
          <w:rFonts w:cs="Times New Roman"/>
        </w:rPr>
      </w:pPr>
      <w:r>
        <w:rPr>
          <w:rFonts w:cs="Times New Roman"/>
        </w:rPr>
        <w:t>最大工作压力P根据最大动水压力和最大静水压力确定。</w:t>
      </w:r>
    </w:p>
    <w:p>
      <w:pPr>
        <w:ind w:firstLine="480"/>
        <w:rPr>
          <w:rFonts w:cs="Times New Roman"/>
        </w:rPr>
      </w:pPr>
      <w:r>
        <w:rPr>
          <w:rFonts w:cs="Times New Roman"/>
        </w:rPr>
        <w:t>本次管道按照设计要求进行改造，所以管道内水压力按照1.5倍的动压考虑，管材压力等级选择为2.5 Mpa ~1.6Mpa。</w:t>
      </w:r>
    </w:p>
    <w:p>
      <w:pPr>
        <w:pStyle w:val="5"/>
      </w:pPr>
      <w:r>
        <w:t>5.3.3管材比选</w:t>
      </w:r>
    </w:p>
    <w:p>
      <w:pPr>
        <w:ind w:firstLine="480"/>
        <w:rPr>
          <w:rFonts w:cs="Times New Roman"/>
        </w:rPr>
      </w:pPr>
      <w:r>
        <w:rPr>
          <w:rFonts w:cs="Times New Roman"/>
        </w:rPr>
        <w:t>在管道输配水工程中，管材的选择一般要根据工程的规模及重要性、管道的工作压力、输水距离的长短、工程的进度以及工程所在的地形、地貌、地质情况，当地管材的生产状况，应用管材的习惯，能源价格，进行技术、经济、安全等方面的综合比较后确定。由于各地区的地形、地质、气候等自然条件的不一样，经济条件与应用管材的历史状况也不一样，而每项工程又具有其特殊性，因此输配水工程管材的应用也是多种多样的。根据宁夏地区输配水工程的设计经验，特别是近几年大量新型管材和新的生产工艺出现后，进行管材的优化选择尤为重要。目前供水管材有多种，对于DN160管径的管材，大都在UPVC管、PE管、钢丝网骨架管中选择，各种管材都有各自的优缺点。</w:t>
      </w:r>
    </w:p>
    <w:p>
      <w:pPr>
        <w:ind w:firstLine="480"/>
        <w:rPr>
          <w:rFonts w:cs="Times New Roman"/>
        </w:rPr>
      </w:pPr>
      <w:r>
        <w:rPr>
          <w:rFonts w:cs="Times New Roman"/>
        </w:rPr>
        <w:t>1）PVC管</w:t>
      </w:r>
    </w:p>
    <w:p>
      <w:pPr>
        <w:ind w:firstLine="480"/>
        <w:rPr>
          <w:rFonts w:cs="Times New Roman"/>
        </w:rPr>
      </w:pPr>
      <w:r>
        <w:rPr>
          <w:rFonts w:cs="Times New Roman"/>
        </w:rPr>
        <w:t>PVC－U管为塑料管，采用无铅配方生产，无毒无味，输送的水不受二次污染，造价低，易安装，采用柔性橡胶圈连接，密封可靠；强度高，重量轻，运输方便，阻力小，不结垢，具有良好的防腐性能。具有耐腐蚀、流体阻力小，耐老化等特点，而且质轻实用，安装方便，造价较低，适应地形变化能力较强，缺点是主要适用于管径较小的（一般直径小于560mm），压力小于2.0Mpa的供水管道，其中直径小于300mm，压强小于1.6MPa是价格优势明显。</w:t>
      </w:r>
    </w:p>
    <w:p>
      <w:pPr>
        <w:ind w:firstLine="480"/>
        <w:rPr>
          <w:rFonts w:cs="Times New Roman"/>
        </w:rPr>
      </w:pPr>
      <w:r>
        <w:rPr>
          <w:rFonts w:cs="Times New Roman"/>
        </w:rPr>
        <w:t>PVC－M管为塑料管，在抗冲性能上较为优越，具有高强度和高韧性，质量轻，运输方便，输水性能强，使用寿命长，线性膨胀系数较低，在安全性，便利性，经济型等方面具有显著的优势，其他物理，力学性能完全符合国家相关标准和目标要求，其安装铺方法和连接方式均与PVC－U管材相同。质轻实用，安装方便，造价较低，适应地形变化能力较强，比PVC－U管材具有更强的抗冲击性能，缺点是主要适用于管径较小（一般直径小于560mm），压力小于2.0MPa的供水管道，其中直径小于300mm，压强小于1.6MPa时价格优势明显。</w:t>
      </w:r>
    </w:p>
    <w:p>
      <w:pPr>
        <w:ind w:firstLine="480"/>
        <w:rPr>
          <w:rFonts w:cs="Times New Roman"/>
        </w:rPr>
      </w:pPr>
      <w:r>
        <w:rPr>
          <w:rFonts w:cs="Times New Roman"/>
        </w:rPr>
        <w:t>2）PE管道</w:t>
      </w:r>
    </w:p>
    <w:p>
      <w:pPr>
        <w:ind w:firstLine="480"/>
        <w:rPr>
          <w:rFonts w:cs="Times New Roman"/>
        </w:rPr>
      </w:pPr>
      <w:r>
        <w:rPr>
          <w:rFonts w:cs="Times New Roman"/>
        </w:rPr>
        <w:t>PE管为塑料管，采用无铅配方生产，无毒无味，优点是管柱为柔性材料、适应地形变化能力较强，且抗震、抗冲、抗强性能好，适用于沟道冲刷和滑坡部位，管道易安装，具有良好的防腐蚀性能。缺点是主要适用于管径较小（一般直径小于500mm），压力小于1.6Mpa的供水管道，主要缺点是大管径管材造价较高，主要适用于直径小于300mm、压强小于1.6Mpa，地形复杂地段。</w:t>
      </w:r>
    </w:p>
    <w:p>
      <w:pPr>
        <w:ind w:firstLine="480"/>
        <w:rPr>
          <w:rFonts w:cs="Times New Roman"/>
        </w:rPr>
      </w:pPr>
      <w:r>
        <w:rPr>
          <w:rFonts w:cs="Times New Roman"/>
        </w:rPr>
        <w:t>3）钢丝网骨架管</w:t>
      </w:r>
    </w:p>
    <w:p>
      <w:pPr>
        <w:ind w:firstLine="480"/>
        <w:rPr>
          <w:rFonts w:cs="Times New Roman"/>
        </w:rPr>
      </w:pPr>
      <w:r>
        <w:rPr>
          <w:rFonts w:cs="Times New Roman"/>
        </w:rPr>
        <w:t>钢丝网骨架复合管是通过改良的新式的复合管，这种新式管道是用高强度过塑钢丝网骨架和热塑性塑料聚乙烯为原材料。在近两年凭借自身的独特优势得到了广大用户的一致好评。它在平等压力等级情况下，比平等标准的实壁管轻，具有较强的耐酸、碱、盐和其它化学介质的腐蚀，耐温性好，运送介质温升相一起，强度的降低崎岖比聚乙烯管低一倍以上；管道选用电热熔衔接方法，施工便利，焊接工艺简略牢靠，可到达管道全系统无渗漏，卫生性好，解决了饮用水二次污染疑问；钢丝网骨架复合管的内外表粗糙度仅为钢管的二十分之一，并且不结垢、不结蜡，不会因为腐蚀、结垢等发生的运送才能降低的情况，因而钢丝网复合管的流体运送才能高，节能效果显著；耐冲击功能杰出，安装使用时不怕磕碰，又有杰出的柔韧性，可作恰当曲折随地形崎岖安置，节省管件。缺点是维修费用高，全寿数周期费用高。</w:t>
      </w:r>
    </w:p>
    <w:p>
      <w:pPr>
        <w:ind w:firstLine="480"/>
        <w:rPr>
          <w:rFonts w:cs="Times New Roman"/>
        </w:rPr>
      </w:pPr>
      <w:r>
        <w:rPr>
          <w:rFonts w:cs="Times New Roman"/>
        </w:rPr>
        <w:t>由于本次管道压力等级为2.5Mpa，市面上UPVC管和PE管压力等级最大达到2.0Mpa，更高压力等级的管道需要进行定制，而且可靠性不佳。综上所述，通过对PVC管、PE管和钢丝网骨架管的对比分析，钢丝网骨架管管在投资方面均较低，且施工便利，耐用性和可靠性较好。结合当地选材经验，本工程采用钢丝网骨架管。</w:t>
      </w:r>
    </w:p>
    <w:p>
      <w:pPr>
        <w:pStyle w:val="5"/>
      </w:pPr>
      <w:r>
        <w:t>5.3.4大水坑石膏厂供水管道（重力输水）过流能力计算</w:t>
      </w:r>
    </w:p>
    <w:p>
      <w:pPr>
        <w:ind w:firstLine="480"/>
        <w:rPr>
          <w:rFonts w:cs="Times New Roman"/>
        </w:rPr>
      </w:pPr>
      <w:r>
        <w:rPr>
          <w:rFonts w:cs="Times New Roman"/>
        </w:rPr>
        <w:t>朱新庄泵站停泵时，大水坑石膏厂供水管道可从黑山墩蓄水池自流向石膏厂供水。供水管道总长6957m，管径为315mm的PE管，壁厚为28.6mm，实际供水管径为257mm。黑山墩蓄水池出的地面高程为1608.70m，石膏厂处的地面高程为1523.50m，高差85.2m，则管道比价为1/81。管道属于淹没压力流，根据计算，蓄水池设计水位时管道流量可以达到245m</w:t>
      </w:r>
      <w:r>
        <w:rPr>
          <w:rFonts w:cs="Times New Roman"/>
          <w:vertAlign w:val="superscript"/>
        </w:rPr>
        <w:t>3</w:t>
      </w:r>
      <w:r>
        <w:rPr>
          <w:rFonts w:cs="Times New Roman"/>
        </w:rPr>
        <w:t>/h。</w:t>
      </w:r>
    </w:p>
    <w:p>
      <w:pPr>
        <w:spacing w:line="240" w:lineRule="auto"/>
        <w:ind w:firstLine="0" w:firstLineChars="0"/>
        <w:rPr>
          <w:rFonts w:cs="Times New Roman"/>
          <w:b/>
        </w:rPr>
      </w:pPr>
      <w:r>
        <w:rPr>
          <w:rFonts w:cs="Times New Roman"/>
          <w:b/>
        </w:rPr>
        <w:t>表5.3-1            大水坑石膏厂供水管道过流能力计算表</w:t>
      </w:r>
    </w:p>
    <w:tbl>
      <w:tblPr>
        <w:tblStyle w:val="3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134"/>
        <w:gridCol w:w="2135"/>
        <w:gridCol w:w="1690"/>
        <w:gridCol w:w="27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224" w:type="pct"/>
            <w:shd w:val="clear" w:color="auto" w:fill="auto"/>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洞宽（mm）  </w:t>
            </w:r>
          </w:p>
        </w:tc>
        <w:tc>
          <w:tcPr>
            <w:tcW w:w="1224" w:type="pct"/>
            <w:shd w:val="clear" w:color="auto" w:fill="auto"/>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洞高（mm）</w:t>
            </w:r>
          </w:p>
        </w:tc>
        <w:tc>
          <w:tcPr>
            <w:tcW w:w="969" w:type="pct"/>
            <w:shd w:val="clear" w:color="auto" w:fill="auto"/>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洞身长L</w:t>
            </w:r>
          </w:p>
        </w:tc>
        <w:tc>
          <w:tcPr>
            <w:tcW w:w="1583"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涵洞型式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224"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257</w:t>
            </w:r>
          </w:p>
        </w:tc>
        <w:tc>
          <w:tcPr>
            <w:tcW w:w="1224"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0.257</w:t>
            </w:r>
          </w:p>
        </w:tc>
        <w:tc>
          <w:tcPr>
            <w:tcW w:w="969"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6957</w:t>
            </w:r>
          </w:p>
        </w:tc>
        <w:tc>
          <w:tcPr>
            <w:tcW w:w="1583"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圆型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224"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进口水深H</w:t>
            </w:r>
          </w:p>
        </w:tc>
        <w:tc>
          <w:tcPr>
            <w:tcW w:w="1224" w:type="pct"/>
            <w:shd w:val="clear" w:color="auto" w:fill="auto"/>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出口水深h</w:t>
            </w:r>
          </w:p>
        </w:tc>
        <w:tc>
          <w:tcPr>
            <w:tcW w:w="969"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比降</w:t>
            </w:r>
          </w:p>
        </w:tc>
        <w:tc>
          <w:tcPr>
            <w:tcW w:w="1583"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上游行进流速v</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224" w:type="pct"/>
            <w:shd w:val="clear" w:color="auto" w:fill="auto"/>
            <w:noWrap/>
            <w:vAlign w:val="center"/>
          </w:tcPr>
          <w:p>
            <w:pPr>
              <w:widowControl/>
              <w:spacing w:line="240" w:lineRule="auto"/>
              <w:ind w:firstLine="0" w:firstLineChars="0"/>
              <w:jc w:val="center"/>
              <w:rPr>
                <w:rFonts w:cs="Times New Roman" w:eastAsiaTheme="minorEastAsia"/>
                <w:color w:val="000000" w:themeColor="text1"/>
                <w:kern w:val="0"/>
                <w:sz w:val="20"/>
                <w:szCs w:val="20"/>
              </w:rPr>
            </w:pPr>
            <w:r>
              <w:rPr>
                <w:rFonts w:cs="Times New Roman" w:eastAsiaTheme="minorEastAsia"/>
                <w:color w:val="000000" w:themeColor="text1"/>
                <w:kern w:val="0"/>
                <w:sz w:val="20"/>
                <w:szCs w:val="20"/>
              </w:rPr>
              <w:t xml:space="preserve">3.00 </w:t>
            </w:r>
          </w:p>
        </w:tc>
        <w:tc>
          <w:tcPr>
            <w:tcW w:w="1224" w:type="pct"/>
            <w:shd w:val="clear" w:color="auto" w:fill="auto"/>
            <w:noWrap/>
            <w:vAlign w:val="center"/>
          </w:tcPr>
          <w:p>
            <w:pPr>
              <w:widowControl/>
              <w:spacing w:line="240" w:lineRule="auto"/>
              <w:ind w:firstLine="0" w:firstLineChars="0"/>
              <w:jc w:val="center"/>
              <w:rPr>
                <w:rFonts w:cs="Times New Roman" w:eastAsiaTheme="minorEastAsia"/>
                <w:color w:val="000000" w:themeColor="text1"/>
                <w:kern w:val="0"/>
                <w:sz w:val="20"/>
                <w:szCs w:val="20"/>
              </w:rPr>
            </w:pPr>
            <w:r>
              <w:rPr>
                <w:rFonts w:cs="Times New Roman" w:eastAsiaTheme="minorEastAsia"/>
                <w:color w:val="000000" w:themeColor="text1"/>
                <w:kern w:val="0"/>
                <w:sz w:val="20"/>
                <w:szCs w:val="20"/>
              </w:rPr>
              <w:t xml:space="preserve">0.26 </w:t>
            </w:r>
          </w:p>
        </w:tc>
        <w:tc>
          <w:tcPr>
            <w:tcW w:w="969" w:type="pct"/>
            <w:shd w:val="clear" w:color="auto" w:fill="auto"/>
            <w:noWrap/>
            <w:vAlign w:val="center"/>
          </w:tcPr>
          <w:p>
            <w:pPr>
              <w:widowControl/>
              <w:spacing w:line="240" w:lineRule="auto"/>
              <w:ind w:firstLine="0" w:firstLineChars="0"/>
              <w:jc w:val="center"/>
              <w:rPr>
                <w:rFonts w:cs="Times New Roman" w:eastAsiaTheme="minorEastAsia"/>
                <w:color w:val="000000" w:themeColor="text1"/>
                <w:kern w:val="0"/>
                <w:sz w:val="20"/>
                <w:szCs w:val="20"/>
              </w:rPr>
            </w:pPr>
            <w:r>
              <w:rPr>
                <w:rFonts w:cs="Times New Roman" w:eastAsiaTheme="minorEastAsia"/>
                <w:color w:val="000000" w:themeColor="text1"/>
                <w:kern w:val="0"/>
                <w:sz w:val="20"/>
                <w:szCs w:val="20"/>
              </w:rPr>
              <w:t xml:space="preserve">1/81 </w:t>
            </w:r>
          </w:p>
        </w:tc>
        <w:tc>
          <w:tcPr>
            <w:tcW w:w="1583" w:type="pct"/>
            <w:shd w:val="clear" w:color="auto" w:fill="auto"/>
            <w:noWrap/>
            <w:vAlign w:val="center"/>
          </w:tcPr>
          <w:p>
            <w:pPr>
              <w:widowControl/>
              <w:spacing w:line="240" w:lineRule="auto"/>
              <w:ind w:firstLine="0" w:firstLineChars="0"/>
              <w:jc w:val="center"/>
              <w:rPr>
                <w:rFonts w:cs="Times New Roman" w:eastAsiaTheme="minorEastAsia"/>
                <w:color w:val="000000" w:themeColor="text1"/>
                <w:kern w:val="0"/>
                <w:sz w:val="20"/>
                <w:szCs w:val="20"/>
              </w:rPr>
            </w:pPr>
            <w:r>
              <w:rPr>
                <w:rFonts w:cs="Times New Roman" w:eastAsiaTheme="minorEastAsia"/>
                <w:color w:val="000000" w:themeColor="text1"/>
                <w:kern w:val="0"/>
                <w:sz w:val="20"/>
                <w:szCs w:val="20"/>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224" w:type="pct"/>
            <w:shd w:val="clear" w:color="auto" w:fill="auto"/>
            <w:noWrap/>
            <w:vAlign w:val="center"/>
          </w:tcPr>
          <w:p>
            <w:pPr>
              <w:widowControl/>
              <w:spacing w:line="240" w:lineRule="auto"/>
              <w:ind w:firstLine="0" w:firstLineChars="0"/>
              <w:jc w:val="center"/>
              <w:rPr>
                <w:rFonts w:cs="Times New Roman" w:eastAsiaTheme="minorEastAsia"/>
                <w:color w:val="000000" w:themeColor="text1"/>
                <w:kern w:val="0"/>
                <w:sz w:val="20"/>
                <w:szCs w:val="20"/>
              </w:rPr>
            </w:pPr>
            <w:r>
              <w:rPr>
                <w:rFonts w:cs="Times New Roman" w:eastAsiaTheme="minorEastAsia"/>
                <w:color w:val="000000" w:themeColor="text1"/>
                <w:kern w:val="0"/>
                <w:sz w:val="20"/>
                <w:szCs w:val="20"/>
              </w:rPr>
              <w:t>1.2D</w:t>
            </w:r>
          </w:p>
        </w:tc>
        <w:tc>
          <w:tcPr>
            <w:tcW w:w="1224" w:type="pct"/>
            <w:shd w:val="clear" w:color="auto" w:fill="auto"/>
            <w:noWrap/>
            <w:vAlign w:val="center"/>
          </w:tcPr>
          <w:p>
            <w:pPr>
              <w:widowControl/>
              <w:spacing w:line="240" w:lineRule="auto"/>
              <w:ind w:firstLine="0" w:firstLineChars="0"/>
              <w:jc w:val="center"/>
              <w:rPr>
                <w:rFonts w:cs="Times New Roman" w:eastAsiaTheme="minorEastAsia"/>
                <w:color w:val="000000" w:themeColor="text1"/>
                <w:kern w:val="0"/>
                <w:sz w:val="20"/>
                <w:szCs w:val="20"/>
              </w:rPr>
            </w:pPr>
            <w:r>
              <w:rPr>
                <w:rFonts w:cs="Times New Roman" w:eastAsiaTheme="minorEastAsia"/>
                <w:color w:val="000000" w:themeColor="text1"/>
                <w:kern w:val="0"/>
                <w:sz w:val="20"/>
                <w:szCs w:val="20"/>
              </w:rPr>
              <w:t>1.5D</w:t>
            </w:r>
          </w:p>
        </w:tc>
        <w:tc>
          <w:tcPr>
            <w:tcW w:w="969" w:type="pct"/>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0"/>
                <w:szCs w:val="20"/>
              </w:rPr>
            </w:pPr>
            <w:r>
              <w:rPr>
                <w:rFonts w:cs="Times New Roman" w:eastAsiaTheme="minorEastAsia"/>
                <w:color w:val="000000" w:themeColor="text1"/>
                <w:kern w:val="0"/>
                <w:sz w:val="20"/>
                <w:szCs w:val="20"/>
              </w:rPr>
              <w:t>8 H</w:t>
            </w:r>
          </w:p>
        </w:tc>
        <w:tc>
          <w:tcPr>
            <w:tcW w:w="1583" w:type="pct"/>
            <w:shd w:val="clear" w:color="auto" w:fill="auto"/>
            <w:noWrap/>
            <w:vAlign w:val="center"/>
          </w:tcPr>
          <w:p>
            <w:pPr>
              <w:widowControl/>
              <w:spacing w:line="240" w:lineRule="auto"/>
              <w:ind w:firstLine="0" w:firstLineChars="0"/>
              <w:jc w:val="center"/>
              <w:rPr>
                <w:rFonts w:cs="Times New Roman" w:eastAsiaTheme="minorEastAsia"/>
                <w:color w:val="000000" w:themeColor="text1"/>
                <w:kern w:val="0"/>
                <w:sz w:val="20"/>
                <w:szCs w:val="20"/>
              </w:rPr>
            </w:pPr>
            <w:r>
              <w:rPr>
                <w:rFonts w:cs="Times New Roman" w:eastAsiaTheme="minorEastAsia"/>
                <w:color w:val="000000" w:themeColor="text1"/>
                <w:kern w:val="0"/>
                <w:sz w:val="20"/>
                <w:szCs w:val="20"/>
              </w:rPr>
              <w:t>糙率n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224" w:type="pct"/>
            <w:shd w:val="clear" w:color="auto" w:fill="auto"/>
            <w:noWrap/>
            <w:vAlign w:val="center"/>
          </w:tcPr>
          <w:p>
            <w:pPr>
              <w:widowControl/>
              <w:spacing w:line="240" w:lineRule="auto"/>
              <w:ind w:firstLine="0" w:firstLineChars="0"/>
              <w:jc w:val="center"/>
              <w:rPr>
                <w:rFonts w:cs="Times New Roman" w:eastAsiaTheme="minorEastAsia"/>
                <w:color w:val="000000" w:themeColor="text1"/>
                <w:kern w:val="0"/>
                <w:sz w:val="20"/>
                <w:szCs w:val="20"/>
              </w:rPr>
            </w:pPr>
            <w:r>
              <w:rPr>
                <w:rFonts w:cs="Times New Roman" w:eastAsiaTheme="minorEastAsia"/>
                <w:color w:val="000000" w:themeColor="text1"/>
                <w:kern w:val="0"/>
                <w:sz w:val="20"/>
                <w:szCs w:val="20"/>
              </w:rPr>
              <w:t>0.3108</w:t>
            </w:r>
          </w:p>
        </w:tc>
        <w:tc>
          <w:tcPr>
            <w:tcW w:w="1224" w:type="pct"/>
            <w:shd w:val="clear" w:color="auto" w:fill="auto"/>
            <w:noWrap/>
            <w:vAlign w:val="center"/>
          </w:tcPr>
          <w:p>
            <w:pPr>
              <w:widowControl/>
              <w:spacing w:line="240" w:lineRule="auto"/>
              <w:ind w:firstLine="0" w:firstLineChars="0"/>
              <w:jc w:val="center"/>
              <w:rPr>
                <w:rFonts w:cs="Times New Roman" w:eastAsiaTheme="minorEastAsia"/>
                <w:color w:val="000000" w:themeColor="text1"/>
                <w:kern w:val="0"/>
                <w:sz w:val="20"/>
                <w:szCs w:val="20"/>
              </w:rPr>
            </w:pPr>
            <w:r>
              <w:rPr>
                <w:rFonts w:cs="Times New Roman" w:eastAsiaTheme="minorEastAsia"/>
                <w:color w:val="000000" w:themeColor="text1"/>
                <w:kern w:val="0"/>
                <w:sz w:val="20"/>
                <w:szCs w:val="20"/>
              </w:rPr>
              <w:t xml:space="preserve">0.39 </w:t>
            </w:r>
          </w:p>
        </w:tc>
        <w:tc>
          <w:tcPr>
            <w:tcW w:w="969" w:type="pct"/>
            <w:shd w:val="clear" w:color="auto" w:fill="auto"/>
            <w:noWrap/>
            <w:vAlign w:val="center"/>
          </w:tcPr>
          <w:p>
            <w:pPr>
              <w:widowControl/>
              <w:spacing w:line="240" w:lineRule="auto"/>
              <w:ind w:firstLine="0" w:firstLineChars="0"/>
              <w:jc w:val="center"/>
              <w:rPr>
                <w:rFonts w:cs="Times New Roman" w:eastAsiaTheme="minorEastAsia"/>
                <w:color w:val="000000" w:themeColor="text1"/>
                <w:kern w:val="0"/>
                <w:sz w:val="20"/>
                <w:szCs w:val="20"/>
              </w:rPr>
            </w:pPr>
            <w:r>
              <w:rPr>
                <w:rFonts w:cs="Times New Roman" w:eastAsiaTheme="minorEastAsia"/>
                <w:color w:val="000000" w:themeColor="text1"/>
                <w:kern w:val="0"/>
                <w:sz w:val="20"/>
                <w:szCs w:val="20"/>
              </w:rPr>
              <w:t>24</w:t>
            </w:r>
          </w:p>
        </w:tc>
        <w:tc>
          <w:tcPr>
            <w:tcW w:w="1583" w:type="pct"/>
            <w:shd w:val="clear" w:color="auto" w:fill="auto"/>
            <w:noWrap/>
            <w:vAlign w:val="center"/>
          </w:tcPr>
          <w:p>
            <w:pPr>
              <w:widowControl/>
              <w:spacing w:line="240" w:lineRule="auto"/>
              <w:ind w:firstLine="0" w:firstLineChars="0"/>
              <w:jc w:val="center"/>
              <w:rPr>
                <w:rFonts w:cs="Times New Roman" w:eastAsiaTheme="minorEastAsia"/>
                <w:color w:val="000000" w:themeColor="text1"/>
                <w:kern w:val="0"/>
                <w:sz w:val="20"/>
                <w:szCs w:val="20"/>
              </w:rPr>
            </w:pPr>
            <w:r>
              <w:rPr>
                <w:rFonts w:cs="Times New Roman" w:eastAsiaTheme="minorEastAsia"/>
                <w:color w:val="000000" w:themeColor="text1"/>
                <w:kern w:val="0"/>
                <w:sz w:val="20"/>
                <w:szCs w:val="20"/>
              </w:rPr>
              <w:t xml:space="preserve">0.014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224" w:type="pct"/>
            <w:shd w:val="clear" w:color="auto" w:fill="auto"/>
            <w:noWrap/>
            <w:vAlign w:val="center"/>
          </w:tcPr>
          <w:p>
            <w:pPr>
              <w:widowControl/>
              <w:spacing w:line="240" w:lineRule="auto"/>
              <w:ind w:firstLine="0" w:firstLineChars="0"/>
              <w:jc w:val="center"/>
              <w:rPr>
                <w:rFonts w:cs="Times New Roman" w:eastAsiaTheme="minorEastAsia"/>
                <w:color w:val="000000" w:themeColor="text1"/>
                <w:kern w:val="0"/>
                <w:sz w:val="20"/>
                <w:szCs w:val="20"/>
              </w:rPr>
            </w:pPr>
            <w:r>
              <w:rPr>
                <w:rFonts w:cs="Times New Roman" w:eastAsiaTheme="minorEastAsia"/>
                <w:color w:val="000000" w:themeColor="text1"/>
                <w:kern w:val="0"/>
                <w:sz w:val="20"/>
                <w:szCs w:val="20"/>
              </w:rPr>
              <w:t>长短洞判别</w:t>
            </w:r>
          </w:p>
        </w:tc>
        <w:tc>
          <w:tcPr>
            <w:tcW w:w="1224" w:type="pct"/>
            <w:shd w:val="clear" w:color="auto" w:fill="auto"/>
            <w:noWrap/>
            <w:vAlign w:val="center"/>
          </w:tcPr>
          <w:p>
            <w:pPr>
              <w:widowControl/>
              <w:spacing w:line="240" w:lineRule="auto"/>
              <w:ind w:firstLine="0" w:firstLineChars="0"/>
              <w:jc w:val="center"/>
              <w:rPr>
                <w:rFonts w:cs="Times New Roman" w:eastAsiaTheme="minorEastAsia"/>
                <w:color w:val="000000" w:themeColor="text1"/>
                <w:kern w:val="0"/>
                <w:sz w:val="20"/>
                <w:szCs w:val="20"/>
              </w:rPr>
            </w:pPr>
            <w:r>
              <w:rPr>
                <w:rFonts w:cs="Times New Roman" w:eastAsiaTheme="minorEastAsia"/>
                <w:color w:val="000000" w:themeColor="text1"/>
                <w:kern w:val="0"/>
                <w:sz w:val="20"/>
                <w:szCs w:val="20"/>
              </w:rPr>
              <w:t>水流流态</w:t>
            </w:r>
          </w:p>
        </w:tc>
        <w:tc>
          <w:tcPr>
            <w:tcW w:w="969" w:type="pct"/>
            <w:shd w:val="clear" w:color="auto" w:fill="auto"/>
            <w:noWrap/>
            <w:vAlign w:val="center"/>
          </w:tcPr>
          <w:p>
            <w:pPr>
              <w:widowControl/>
              <w:spacing w:line="240" w:lineRule="auto"/>
              <w:ind w:firstLine="0" w:firstLineChars="0"/>
              <w:jc w:val="center"/>
              <w:rPr>
                <w:rFonts w:cs="Times New Roman" w:eastAsiaTheme="minorEastAsia"/>
                <w:color w:val="000000" w:themeColor="text1"/>
                <w:kern w:val="0"/>
                <w:sz w:val="20"/>
                <w:szCs w:val="20"/>
              </w:rPr>
            </w:pPr>
            <w:r>
              <w:rPr>
                <w:rFonts w:cs="Times New Roman" w:eastAsiaTheme="minorEastAsia"/>
                <w:color w:val="000000" w:themeColor="text1"/>
                <w:kern w:val="0"/>
                <w:sz w:val="20"/>
                <w:szCs w:val="20"/>
              </w:rPr>
              <w:t>Q</w:t>
            </w:r>
            <w:r>
              <w:rPr>
                <w:rFonts w:cs="Times New Roman" w:eastAsiaTheme="minorEastAsia"/>
                <w:color w:val="000000" w:themeColor="text1"/>
                <w:kern w:val="0"/>
                <w:sz w:val="20"/>
                <w:szCs w:val="20"/>
                <w:vertAlign w:val="subscript"/>
              </w:rPr>
              <w:t>计算</w:t>
            </w:r>
          </w:p>
        </w:tc>
        <w:tc>
          <w:tcPr>
            <w:tcW w:w="1583" w:type="pct"/>
            <w:shd w:val="clear" w:color="auto" w:fill="auto"/>
            <w:noWrap/>
            <w:vAlign w:val="center"/>
          </w:tcPr>
          <w:p>
            <w:pPr>
              <w:widowControl/>
              <w:spacing w:line="240" w:lineRule="auto"/>
              <w:ind w:firstLine="0" w:firstLineChars="0"/>
              <w:jc w:val="left"/>
              <w:rPr>
                <w:rFonts w:cs="Times New Roman" w:eastAsiaTheme="minorEastAsia"/>
                <w:color w:val="000000" w:themeColor="text1"/>
                <w:kern w:val="0"/>
                <w:sz w:val="20"/>
                <w:szCs w:val="20"/>
              </w:rPr>
            </w:pPr>
            <w:r>
              <w:rPr>
                <w:rFonts w:cs="Times New Roman" w:eastAsiaTheme="minorEastAsia"/>
                <w:color w:val="000000" w:themeColor="text1"/>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224" w:type="pct"/>
            <w:shd w:val="clear" w:color="auto" w:fill="auto"/>
            <w:noWrap/>
            <w:vAlign w:val="center"/>
          </w:tcPr>
          <w:p>
            <w:pPr>
              <w:widowControl/>
              <w:spacing w:line="240" w:lineRule="auto"/>
              <w:ind w:firstLine="0" w:firstLineChars="0"/>
              <w:jc w:val="center"/>
              <w:rPr>
                <w:rFonts w:cs="Times New Roman" w:eastAsiaTheme="minorEastAsia"/>
                <w:color w:val="000000" w:themeColor="text1"/>
                <w:kern w:val="0"/>
                <w:sz w:val="20"/>
                <w:szCs w:val="20"/>
              </w:rPr>
            </w:pPr>
            <w:r>
              <w:rPr>
                <w:rFonts w:cs="Times New Roman" w:eastAsiaTheme="minorEastAsia"/>
                <w:color w:val="000000" w:themeColor="text1"/>
                <w:kern w:val="0"/>
                <w:sz w:val="20"/>
                <w:szCs w:val="20"/>
              </w:rPr>
              <w:t>长洞</w:t>
            </w:r>
          </w:p>
        </w:tc>
        <w:tc>
          <w:tcPr>
            <w:tcW w:w="1224" w:type="pct"/>
            <w:shd w:val="clear" w:color="auto" w:fill="auto"/>
            <w:noWrap/>
            <w:vAlign w:val="center"/>
          </w:tcPr>
          <w:p>
            <w:pPr>
              <w:widowControl/>
              <w:spacing w:line="240" w:lineRule="auto"/>
              <w:ind w:firstLine="0" w:firstLineChars="0"/>
              <w:jc w:val="center"/>
              <w:rPr>
                <w:rFonts w:cs="Times New Roman" w:eastAsiaTheme="minorEastAsia"/>
                <w:color w:val="000000" w:themeColor="text1"/>
                <w:kern w:val="0"/>
                <w:sz w:val="20"/>
                <w:szCs w:val="20"/>
              </w:rPr>
            </w:pPr>
            <w:r>
              <w:rPr>
                <w:rFonts w:cs="Times New Roman" w:eastAsiaTheme="minorEastAsia"/>
                <w:color w:val="000000" w:themeColor="text1"/>
                <w:kern w:val="0"/>
                <w:sz w:val="20"/>
                <w:szCs w:val="20"/>
              </w:rPr>
              <w:t>淹没压力流</w:t>
            </w:r>
          </w:p>
        </w:tc>
        <w:tc>
          <w:tcPr>
            <w:tcW w:w="969" w:type="pct"/>
            <w:shd w:val="clear" w:color="auto" w:fill="auto"/>
            <w:noWrap/>
            <w:vAlign w:val="center"/>
          </w:tcPr>
          <w:p>
            <w:pPr>
              <w:widowControl/>
              <w:spacing w:line="240" w:lineRule="auto"/>
              <w:ind w:firstLine="0" w:firstLineChars="0"/>
              <w:jc w:val="center"/>
              <w:rPr>
                <w:rFonts w:cs="Times New Roman" w:eastAsiaTheme="minorEastAsia"/>
                <w:color w:val="000000" w:themeColor="text1"/>
                <w:kern w:val="0"/>
                <w:sz w:val="20"/>
                <w:szCs w:val="20"/>
              </w:rPr>
            </w:pPr>
            <w:r>
              <w:rPr>
                <w:rFonts w:cs="Times New Roman" w:eastAsiaTheme="minorEastAsia"/>
                <w:color w:val="000000" w:themeColor="text1"/>
                <w:kern w:val="0"/>
                <w:sz w:val="20"/>
                <w:szCs w:val="20"/>
              </w:rPr>
              <w:t>245m</w:t>
            </w:r>
            <w:r>
              <w:rPr>
                <w:rFonts w:cs="Times New Roman" w:eastAsiaTheme="minorEastAsia"/>
                <w:color w:val="000000" w:themeColor="text1"/>
                <w:kern w:val="0"/>
                <w:sz w:val="20"/>
                <w:szCs w:val="20"/>
                <w:vertAlign w:val="superscript"/>
              </w:rPr>
              <w:t>3</w:t>
            </w:r>
            <w:r>
              <w:rPr>
                <w:rFonts w:cs="Times New Roman" w:eastAsiaTheme="minorEastAsia"/>
                <w:color w:val="000000" w:themeColor="text1"/>
                <w:kern w:val="0"/>
                <w:sz w:val="20"/>
                <w:szCs w:val="20"/>
              </w:rPr>
              <w:t>/h</w:t>
            </w:r>
          </w:p>
        </w:tc>
        <w:tc>
          <w:tcPr>
            <w:tcW w:w="1583" w:type="pct"/>
            <w:shd w:val="clear" w:color="auto" w:fill="auto"/>
            <w:noWrap/>
            <w:vAlign w:val="center"/>
          </w:tcPr>
          <w:p>
            <w:pPr>
              <w:widowControl/>
              <w:spacing w:line="240" w:lineRule="auto"/>
              <w:ind w:firstLine="0" w:firstLineChars="0"/>
              <w:jc w:val="left"/>
              <w:rPr>
                <w:rFonts w:cs="Times New Roman" w:eastAsiaTheme="minorEastAsia"/>
                <w:color w:val="000000" w:themeColor="text1"/>
                <w:kern w:val="0"/>
                <w:sz w:val="20"/>
                <w:szCs w:val="20"/>
              </w:rPr>
            </w:pPr>
            <w:r>
              <w:rPr>
                <w:rFonts w:cs="Times New Roman" w:eastAsiaTheme="minorEastAsia"/>
                <w:color w:val="000000" w:themeColor="text1"/>
                <w:kern w:val="0"/>
                <w:sz w:val="20"/>
                <w:szCs w:val="20"/>
              </w:rPr>
              <w:t>　</w:t>
            </w:r>
          </w:p>
        </w:tc>
      </w:tr>
    </w:tbl>
    <w:p>
      <w:pPr>
        <w:pStyle w:val="5"/>
      </w:pPr>
      <w:r>
        <w:t>5.3.5管道水力计算</w:t>
      </w:r>
    </w:p>
    <w:p>
      <w:pPr>
        <w:ind w:firstLine="480"/>
        <w:rPr>
          <w:rFonts w:cs="Times New Roman"/>
        </w:rPr>
      </w:pPr>
      <w:r>
        <w:rPr>
          <w:rFonts w:cs="Times New Roman"/>
        </w:rPr>
        <w:t>管道水头损失包括沿程损失和局部损失，即：h=h</w:t>
      </w:r>
      <w:r>
        <w:rPr>
          <w:rFonts w:cs="Times New Roman"/>
          <w:vertAlign w:val="subscript"/>
        </w:rPr>
        <w:t>l</w:t>
      </w:r>
      <w:r>
        <w:rPr>
          <w:rFonts w:cs="Times New Roman"/>
        </w:rPr>
        <w:t>+h</w:t>
      </w:r>
      <w:r>
        <w:rPr>
          <w:rFonts w:cs="Times New Roman"/>
          <w:vertAlign w:val="subscript"/>
        </w:rPr>
        <w:t>j</w:t>
      </w:r>
      <w:r>
        <w:rPr>
          <w:rFonts w:cs="Times New Roman"/>
        </w:rPr>
        <w:t>。</w:t>
      </w:r>
    </w:p>
    <w:p>
      <w:pPr>
        <w:ind w:firstLine="480"/>
        <w:rPr>
          <w:rFonts w:cs="Times New Roman"/>
        </w:rPr>
      </w:pPr>
      <w:r>
        <w:rPr>
          <w:rFonts w:cs="Times New Roman"/>
        </w:rPr>
        <w:t>管道沿程水头损失：</w:t>
      </w:r>
    </w:p>
    <w:p>
      <w:pPr>
        <w:ind w:firstLine="0" w:firstLineChars="0"/>
        <w:jc w:val="center"/>
        <w:rPr>
          <w:rFonts w:cs="Times New Roman"/>
        </w:rPr>
      </w:pPr>
      <w:r>
        <w:rPr>
          <w:rFonts w:cs="Times New Roman"/>
        </w:rPr>
        <w:drawing>
          <wp:inline distT="0" distB="0" distL="0" distR="0">
            <wp:extent cx="2276475" cy="5429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8"/>
                    <a:stretch>
                      <a:fillRect/>
                    </a:stretch>
                  </pic:blipFill>
                  <pic:spPr>
                    <a:xfrm>
                      <a:off x="0" y="0"/>
                      <a:ext cx="2276475" cy="542925"/>
                    </a:xfrm>
                    <a:prstGeom prst="rect">
                      <a:avLst/>
                    </a:prstGeom>
                  </pic:spPr>
                </pic:pic>
              </a:graphicData>
            </a:graphic>
          </wp:inline>
        </w:drawing>
      </w:r>
    </w:p>
    <w:p>
      <w:pPr>
        <w:ind w:firstLine="480"/>
        <w:rPr>
          <w:rFonts w:cs="Times New Roman"/>
        </w:rPr>
      </w:pPr>
      <w:r>
        <w:rPr>
          <w:rFonts w:cs="Times New Roman"/>
        </w:rPr>
        <w:t>式中： h</w:t>
      </w:r>
      <w:r>
        <w:rPr>
          <w:rFonts w:cs="Times New Roman"/>
          <w:vertAlign w:val="subscript"/>
        </w:rPr>
        <w:t>l</w:t>
      </w:r>
      <w:r>
        <w:rPr>
          <w:rFonts w:cs="Times New Roman"/>
        </w:rPr>
        <w:t>—沿程水头损失，m；</w:t>
      </w:r>
    </w:p>
    <w:p>
      <w:pPr>
        <w:ind w:firstLine="1274" w:firstLineChars="531"/>
        <w:rPr>
          <w:rFonts w:cs="Times New Roman"/>
        </w:rPr>
      </w:pPr>
      <w:r>
        <w:rPr>
          <w:rFonts w:cs="Times New Roman"/>
        </w:rPr>
        <w:t>L—计算管道长度，m；</w:t>
      </w:r>
    </w:p>
    <w:p>
      <w:pPr>
        <w:ind w:firstLine="1274" w:firstLineChars="531"/>
        <w:rPr>
          <w:rFonts w:cs="Times New Roman"/>
        </w:rPr>
      </w:pPr>
      <w:r>
        <w:rPr>
          <w:rFonts w:cs="Times New Roman"/>
        </w:rPr>
        <w:t>i—单位管长水头损失，m/m；</w:t>
      </w:r>
    </w:p>
    <w:p>
      <w:pPr>
        <w:ind w:firstLine="1200" w:firstLineChars="500"/>
        <w:rPr>
          <w:rFonts w:cs="Times New Roman"/>
        </w:rPr>
      </w:pPr>
      <w:r>
        <w:rPr>
          <w:rFonts w:cs="Times New Roman"/>
        </w:rPr>
        <w:t>q—管段设计流量，m/s；</w:t>
      </w:r>
    </w:p>
    <w:p>
      <w:pPr>
        <w:ind w:firstLine="1200" w:firstLineChars="500"/>
        <w:rPr>
          <w:rFonts w:cs="Times New Roman"/>
        </w:rPr>
      </w:pPr>
      <w:r>
        <w:rPr>
          <w:rFonts w:cs="Times New Roman"/>
        </w:rPr>
        <w:t>d—管道内径，m；</w:t>
      </w:r>
    </w:p>
    <w:p>
      <w:pPr>
        <w:ind w:firstLine="1200" w:firstLineChars="500"/>
        <w:rPr>
          <w:rFonts w:cs="Times New Roman"/>
        </w:rPr>
      </w:pPr>
      <w:r>
        <w:rPr>
          <w:rFonts w:cs="Times New Roman"/>
        </w:rPr>
        <w:t>C—海曾威廉系数；</w:t>
      </w:r>
    </w:p>
    <w:p>
      <w:pPr>
        <w:ind w:firstLine="480"/>
        <w:rPr>
          <w:rFonts w:cs="Times New Roman"/>
        </w:rPr>
      </w:pPr>
      <w:r>
        <w:rPr>
          <w:rFonts w:cs="Times New Roman"/>
        </w:rPr>
        <w:t>局部水头损失h</w:t>
      </w:r>
      <w:r>
        <w:rPr>
          <w:rFonts w:cs="Times New Roman"/>
          <w:vertAlign w:val="subscript"/>
        </w:rPr>
        <w:t>j</w:t>
      </w:r>
      <w:r>
        <w:rPr>
          <w:rFonts w:cs="Times New Roman"/>
        </w:rPr>
        <w:t>按沿程损失的10%估算，则管道水头损失：h=1.1h</w:t>
      </w:r>
      <w:r>
        <w:rPr>
          <w:rFonts w:cs="Times New Roman"/>
          <w:vertAlign w:val="subscript"/>
        </w:rPr>
        <w:t>l</w:t>
      </w:r>
      <w:r>
        <w:rPr>
          <w:rFonts w:cs="Times New Roman"/>
        </w:rPr>
        <w:t>。</w:t>
      </w:r>
    </w:p>
    <w:p>
      <w:pPr>
        <w:ind w:firstLine="480"/>
        <w:rPr>
          <w:rFonts w:cs="Times New Roman"/>
        </w:rPr>
      </w:pPr>
      <w:r>
        <w:rPr>
          <w:rFonts w:cs="Times New Roman"/>
        </w:rPr>
        <w:t>经计算，选定管材及管径满足各部位的水压要求。管道水力计算表见表5.3-2~5.3-4。</w:t>
      </w:r>
    </w:p>
    <w:p>
      <w:pPr>
        <w:ind w:firstLine="480"/>
        <w:rPr>
          <w:rFonts w:cs="Times New Roman"/>
        </w:rPr>
        <w:sectPr>
          <w:headerReference r:id="rId29" w:type="default"/>
          <w:pgSz w:w="11906" w:h="16838"/>
          <w:pgMar w:top="1701" w:right="1701" w:bottom="1701" w:left="1701" w:header="993" w:footer="992" w:gutter="0"/>
          <w:cols w:space="425" w:num="1"/>
          <w:docGrid w:linePitch="312" w:charSpace="0"/>
        </w:sectPr>
      </w:pPr>
    </w:p>
    <w:p>
      <w:pPr>
        <w:pStyle w:val="512"/>
        <w:spacing w:beforeLines="0" w:afterLines="0"/>
        <w:jc w:val="left"/>
        <w:rPr>
          <w:rFonts w:eastAsiaTheme="minorEastAsia"/>
          <w:b/>
        </w:rPr>
      </w:pPr>
      <w:r>
        <w:rPr>
          <w:rFonts w:eastAsiaTheme="minorEastAsia"/>
          <w:b/>
        </w:rPr>
        <w:t>表5.3-2                                    1#水泵运行时供水管道水力计算表</w:t>
      </w:r>
    </w:p>
    <w:tbl>
      <w:tblPr>
        <w:tblStyle w:val="3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41"/>
        <w:gridCol w:w="1679"/>
        <w:gridCol w:w="931"/>
        <w:gridCol w:w="1199"/>
        <w:gridCol w:w="1128"/>
        <w:gridCol w:w="1128"/>
        <w:gridCol w:w="1092"/>
        <w:gridCol w:w="1160"/>
        <w:gridCol w:w="931"/>
        <w:gridCol w:w="1027"/>
        <w:gridCol w:w="1027"/>
        <w:gridCol w:w="9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28" w:type="pct"/>
            <w:shd w:val="clear" w:color="auto" w:fill="auto"/>
            <w:noWrap/>
            <w:vAlign w:val="center"/>
          </w:tcPr>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管道名称</w:t>
            </w:r>
          </w:p>
        </w:tc>
        <w:tc>
          <w:tcPr>
            <w:tcW w:w="615" w:type="pct"/>
            <w:shd w:val="clear" w:color="auto" w:fill="auto"/>
            <w:vAlign w:val="center"/>
          </w:tcPr>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节点</w:t>
            </w:r>
          </w:p>
        </w:tc>
        <w:tc>
          <w:tcPr>
            <w:tcW w:w="341" w:type="pct"/>
            <w:shd w:val="clear" w:color="auto" w:fill="auto"/>
            <w:vAlign w:val="center"/>
          </w:tcPr>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长度</w:t>
            </w:r>
          </w:p>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（m）</w:t>
            </w:r>
          </w:p>
        </w:tc>
        <w:tc>
          <w:tcPr>
            <w:tcW w:w="439" w:type="pct"/>
            <w:shd w:val="clear" w:color="auto" w:fill="auto"/>
            <w:vAlign w:val="center"/>
          </w:tcPr>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管道</w:t>
            </w:r>
          </w:p>
          <w:p>
            <w:pPr>
              <w:widowControl/>
              <w:spacing w:line="240" w:lineRule="auto"/>
              <w:ind w:firstLine="0" w:firstLineChars="0"/>
              <w:jc w:val="center"/>
              <w:rPr>
                <w:rFonts w:hint="eastAsia" w:cs="Times New Roman" w:eastAsiaTheme="minorEastAsia"/>
                <w:b/>
                <w:bCs/>
                <w:color w:val="000000"/>
                <w:kern w:val="0"/>
                <w:sz w:val="20"/>
                <w:szCs w:val="20"/>
                <w:lang w:eastAsia="zh-CN"/>
              </w:rPr>
            </w:pPr>
            <w:r>
              <w:rPr>
                <w:rFonts w:cs="Times New Roman" w:eastAsiaTheme="minorEastAsia"/>
                <w:b/>
                <w:bCs/>
                <w:color w:val="000000"/>
                <w:kern w:val="0"/>
                <w:sz w:val="20"/>
                <w:szCs w:val="20"/>
              </w:rPr>
              <w:t>流量</w:t>
            </w:r>
          </w:p>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（m³/h）</w:t>
            </w:r>
          </w:p>
        </w:tc>
        <w:tc>
          <w:tcPr>
            <w:tcW w:w="413" w:type="pct"/>
            <w:shd w:val="clear" w:color="auto" w:fill="auto"/>
            <w:vAlign w:val="center"/>
          </w:tcPr>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计算</w:t>
            </w:r>
          </w:p>
          <w:p>
            <w:pPr>
              <w:widowControl/>
              <w:spacing w:line="240" w:lineRule="auto"/>
              <w:ind w:firstLine="0" w:firstLineChars="0"/>
              <w:jc w:val="center"/>
              <w:rPr>
                <w:rFonts w:hint="eastAsia" w:cs="Times New Roman" w:eastAsiaTheme="minorEastAsia"/>
                <w:b/>
                <w:bCs/>
                <w:color w:val="000000"/>
                <w:kern w:val="0"/>
                <w:sz w:val="20"/>
                <w:szCs w:val="20"/>
                <w:lang w:eastAsia="zh-CN"/>
              </w:rPr>
            </w:pPr>
            <w:r>
              <w:rPr>
                <w:rFonts w:cs="Times New Roman" w:eastAsiaTheme="minorEastAsia"/>
                <w:b/>
                <w:bCs/>
                <w:color w:val="000000"/>
                <w:kern w:val="0"/>
                <w:sz w:val="20"/>
                <w:szCs w:val="20"/>
              </w:rPr>
              <w:t>管径</w:t>
            </w:r>
          </w:p>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（mm）</w:t>
            </w:r>
          </w:p>
        </w:tc>
        <w:tc>
          <w:tcPr>
            <w:tcW w:w="413" w:type="pct"/>
            <w:shd w:val="clear" w:color="auto" w:fill="auto"/>
            <w:vAlign w:val="center"/>
          </w:tcPr>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选取</w:t>
            </w:r>
          </w:p>
          <w:p>
            <w:pPr>
              <w:widowControl/>
              <w:spacing w:line="240" w:lineRule="auto"/>
              <w:ind w:firstLine="0" w:firstLineChars="0"/>
              <w:jc w:val="center"/>
              <w:rPr>
                <w:rFonts w:hint="eastAsia" w:cs="Times New Roman" w:eastAsiaTheme="minorEastAsia"/>
                <w:b/>
                <w:bCs/>
                <w:color w:val="000000"/>
                <w:kern w:val="0"/>
                <w:sz w:val="20"/>
                <w:szCs w:val="20"/>
                <w:lang w:eastAsia="zh-CN"/>
              </w:rPr>
            </w:pPr>
            <w:r>
              <w:rPr>
                <w:rFonts w:cs="Times New Roman" w:eastAsiaTheme="minorEastAsia"/>
                <w:b/>
                <w:bCs/>
                <w:color w:val="000000"/>
                <w:kern w:val="0"/>
                <w:sz w:val="20"/>
                <w:szCs w:val="20"/>
              </w:rPr>
              <w:t>管径</w:t>
            </w:r>
          </w:p>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（mm）</w:t>
            </w:r>
          </w:p>
        </w:tc>
        <w:tc>
          <w:tcPr>
            <w:tcW w:w="400" w:type="pct"/>
            <w:shd w:val="clear" w:color="auto" w:fill="auto"/>
            <w:vAlign w:val="center"/>
          </w:tcPr>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压力</w:t>
            </w:r>
          </w:p>
          <w:p>
            <w:pPr>
              <w:widowControl/>
              <w:spacing w:line="240" w:lineRule="auto"/>
              <w:ind w:firstLine="0" w:firstLineChars="0"/>
              <w:jc w:val="center"/>
              <w:rPr>
                <w:rFonts w:hint="eastAsia" w:cs="Times New Roman" w:eastAsiaTheme="minorEastAsia"/>
                <w:b/>
                <w:bCs/>
                <w:color w:val="000000"/>
                <w:kern w:val="0"/>
                <w:sz w:val="20"/>
                <w:szCs w:val="20"/>
                <w:lang w:eastAsia="zh-CN"/>
              </w:rPr>
            </w:pPr>
            <w:r>
              <w:rPr>
                <w:rFonts w:cs="Times New Roman" w:eastAsiaTheme="minorEastAsia"/>
                <w:b/>
                <w:bCs/>
                <w:color w:val="000000"/>
                <w:kern w:val="0"/>
                <w:sz w:val="20"/>
                <w:szCs w:val="20"/>
              </w:rPr>
              <w:t>等级</w:t>
            </w:r>
          </w:p>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（MPa）</w:t>
            </w:r>
          </w:p>
        </w:tc>
        <w:tc>
          <w:tcPr>
            <w:tcW w:w="425" w:type="pct"/>
            <w:shd w:val="clear" w:color="auto" w:fill="auto"/>
            <w:vAlign w:val="center"/>
          </w:tcPr>
          <w:p>
            <w:pPr>
              <w:widowControl/>
              <w:spacing w:line="240" w:lineRule="auto"/>
              <w:ind w:firstLine="0" w:firstLineChars="0"/>
              <w:jc w:val="center"/>
              <w:rPr>
                <w:rFonts w:hint="eastAsia" w:cs="Times New Roman" w:eastAsiaTheme="minorEastAsia"/>
                <w:b/>
                <w:bCs/>
                <w:color w:val="000000"/>
                <w:kern w:val="0"/>
                <w:sz w:val="20"/>
                <w:szCs w:val="20"/>
                <w:lang w:eastAsia="zh-CN"/>
              </w:rPr>
            </w:pPr>
            <w:r>
              <w:rPr>
                <w:rFonts w:cs="Times New Roman" w:eastAsiaTheme="minorEastAsia"/>
                <w:b/>
                <w:bCs/>
                <w:color w:val="000000"/>
                <w:kern w:val="0"/>
                <w:sz w:val="20"/>
                <w:szCs w:val="20"/>
              </w:rPr>
              <w:t>流速</w:t>
            </w:r>
          </w:p>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（m³/s）</w:t>
            </w:r>
          </w:p>
        </w:tc>
        <w:tc>
          <w:tcPr>
            <w:tcW w:w="341" w:type="pct"/>
            <w:shd w:val="clear" w:color="auto" w:fill="auto"/>
            <w:vAlign w:val="center"/>
          </w:tcPr>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水头</w:t>
            </w:r>
          </w:p>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损失</w:t>
            </w:r>
          </w:p>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（m）</w:t>
            </w:r>
          </w:p>
        </w:tc>
        <w:tc>
          <w:tcPr>
            <w:tcW w:w="376" w:type="pct"/>
            <w:shd w:val="clear" w:color="auto" w:fill="auto"/>
            <w:vAlign w:val="center"/>
          </w:tcPr>
          <w:p>
            <w:pPr>
              <w:widowControl/>
              <w:spacing w:line="240" w:lineRule="auto"/>
              <w:ind w:firstLine="0" w:firstLineChars="0"/>
              <w:jc w:val="center"/>
              <w:rPr>
                <w:rFonts w:hint="eastAsia" w:cs="Times New Roman" w:eastAsiaTheme="minorEastAsia"/>
                <w:b/>
                <w:bCs/>
                <w:color w:val="000000"/>
                <w:kern w:val="0"/>
                <w:sz w:val="20"/>
                <w:szCs w:val="20"/>
                <w:lang w:eastAsia="zh-CN"/>
              </w:rPr>
            </w:pPr>
            <w:r>
              <w:rPr>
                <w:rFonts w:cs="Times New Roman" w:eastAsiaTheme="minorEastAsia"/>
                <w:b/>
                <w:bCs/>
                <w:color w:val="000000"/>
                <w:kern w:val="0"/>
                <w:sz w:val="20"/>
                <w:szCs w:val="20"/>
              </w:rPr>
              <w:t>地面</w:t>
            </w:r>
          </w:p>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高程</w:t>
            </w:r>
          </w:p>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(m)</w:t>
            </w:r>
          </w:p>
        </w:tc>
        <w:tc>
          <w:tcPr>
            <w:tcW w:w="376" w:type="pct"/>
            <w:shd w:val="clear" w:color="auto" w:fill="auto"/>
            <w:vAlign w:val="center"/>
          </w:tcPr>
          <w:p>
            <w:pPr>
              <w:widowControl/>
              <w:spacing w:line="240" w:lineRule="auto"/>
              <w:ind w:firstLine="0" w:firstLineChars="0"/>
              <w:jc w:val="center"/>
              <w:rPr>
                <w:rFonts w:hint="eastAsia" w:cs="Times New Roman" w:eastAsiaTheme="minorEastAsia"/>
                <w:b/>
                <w:bCs/>
                <w:color w:val="000000"/>
                <w:kern w:val="0"/>
                <w:sz w:val="20"/>
                <w:szCs w:val="20"/>
                <w:lang w:eastAsia="zh-CN"/>
              </w:rPr>
            </w:pPr>
            <w:r>
              <w:rPr>
                <w:rFonts w:cs="Times New Roman" w:eastAsiaTheme="minorEastAsia"/>
                <w:b/>
                <w:bCs/>
                <w:color w:val="000000"/>
                <w:kern w:val="0"/>
                <w:sz w:val="20"/>
                <w:szCs w:val="20"/>
              </w:rPr>
              <w:t>水压</w:t>
            </w:r>
          </w:p>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标高</w:t>
            </w:r>
          </w:p>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(m)</w:t>
            </w:r>
          </w:p>
        </w:tc>
        <w:tc>
          <w:tcPr>
            <w:tcW w:w="333" w:type="pct"/>
            <w:shd w:val="clear" w:color="auto" w:fill="auto"/>
            <w:vAlign w:val="center"/>
          </w:tcPr>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自由</w:t>
            </w:r>
          </w:p>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水头</w:t>
            </w:r>
          </w:p>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28" w:type="pct"/>
            <w:vMerge w:val="restart"/>
            <w:shd w:val="clear" w:color="auto" w:fill="auto"/>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黑山墩干管</w:t>
            </w:r>
          </w:p>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（1#水泵）</w:t>
            </w:r>
          </w:p>
        </w:tc>
        <w:tc>
          <w:tcPr>
            <w:tcW w:w="615"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朱新庄泵站</w:t>
            </w:r>
          </w:p>
        </w:tc>
        <w:tc>
          <w:tcPr>
            <w:tcW w:w="341"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0</w:t>
            </w:r>
          </w:p>
        </w:tc>
        <w:tc>
          <w:tcPr>
            <w:tcW w:w="439"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120.00 </w:t>
            </w:r>
          </w:p>
        </w:tc>
        <w:tc>
          <w:tcPr>
            <w:tcW w:w="413"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206.07 </w:t>
            </w:r>
          </w:p>
        </w:tc>
        <w:tc>
          <w:tcPr>
            <w:tcW w:w="413"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250</w:t>
            </w:r>
          </w:p>
        </w:tc>
        <w:tc>
          <w:tcPr>
            <w:tcW w:w="400" w:type="pct"/>
            <w:shd w:val="clear" w:color="auto" w:fill="auto"/>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2.50 </w:t>
            </w:r>
          </w:p>
        </w:tc>
        <w:tc>
          <w:tcPr>
            <w:tcW w:w="425"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1.01 </w:t>
            </w:r>
          </w:p>
        </w:tc>
        <w:tc>
          <w:tcPr>
            <w:tcW w:w="341"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0.00 </w:t>
            </w:r>
          </w:p>
        </w:tc>
        <w:tc>
          <w:tcPr>
            <w:tcW w:w="376"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1508.65 </w:t>
            </w:r>
          </w:p>
        </w:tc>
        <w:tc>
          <w:tcPr>
            <w:tcW w:w="376"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1673.65 </w:t>
            </w:r>
          </w:p>
        </w:tc>
        <w:tc>
          <w:tcPr>
            <w:tcW w:w="333"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165.00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28" w:type="pct"/>
            <w:vMerge w:val="continue"/>
            <w:vAlign w:val="center"/>
          </w:tcPr>
          <w:p>
            <w:pPr>
              <w:widowControl/>
              <w:spacing w:line="240" w:lineRule="auto"/>
              <w:ind w:firstLine="0" w:firstLineChars="0"/>
              <w:jc w:val="left"/>
              <w:rPr>
                <w:rFonts w:cs="Times New Roman" w:eastAsiaTheme="minorEastAsia"/>
                <w:color w:val="000000"/>
                <w:kern w:val="0"/>
                <w:sz w:val="20"/>
                <w:szCs w:val="20"/>
              </w:rPr>
            </w:pPr>
          </w:p>
        </w:tc>
        <w:tc>
          <w:tcPr>
            <w:tcW w:w="615"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桩号0+085</w:t>
            </w:r>
          </w:p>
        </w:tc>
        <w:tc>
          <w:tcPr>
            <w:tcW w:w="341"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153</w:t>
            </w:r>
          </w:p>
        </w:tc>
        <w:tc>
          <w:tcPr>
            <w:tcW w:w="439"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120.00 </w:t>
            </w:r>
          </w:p>
        </w:tc>
        <w:tc>
          <w:tcPr>
            <w:tcW w:w="413"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206.07 </w:t>
            </w:r>
          </w:p>
        </w:tc>
        <w:tc>
          <w:tcPr>
            <w:tcW w:w="413"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250</w:t>
            </w:r>
          </w:p>
        </w:tc>
        <w:tc>
          <w:tcPr>
            <w:tcW w:w="400" w:type="pct"/>
            <w:shd w:val="clear" w:color="auto" w:fill="auto"/>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2.50 </w:t>
            </w:r>
          </w:p>
        </w:tc>
        <w:tc>
          <w:tcPr>
            <w:tcW w:w="425"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1.01 </w:t>
            </w:r>
          </w:p>
        </w:tc>
        <w:tc>
          <w:tcPr>
            <w:tcW w:w="341"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0.72 </w:t>
            </w:r>
          </w:p>
        </w:tc>
        <w:tc>
          <w:tcPr>
            <w:tcW w:w="376"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1508.61 </w:t>
            </w:r>
          </w:p>
        </w:tc>
        <w:tc>
          <w:tcPr>
            <w:tcW w:w="376"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1672.93 </w:t>
            </w:r>
          </w:p>
        </w:tc>
        <w:tc>
          <w:tcPr>
            <w:tcW w:w="333"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164.32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28" w:type="pct"/>
            <w:vMerge w:val="continue"/>
            <w:vAlign w:val="center"/>
          </w:tcPr>
          <w:p>
            <w:pPr>
              <w:widowControl/>
              <w:spacing w:line="240" w:lineRule="auto"/>
              <w:ind w:firstLine="0" w:firstLineChars="0"/>
              <w:jc w:val="left"/>
              <w:rPr>
                <w:rFonts w:cs="Times New Roman" w:eastAsiaTheme="minorEastAsia"/>
                <w:color w:val="000000"/>
                <w:kern w:val="0"/>
                <w:sz w:val="20"/>
                <w:szCs w:val="20"/>
              </w:rPr>
            </w:pPr>
          </w:p>
        </w:tc>
        <w:tc>
          <w:tcPr>
            <w:tcW w:w="615"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桩号0+550</w:t>
            </w:r>
          </w:p>
        </w:tc>
        <w:tc>
          <w:tcPr>
            <w:tcW w:w="341"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465</w:t>
            </w:r>
          </w:p>
        </w:tc>
        <w:tc>
          <w:tcPr>
            <w:tcW w:w="439"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120.00 </w:t>
            </w:r>
          </w:p>
        </w:tc>
        <w:tc>
          <w:tcPr>
            <w:tcW w:w="413"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206.07 </w:t>
            </w:r>
          </w:p>
        </w:tc>
        <w:tc>
          <w:tcPr>
            <w:tcW w:w="413"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250</w:t>
            </w:r>
          </w:p>
        </w:tc>
        <w:tc>
          <w:tcPr>
            <w:tcW w:w="400" w:type="pct"/>
            <w:shd w:val="clear" w:color="auto" w:fill="auto"/>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2.50 </w:t>
            </w:r>
          </w:p>
        </w:tc>
        <w:tc>
          <w:tcPr>
            <w:tcW w:w="425"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1.01 </w:t>
            </w:r>
          </w:p>
        </w:tc>
        <w:tc>
          <w:tcPr>
            <w:tcW w:w="341"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2.19 </w:t>
            </w:r>
          </w:p>
        </w:tc>
        <w:tc>
          <w:tcPr>
            <w:tcW w:w="376"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1509.13 </w:t>
            </w:r>
          </w:p>
        </w:tc>
        <w:tc>
          <w:tcPr>
            <w:tcW w:w="376"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1670.73 </w:t>
            </w:r>
          </w:p>
        </w:tc>
        <w:tc>
          <w:tcPr>
            <w:tcW w:w="333"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161.60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28" w:type="pct"/>
            <w:vMerge w:val="continue"/>
            <w:vAlign w:val="center"/>
          </w:tcPr>
          <w:p>
            <w:pPr>
              <w:widowControl/>
              <w:spacing w:line="240" w:lineRule="auto"/>
              <w:ind w:firstLine="0" w:firstLineChars="0"/>
              <w:jc w:val="left"/>
              <w:rPr>
                <w:rFonts w:cs="Times New Roman" w:eastAsiaTheme="minorEastAsia"/>
                <w:color w:val="000000"/>
                <w:kern w:val="0"/>
                <w:sz w:val="20"/>
                <w:szCs w:val="20"/>
              </w:rPr>
            </w:pPr>
          </w:p>
        </w:tc>
        <w:tc>
          <w:tcPr>
            <w:tcW w:w="615"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桩号0+966</w:t>
            </w:r>
          </w:p>
        </w:tc>
        <w:tc>
          <w:tcPr>
            <w:tcW w:w="341"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416</w:t>
            </w:r>
          </w:p>
        </w:tc>
        <w:tc>
          <w:tcPr>
            <w:tcW w:w="439"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120.00 </w:t>
            </w:r>
          </w:p>
        </w:tc>
        <w:tc>
          <w:tcPr>
            <w:tcW w:w="413"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206.07 </w:t>
            </w:r>
          </w:p>
        </w:tc>
        <w:tc>
          <w:tcPr>
            <w:tcW w:w="413"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250</w:t>
            </w:r>
          </w:p>
        </w:tc>
        <w:tc>
          <w:tcPr>
            <w:tcW w:w="400" w:type="pct"/>
            <w:shd w:val="clear" w:color="auto" w:fill="auto"/>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2.50 </w:t>
            </w:r>
          </w:p>
        </w:tc>
        <w:tc>
          <w:tcPr>
            <w:tcW w:w="425"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1.01 </w:t>
            </w:r>
          </w:p>
        </w:tc>
        <w:tc>
          <w:tcPr>
            <w:tcW w:w="341"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1.96 </w:t>
            </w:r>
          </w:p>
        </w:tc>
        <w:tc>
          <w:tcPr>
            <w:tcW w:w="376"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1507.27 </w:t>
            </w:r>
          </w:p>
        </w:tc>
        <w:tc>
          <w:tcPr>
            <w:tcW w:w="376"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1668.77 </w:t>
            </w:r>
          </w:p>
        </w:tc>
        <w:tc>
          <w:tcPr>
            <w:tcW w:w="333"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161.50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28" w:type="pct"/>
            <w:vMerge w:val="continue"/>
            <w:vAlign w:val="center"/>
          </w:tcPr>
          <w:p>
            <w:pPr>
              <w:widowControl/>
              <w:spacing w:line="240" w:lineRule="auto"/>
              <w:ind w:firstLine="0" w:firstLineChars="0"/>
              <w:jc w:val="left"/>
              <w:rPr>
                <w:rFonts w:cs="Times New Roman" w:eastAsiaTheme="minorEastAsia"/>
                <w:color w:val="000000"/>
                <w:kern w:val="0"/>
                <w:sz w:val="20"/>
                <w:szCs w:val="20"/>
              </w:rPr>
            </w:pPr>
          </w:p>
        </w:tc>
        <w:tc>
          <w:tcPr>
            <w:tcW w:w="615"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桩号1+883</w:t>
            </w:r>
          </w:p>
        </w:tc>
        <w:tc>
          <w:tcPr>
            <w:tcW w:w="341"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917</w:t>
            </w:r>
          </w:p>
        </w:tc>
        <w:tc>
          <w:tcPr>
            <w:tcW w:w="439"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120.00 </w:t>
            </w:r>
          </w:p>
        </w:tc>
        <w:tc>
          <w:tcPr>
            <w:tcW w:w="413"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206.07 </w:t>
            </w:r>
          </w:p>
        </w:tc>
        <w:tc>
          <w:tcPr>
            <w:tcW w:w="413"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250</w:t>
            </w:r>
          </w:p>
        </w:tc>
        <w:tc>
          <w:tcPr>
            <w:tcW w:w="400" w:type="pct"/>
            <w:shd w:val="clear" w:color="auto" w:fill="auto"/>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2.50 </w:t>
            </w:r>
          </w:p>
        </w:tc>
        <w:tc>
          <w:tcPr>
            <w:tcW w:w="425"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1.01 </w:t>
            </w:r>
          </w:p>
        </w:tc>
        <w:tc>
          <w:tcPr>
            <w:tcW w:w="341"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4.33 </w:t>
            </w:r>
          </w:p>
        </w:tc>
        <w:tc>
          <w:tcPr>
            <w:tcW w:w="376"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1525.76 </w:t>
            </w:r>
          </w:p>
        </w:tc>
        <w:tc>
          <w:tcPr>
            <w:tcW w:w="376"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1664.44 </w:t>
            </w:r>
          </w:p>
        </w:tc>
        <w:tc>
          <w:tcPr>
            <w:tcW w:w="333"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138.68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28" w:type="pct"/>
            <w:vMerge w:val="continue"/>
            <w:vAlign w:val="center"/>
          </w:tcPr>
          <w:p>
            <w:pPr>
              <w:widowControl/>
              <w:spacing w:line="240" w:lineRule="auto"/>
              <w:ind w:firstLine="0" w:firstLineChars="0"/>
              <w:jc w:val="left"/>
              <w:rPr>
                <w:rFonts w:cs="Times New Roman" w:eastAsiaTheme="minorEastAsia"/>
                <w:color w:val="000000"/>
                <w:kern w:val="0"/>
                <w:sz w:val="20"/>
                <w:szCs w:val="20"/>
              </w:rPr>
            </w:pPr>
          </w:p>
        </w:tc>
        <w:tc>
          <w:tcPr>
            <w:tcW w:w="615"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桩号2+900</w:t>
            </w:r>
          </w:p>
        </w:tc>
        <w:tc>
          <w:tcPr>
            <w:tcW w:w="341"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1017</w:t>
            </w:r>
          </w:p>
        </w:tc>
        <w:tc>
          <w:tcPr>
            <w:tcW w:w="439"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120.00 </w:t>
            </w:r>
          </w:p>
        </w:tc>
        <w:tc>
          <w:tcPr>
            <w:tcW w:w="413"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206.07 </w:t>
            </w:r>
          </w:p>
        </w:tc>
        <w:tc>
          <w:tcPr>
            <w:tcW w:w="413"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250</w:t>
            </w:r>
          </w:p>
        </w:tc>
        <w:tc>
          <w:tcPr>
            <w:tcW w:w="400" w:type="pct"/>
            <w:shd w:val="clear" w:color="auto" w:fill="auto"/>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2.50 </w:t>
            </w:r>
          </w:p>
        </w:tc>
        <w:tc>
          <w:tcPr>
            <w:tcW w:w="425"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1.01 </w:t>
            </w:r>
          </w:p>
        </w:tc>
        <w:tc>
          <w:tcPr>
            <w:tcW w:w="341"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4.80 </w:t>
            </w:r>
          </w:p>
        </w:tc>
        <w:tc>
          <w:tcPr>
            <w:tcW w:w="376"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1502.30 </w:t>
            </w:r>
          </w:p>
        </w:tc>
        <w:tc>
          <w:tcPr>
            <w:tcW w:w="376"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1659.65 </w:t>
            </w:r>
          </w:p>
        </w:tc>
        <w:tc>
          <w:tcPr>
            <w:tcW w:w="333"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157.35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28" w:type="pct"/>
            <w:vMerge w:val="continue"/>
            <w:vAlign w:val="center"/>
          </w:tcPr>
          <w:p>
            <w:pPr>
              <w:widowControl/>
              <w:spacing w:line="240" w:lineRule="auto"/>
              <w:ind w:firstLine="0" w:firstLineChars="0"/>
              <w:jc w:val="left"/>
              <w:rPr>
                <w:rFonts w:cs="Times New Roman" w:eastAsiaTheme="minorEastAsia"/>
                <w:color w:val="000000"/>
                <w:kern w:val="0"/>
                <w:sz w:val="20"/>
                <w:szCs w:val="20"/>
              </w:rPr>
            </w:pPr>
          </w:p>
        </w:tc>
        <w:tc>
          <w:tcPr>
            <w:tcW w:w="615"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桩号3+272</w:t>
            </w:r>
          </w:p>
        </w:tc>
        <w:tc>
          <w:tcPr>
            <w:tcW w:w="341"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372</w:t>
            </w:r>
          </w:p>
        </w:tc>
        <w:tc>
          <w:tcPr>
            <w:tcW w:w="439"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120.00 </w:t>
            </w:r>
          </w:p>
        </w:tc>
        <w:tc>
          <w:tcPr>
            <w:tcW w:w="413"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206.07 </w:t>
            </w:r>
          </w:p>
        </w:tc>
        <w:tc>
          <w:tcPr>
            <w:tcW w:w="413"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250</w:t>
            </w:r>
          </w:p>
        </w:tc>
        <w:tc>
          <w:tcPr>
            <w:tcW w:w="400" w:type="pct"/>
            <w:shd w:val="clear" w:color="auto" w:fill="auto"/>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2.50 </w:t>
            </w:r>
          </w:p>
        </w:tc>
        <w:tc>
          <w:tcPr>
            <w:tcW w:w="425"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1.01 </w:t>
            </w:r>
          </w:p>
        </w:tc>
        <w:tc>
          <w:tcPr>
            <w:tcW w:w="341"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1.76 </w:t>
            </w:r>
          </w:p>
        </w:tc>
        <w:tc>
          <w:tcPr>
            <w:tcW w:w="376"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1503.25 </w:t>
            </w:r>
          </w:p>
        </w:tc>
        <w:tc>
          <w:tcPr>
            <w:tcW w:w="376"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1657.89 </w:t>
            </w:r>
          </w:p>
        </w:tc>
        <w:tc>
          <w:tcPr>
            <w:tcW w:w="333"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154.64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28" w:type="pct"/>
            <w:vMerge w:val="continue"/>
            <w:vAlign w:val="center"/>
          </w:tcPr>
          <w:p>
            <w:pPr>
              <w:widowControl/>
              <w:spacing w:line="240" w:lineRule="auto"/>
              <w:ind w:firstLine="0" w:firstLineChars="0"/>
              <w:jc w:val="left"/>
              <w:rPr>
                <w:rFonts w:cs="Times New Roman" w:eastAsiaTheme="minorEastAsia"/>
                <w:color w:val="000000"/>
                <w:kern w:val="0"/>
                <w:sz w:val="20"/>
                <w:szCs w:val="20"/>
              </w:rPr>
            </w:pPr>
          </w:p>
        </w:tc>
        <w:tc>
          <w:tcPr>
            <w:tcW w:w="615"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桩号5+229</w:t>
            </w:r>
          </w:p>
        </w:tc>
        <w:tc>
          <w:tcPr>
            <w:tcW w:w="341"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1957</w:t>
            </w:r>
          </w:p>
        </w:tc>
        <w:tc>
          <w:tcPr>
            <w:tcW w:w="439"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120.00 </w:t>
            </w:r>
          </w:p>
        </w:tc>
        <w:tc>
          <w:tcPr>
            <w:tcW w:w="413"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206.07 </w:t>
            </w:r>
          </w:p>
        </w:tc>
        <w:tc>
          <w:tcPr>
            <w:tcW w:w="413"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250</w:t>
            </w:r>
          </w:p>
        </w:tc>
        <w:tc>
          <w:tcPr>
            <w:tcW w:w="400" w:type="pct"/>
            <w:shd w:val="clear" w:color="auto" w:fill="auto"/>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2.50 </w:t>
            </w:r>
          </w:p>
        </w:tc>
        <w:tc>
          <w:tcPr>
            <w:tcW w:w="425"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1.01 </w:t>
            </w:r>
          </w:p>
        </w:tc>
        <w:tc>
          <w:tcPr>
            <w:tcW w:w="341"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9.23 </w:t>
            </w:r>
          </w:p>
        </w:tc>
        <w:tc>
          <w:tcPr>
            <w:tcW w:w="376"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1533.16 </w:t>
            </w:r>
          </w:p>
        </w:tc>
        <w:tc>
          <w:tcPr>
            <w:tcW w:w="376"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1648.66 </w:t>
            </w:r>
          </w:p>
        </w:tc>
        <w:tc>
          <w:tcPr>
            <w:tcW w:w="333"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115.50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28" w:type="pct"/>
            <w:vMerge w:val="continue"/>
            <w:vAlign w:val="center"/>
          </w:tcPr>
          <w:p>
            <w:pPr>
              <w:widowControl/>
              <w:spacing w:line="240" w:lineRule="auto"/>
              <w:ind w:firstLine="0" w:firstLineChars="0"/>
              <w:jc w:val="left"/>
              <w:rPr>
                <w:rFonts w:cs="Times New Roman" w:eastAsiaTheme="minorEastAsia"/>
                <w:color w:val="000000"/>
                <w:kern w:val="0"/>
                <w:sz w:val="20"/>
                <w:szCs w:val="20"/>
              </w:rPr>
            </w:pPr>
          </w:p>
        </w:tc>
        <w:tc>
          <w:tcPr>
            <w:tcW w:w="615"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桩号5+700</w:t>
            </w:r>
          </w:p>
        </w:tc>
        <w:tc>
          <w:tcPr>
            <w:tcW w:w="341"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471</w:t>
            </w:r>
          </w:p>
        </w:tc>
        <w:tc>
          <w:tcPr>
            <w:tcW w:w="439"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120.00 </w:t>
            </w:r>
          </w:p>
        </w:tc>
        <w:tc>
          <w:tcPr>
            <w:tcW w:w="413"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206.07 </w:t>
            </w:r>
          </w:p>
        </w:tc>
        <w:tc>
          <w:tcPr>
            <w:tcW w:w="413"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250</w:t>
            </w:r>
          </w:p>
        </w:tc>
        <w:tc>
          <w:tcPr>
            <w:tcW w:w="400" w:type="pct"/>
            <w:shd w:val="clear" w:color="auto" w:fill="auto"/>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2.50 </w:t>
            </w:r>
          </w:p>
        </w:tc>
        <w:tc>
          <w:tcPr>
            <w:tcW w:w="425"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1.01 </w:t>
            </w:r>
          </w:p>
        </w:tc>
        <w:tc>
          <w:tcPr>
            <w:tcW w:w="341"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2.22 </w:t>
            </w:r>
          </w:p>
        </w:tc>
        <w:tc>
          <w:tcPr>
            <w:tcW w:w="376"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1523.08 </w:t>
            </w:r>
          </w:p>
        </w:tc>
        <w:tc>
          <w:tcPr>
            <w:tcW w:w="376"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1646.43 </w:t>
            </w:r>
          </w:p>
        </w:tc>
        <w:tc>
          <w:tcPr>
            <w:tcW w:w="333"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123.35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28" w:type="pct"/>
            <w:vMerge w:val="continue"/>
            <w:vAlign w:val="center"/>
          </w:tcPr>
          <w:p>
            <w:pPr>
              <w:widowControl/>
              <w:spacing w:line="240" w:lineRule="auto"/>
              <w:ind w:firstLine="0" w:firstLineChars="0"/>
              <w:jc w:val="left"/>
              <w:rPr>
                <w:rFonts w:cs="Times New Roman" w:eastAsiaTheme="minorEastAsia"/>
                <w:color w:val="000000"/>
                <w:kern w:val="0"/>
                <w:sz w:val="20"/>
                <w:szCs w:val="20"/>
              </w:rPr>
            </w:pPr>
          </w:p>
        </w:tc>
        <w:tc>
          <w:tcPr>
            <w:tcW w:w="615" w:type="pct"/>
            <w:shd w:val="clear" w:color="auto" w:fill="auto"/>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黑山墩蓄水池</w:t>
            </w:r>
          </w:p>
        </w:tc>
        <w:tc>
          <w:tcPr>
            <w:tcW w:w="341"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7138</w:t>
            </w:r>
          </w:p>
        </w:tc>
        <w:tc>
          <w:tcPr>
            <w:tcW w:w="439"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120.00 </w:t>
            </w:r>
          </w:p>
        </w:tc>
        <w:tc>
          <w:tcPr>
            <w:tcW w:w="413"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206.07 </w:t>
            </w:r>
          </w:p>
        </w:tc>
        <w:tc>
          <w:tcPr>
            <w:tcW w:w="413"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250</w:t>
            </w:r>
          </w:p>
        </w:tc>
        <w:tc>
          <w:tcPr>
            <w:tcW w:w="400" w:type="pct"/>
            <w:shd w:val="clear" w:color="auto" w:fill="auto"/>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2.50 </w:t>
            </w:r>
          </w:p>
        </w:tc>
        <w:tc>
          <w:tcPr>
            <w:tcW w:w="425"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1.01 </w:t>
            </w:r>
          </w:p>
        </w:tc>
        <w:tc>
          <w:tcPr>
            <w:tcW w:w="341"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 xml:space="preserve">33.68 </w:t>
            </w:r>
          </w:p>
        </w:tc>
        <w:tc>
          <w:tcPr>
            <w:tcW w:w="376"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1608.70 </w:t>
            </w:r>
          </w:p>
        </w:tc>
        <w:tc>
          <w:tcPr>
            <w:tcW w:w="376"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1612.75 </w:t>
            </w:r>
          </w:p>
        </w:tc>
        <w:tc>
          <w:tcPr>
            <w:tcW w:w="333" w:type="pct"/>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4.05 </w:t>
            </w:r>
          </w:p>
        </w:tc>
      </w:tr>
    </w:tbl>
    <w:p>
      <w:pPr>
        <w:ind w:firstLine="480"/>
        <w:rPr>
          <w:rFonts w:cs="Times New Roman"/>
          <w:highlight w:val="yellow"/>
        </w:rPr>
      </w:pPr>
    </w:p>
    <w:p>
      <w:pPr>
        <w:pStyle w:val="512"/>
        <w:spacing w:beforeLines="0" w:afterLines="0"/>
        <w:jc w:val="left"/>
        <w:rPr>
          <w:rFonts w:eastAsiaTheme="minorEastAsia"/>
          <w:b/>
        </w:rPr>
        <w:sectPr>
          <w:pgSz w:w="16838" w:h="11906" w:orient="landscape"/>
          <w:pgMar w:top="1701" w:right="1701" w:bottom="1701" w:left="1701" w:header="992" w:footer="992" w:gutter="0"/>
          <w:cols w:space="425" w:num="1"/>
          <w:docGrid w:linePitch="312" w:charSpace="0"/>
        </w:sectPr>
      </w:pPr>
    </w:p>
    <w:p>
      <w:pPr>
        <w:pStyle w:val="512"/>
        <w:spacing w:beforeLines="0" w:afterLines="0"/>
        <w:jc w:val="left"/>
        <w:rPr>
          <w:rFonts w:eastAsiaTheme="minorEastAsia"/>
          <w:b/>
        </w:rPr>
      </w:pPr>
      <w:r>
        <w:rPr>
          <w:rFonts w:eastAsiaTheme="minorEastAsia"/>
          <w:b/>
        </w:rPr>
        <w:t>表5.3-3                                    2#水泵运行时供水管道水力计算表</w:t>
      </w:r>
    </w:p>
    <w:tbl>
      <w:tblPr>
        <w:tblStyle w:val="3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41"/>
        <w:gridCol w:w="1679"/>
        <w:gridCol w:w="931"/>
        <w:gridCol w:w="1199"/>
        <w:gridCol w:w="1128"/>
        <w:gridCol w:w="1128"/>
        <w:gridCol w:w="1092"/>
        <w:gridCol w:w="1160"/>
        <w:gridCol w:w="931"/>
        <w:gridCol w:w="1027"/>
        <w:gridCol w:w="1027"/>
        <w:gridCol w:w="9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28" w:type="pct"/>
            <w:shd w:val="clear" w:color="auto" w:fill="auto"/>
            <w:noWrap/>
            <w:vAlign w:val="center"/>
          </w:tcPr>
          <w:p>
            <w:pPr>
              <w:widowControl/>
              <w:spacing w:line="240" w:lineRule="auto"/>
              <w:ind w:firstLine="0" w:firstLineChars="0"/>
              <w:jc w:val="center"/>
              <w:rPr>
                <w:rFonts w:cs="Times New Roman"/>
                <w:b/>
                <w:bCs/>
                <w:color w:val="000000"/>
                <w:kern w:val="0"/>
                <w:sz w:val="20"/>
                <w:szCs w:val="20"/>
              </w:rPr>
            </w:pPr>
            <w:r>
              <w:rPr>
                <w:rFonts w:cs="Times New Roman"/>
                <w:b/>
                <w:bCs/>
                <w:color w:val="000000"/>
                <w:kern w:val="0"/>
                <w:sz w:val="20"/>
                <w:szCs w:val="20"/>
              </w:rPr>
              <w:t>管道名称</w:t>
            </w:r>
          </w:p>
        </w:tc>
        <w:tc>
          <w:tcPr>
            <w:tcW w:w="615" w:type="pct"/>
            <w:shd w:val="clear" w:color="auto" w:fill="auto"/>
            <w:vAlign w:val="center"/>
          </w:tcPr>
          <w:p>
            <w:pPr>
              <w:widowControl/>
              <w:spacing w:line="240" w:lineRule="auto"/>
              <w:ind w:firstLine="0" w:firstLineChars="0"/>
              <w:jc w:val="center"/>
              <w:rPr>
                <w:rFonts w:cs="Times New Roman"/>
                <w:b/>
                <w:bCs/>
                <w:color w:val="000000"/>
                <w:kern w:val="0"/>
                <w:sz w:val="20"/>
                <w:szCs w:val="20"/>
              </w:rPr>
            </w:pPr>
            <w:r>
              <w:rPr>
                <w:rFonts w:cs="Times New Roman"/>
                <w:b/>
                <w:bCs/>
                <w:color w:val="000000"/>
                <w:kern w:val="0"/>
                <w:sz w:val="20"/>
                <w:szCs w:val="20"/>
              </w:rPr>
              <w:t>节点</w:t>
            </w:r>
          </w:p>
        </w:tc>
        <w:tc>
          <w:tcPr>
            <w:tcW w:w="341" w:type="pct"/>
            <w:shd w:val="clear" w:color="auto" w:fill="auto"/>
            <w:vAlign w:val="center"/>
          </w:tcPr>
          <w:p>
            <w:pPr>
              <w:widowControl/>
              <w:spacing w:line="240" w:lineRule="auto"/>
              <w:ind w:firstLine="0" w:firstLineChars="0"/>
              <w:jc w:val="center"/>
              <w:rPr>
                <w:rFonts w:cs="Times New Roman"/>
                <w:b/>
                <w:bCs/>
                <w:color w:val="000000"/>
                <w:kern w:val="0"/>
                <w:sz w:val="20"/>
                <w:szCs w:val="20"/>
              </w:rPr>
            </w:pPr>
            <w:r>
              <w:rPr>
                <w:rFonts w:cs="Times New Roman"/>
                <w:b/>
                <w:bCs/>
                <w:color w:val="000000"/>
                <w:kern w:val="0"/>
                <w:sz w:val="20"/>
                <w:szCs w:val="20"/>
              </w:rPr>
              <w:t>长度</w:t>
            </w:r>
          </w:p>
          <w:p>
            <w:pPr>
              <w:widowControl/>
              <w:spacing w:line="240" w:lineRule="auto"/>
              <w:ind w:firstLine="0" w:firstLineChars="0"/>
              <w:jc w:val="center"/>
              <w:rPr>
                <w:rFonts w:cs="Times New Roman"/>
                <w:b/>
                <w:bCs/>
                <w:color w:val="000000"/>
                <w:kern w:val="0"/>
                <w:sz w:val="20"/>
                <w:szCs w:val="20"/>
              </w:rPr>
            </w:pPr>
            <w:r>
              <w:rPr>
                <w:rFonts w:cs="Times New Roman"/>
                <w:b/>
                <w:bCs/>
                <w:color w:val="000000"/>
                <w:kern w:val="0"/>
                <w:sz w:val="20"/>
                <w:szCs w:val="20"/>
              </w:rPr>
              <w:t>（m）</w:t>
            </w:r>
          </w:p>
        </w:tc>
        <w:tc>
          <w:tcPr>
            <w:tcW w:w="439" w:type="pct"/>
            <w:shd w:val="clear" w:color="auto" w:fill="auto"/>
            <w:vAlign w:val="center"/>
          </w:tcPr>
          <w:p>
            <w:pPr>
              <w:widowControl/>
              <w:spacing w:line="240" w:lineRule="auto"/>
              <w:ind w:firstLine="0" w:firstLineChars="0"/>
              <w:jc w:val="center"/>
              <w:rPr>
                <w:rFonts w:cs="Times New Roman"/>
                <w:b/>
                <w:bCs/>
                <w:color w:val="000000"/>
                <w:kern w:val="0"/>
                <w:sz w:val="20"/>
                <w:szCs w:val="20"/>
              </w:rPr>
            </w:pPr>
            <w:r>
              <w:rPr>
                <w:rFonts w:cs="Times New Roman"/>
                <w:b/>
                <w:bCs/>
                <w:color w:val="000000"/>
                <w:kern w:val="0"/>
                <w:sz w:val="20"/>
                <w:szCs w:val="20"/>
              </w:rPr>
              <w:t>管道</w:t>
            </w:r>
          </w:p>
          <w:p>
            <w:pPr>
              <w:widowControl/>
              <w:spacing w:line="240" w:lineRule="auto"/>
              <w:ind w:firstLine="0" w:firstLineChars="0"/>
              <w:jc w:val="center"/>
              <w:rPr>
                <w:rFonts w:hint="eastAsia" w:eastAsia="宋体" w:cs="Times New Roman"/>
                <w:b/>
                <w:bCs/>
                <w:color w:val="000000"/>
                <w:kern w:val="0"/>
                <w:sz w:val="20"/>
                <w:szCs w:val="20"/>
                <w:lang w:eastAsia="zh-CN"/>
              </w:rPr>
            </w:pPr>
            <w:r>
              <w:rPr>
                <w:rFonts w:cs="Times New Roman"/>
                <w:b/>
                <w:bCs/>
                <w:color w:val="000000"/>
                <w:kern w:val="0"/>
                <w:sz w:val="20"/>
                <w:szCs w:val="20"/>
              </w:rPr>
              <w:t>流量</w:t>
            </w:r>
          </w:p>
          <w:p>
            <w:pPr>
              <w:widowControl/>
              <w:spacing w:line="240" w:lineRule="auto"/>
              <w:ind w:firstLine="0" w:firstLineChars="0"/>
              <w:jc w:val="center"/>
              <w:rPr>
                <w:rFonts w:cs="Times New Roman"/>
                <w:b/>
                <w:bCs/>
                <w:color w:val="000000"/>
                <w:kern w:val="0"/>
                <w:sz w:val="20"/>
                <w:szCs w:val="20"/>
              </w:rPr>
            </w:pPr>
            <w:r>
              <w:rPr>
                <w:rFonts w:cs="Times New Roman"/>
                <w:b/>
                <w:bCs/>
                <w:color w:val="000000"/>
                <w:kern w:val="0"/>
                <w:sz w:val="20"/>
                <w:szCs w:val="20"/>
              </w:rPr>
              <w:t>（m³/h）</w:t>
            </w:r>
          </w:p>
        </w:tc>
        <w:tc>
          <w:tcPr>
            <w:tcW w:w="413" w:type="pct"/>
            <w:shd w:val="clear" w:color="auto" w:fill="auto"/>
            <w:vAlign w:val="center"/>
          </w:tcPr>
          <w:p>
            <w:pPr>
              <w:widowControl/>
              <w:spacing w:line="240" w:lineRule="auto"/>
              <w:ind w:firstLine="0" w:firstLineChars="0"/>
              <w:jc w:val="center"/>
              <w:rPr>
                <w:rFonts w:cs="Times New Roman"/>
                <w:b/>
                <w:bCs/>
                <w:color w:val="000000"/>
                <w:kern w:val="0"/>
                <w:sz w:val="20"/>
                <w:szCs w:val="20"/>
              </w:rPr>
            </w:pPr>
            <w:r>
              <w:rPr>
                <w:rFonts w:cs="Times New Roman"/>
                <w:b/>
                <w:bCs/>
                <w:color w:val="000000"/>
                <w:kern w:val="0"/>
                <w:sz w:val="20"/>
                <w:szCs w:val="20"/>
              </w:rPr>
              <w:t>计算</w:t>
            </w:r>
          </w:p>
          <w:p>
            <w:pPr>
              <w:widowControl/>
              <w:spacing w:line="240" w:lineRule="auto"/>
              <w:ind w:firstLine="0" w:firstLineChars="0"/>
              <w:jc w:val="center"/>
              <w:rPr>
                <w:rFonts w:hint="eastAsia" w:eastAsia="宋体" w:cs="Times New Roman"/>
                <w:b/>
                <w:bCs/>
                <w:color w:val="000000"/>
                <w:kern w:val="0"/>
                <w:sz w:val="20"/>
                <w:szCs w:val="20"/>
                <w:lang w:eastAsia="zh-CN"/>
              </w:rPr>
            </w:pPr>
            <w:r>
              <w:rPr>
                <w:rFonts w:cs="Times New Roman"/>
                <w:b/>
                <w:bCs/>
                <w:color w:val="000000"/>
                <w:kern w:val="0"/>
                <w:sz w:val="20"/>
                <w:szCs w:val="20"/>
              </w:rPr>
              <w:t>管径</w:t>
            </w:r>
          </w:p>
          <w:p>
            <w:pPr>
              <w:widowControl/>
              <w:spacing w:line="240" w:lineRule="auto"/>
              <w:ind w:firstLine="0" w:firstLineChars="0"/>
              <w:jc w:val="center"/>
              <w:rPr>
                <w:rFonts w:cs="Times New Roman"/>
                <w:b/>
                <w:bCs/>
                <w:color w:val="000000"/>
                <w:kern w:val="0"/>
                <w:sz w:val="20"/>
                <w:szCs w:val="20"/>
              </w:rPr>
            </w:pPr>
            <w:r>
              <w:rPr>
                <w:rFonts w:cs="Times New Roman"/>
                <w:b/>
                <w:bCs/>
                <w:color w:val="000000"/>
                <w:kern w:val="0"/>
                <w:sz w:val="20"/>
                <w:szCs w:val="20"/>
              </w:rPr>
              <w:t>（mm）</w:t>
            </w:r>
          </w:p>
        </w:tc>
        <w:tc>
          <w:tcPr>
            <w:tcW w:w="413" w:type="pct"/>
            <w:shd w:val="clear" w:color="auto" w:fill="auto"/>
            <w:vAlign w:val="center"/>
          </w:tcPr>
          <w:p>
            <w:pPr>
              <w:widowControl/>
              <w:spacing w:line="240" w:lineRule="auto"/>
              <w:ind w:firstLine="0" w:firstLineChars="0"/>
              <w:jc w:val="center"/>
              <w:rPr>
                <w:rFonts w:cs="Times New Roman"/>
                <w:b/>
                <w:bCs/>
                <w:color w:val="000000"/>
                <w:kern w:val="0"/>
                <w:sz w:val="20"/>
                <w:szCs w:val="20"/>
              </w:rPr>
            </w:pPr>
            <w:r>
              <w:rPr>
                <w:rFonts w:cs="Times New Roman"/>
                <w:b/>
                <w:bCs/>
                <w:color w:val="000000"/>
                <w:kern w:val="0"/>
                <w:sz w:val="20"/>
                <w:szCs w:val="20"/>
              </w:rPr>
              <w:t>选取</w:t>
            </w:r>
          </w:p>
          <w:p>
            <w:pPr>
              <w:widowControl/>
              <w:spacing w:line="240" w:lineRule="auto"/>
              <w:ind w:firstLine="0" w:firstLineChars="0"/>
              <w:jc w:val="center"/>
              <w:rPr>
                <w:rFonts w:hint="eastAsia" w:eastAsia="宋体" w:cs="Times New Roman"/>
                <w:b/>
                <w:bCs/>
                <w:color w:val="000000"/>
                <w:kern w:val="0"/>
                <w:sz w:val="20"/>
                <w:szCs w:val="20"/>
                <w:lang w:eastAsia="zh-CN"/>
              </w:rPr>
            </w:pPr>
            <w:r>
              <w:rPr>
                <w:rFonts w:cs="Times New Roman"/>
                <w:b/>
                <w:bCs/>
                <w:color w:val="000000"/>
                <w:kern w:val="0"/>
                <w:sz w:val="20"/>
                <w:szCs w:val="20"/>
              </w:rPr>
              <w:t>管径</w:t>
            </w:r>
          </w:p>
          <w:p>
            <w:pPr>
              <w:widowControl/>
              <w:spacing w:line="240" w:lineRule="auto"/>
              <w:ind w:firstLine="0" w:firstLineChars="0"/>
              <w:jc w:val="center"/>
              <w:rPr>
                <w:rFonts w:cs="Times New Roman"/>
                <w:b/>
                <w:bCs/>
                <w:color w:val="000000"/>
                <w:kern w:val="0"/>
                <w:sz w:val="20"/>
                <w:szCs w:val="20"/>
              </w:rPr>
            </w:pPr>
            <w:r>
              <w:rPr>
                <w:rFonts w:cs="Times New Roman"/>
                <w:b/>
                <w:bCs/>
                <w:color w:val="000000"/>
                <w:kern w:val="0"/>
                <w:sz w:val="20"/>
                <w:szCs w:val="20"/>
              </w:rPr>
              <w:t>（mm）</w:t>
            </w:r>
          </w:p>
        </w:tc>
        <w:tc>
          <w:tcPr>
            <w:tcW w:w="400" w:type="pct"/>
            <w:shd w:val="clear" w:color="auto" w:fill="auto"/>
            <w:vAlign w:val="center"/>
          </w:tcPr>
          <w:p>
            <w:pPr>
              <w:widowControl/>
              <w:spacing w:line="240" w:lineRule="auto"/>
              <w:ind w:firstLine="0" w:firstLineChars="0"/>
              <w:jc w:val="center"/>
              <w:rPr>
                <w:rFonts w:cs="Times New Roman"/>
                <w:b/>
                <w:bCs/>
                <w:color w:val="000000"/>
                <w:kern w:val="0"/>
                <w:sz w:val="20"/>
                <w:szCs w:val="20"/>
              </w:rPr>
            </w:pPr>
            <w:r>
              <w:rPr>
                <w:rFonts w:cs="Times New Roman"/>
                <w:b/>
                <w:bCs/>
                <w:color w:val="000000"/>
                <w:kern w:val="0"/>
                <w:sz w:val="20"/>
                <w:szCs w:val="20"/>
              </w:rPr>
              <w:t>压力</w:t>
            </w:r>
          </w:p>
          <w:p>
            <w:pPr>
              <w:widowControl/>
              <w:spacing w:line="240" w:lineRule="auto"/>
              <w:ind w:firstLine="0" w:firstLineChars="0"/>
              <w:jc w:val="center"/>
              <w:rPr>
                <w:rFonts w:hint="eastAsia" w:eastAsia="宋体" w:cs="Times New Roman"/>
                <w:b/>
                <w:bCs/>
                <w:color w:val="000000"/>
                <w:kern w:val="0"/>
                <w:sz w:val="20"/>
                <w:szCs w:val="20"/>
                <w:lang w:eastAsia="zh-CN"/>
              </w:rPr>
            </w:pPr>
            <w:r>
              <w:rPr>
                <w:rFonts w:cs="Times New Roman"/>
                <w:b/>
                <w:bCs/>
                <w:color w:val="000000"/>
                <w:kern w:val="0"/>
                <w:sz w:val="20"/>
                <w:szCs w:val="20"/>
              </w:rPr>
              <w:t>等级</w:t>
            </w:r>
          </w:p>
          <w:p>
            <w:pPr>
              <w:widowControl/>
              <w:spacing w:line="240" w:lineRule="auto"/>
              <w:ind w:firstLine="0" w:firstLineChars="0"/>
              <w:jc w:val="center"/>
              <w:rPr>
                <w:rFonts w:cs="Times New Roman"/>
                <w:b/>
                <w:bCs/>
                <w:color w:val="000000"/>
                <w:kern w:val="0"/>
                <w:sz w:val="20"/>
                <w:szCs w:val="20"/>
              </w:rPr>
            </w:pPr>
            <w:r>
              <w:rPr>
                <w:rFonts w:cs="Times New Roman"/>
                <w:b/>
                <w:bCs/>
                <w:color w:val="000000"/>
                <w:kern w:val="0"/>
                <w:sz w:val="20"/>
                <w:szCs w:val="20"/>
              </w:rPr>
              <w:t>（MPa）</w:t>
            </w:r>
          </w:p>
        </w:tc>
        <w:tc>
          <w:tcPr>
            <w:tcW w:w="425" w:type="pct"/>
            <w:shd w:val="clear" w:color="auto" w:fill="auto"/>
            <w:vAlign w:val="center"/>
          </w:tcPr>
          <w:p>
            <w:pPr>
              <w:widowControl/>
              <w:spacing w:line="240" w:lineRule="auto"/>
              <w:ind w:firstLine="0" w:firstLineChars="0"/>
              <w:jc w:val="center"/>
              <w:rPr>
                <w:rFonts w:hint="eastAsia" w:eastAsia="宋体" w:cs="Times New Roman"/>
                <w:b/>
                <w:bCs/>
                <w:color w:val="000000"/>
                <w:kern w:val="0"/>
                <w:sz w:val="20"/>
                <w:szCs w:val="20"/>
                <w:lang w:eastAsia="zh-CN"/>
              </w:rPr>
            </w:pPr>
            <w:r>
              <w:rPr>
                <w:rFonts w:cs="Times New Roman"/>
                <w:b/>
                <w:bCs/>
                <w:color w:val="000000"/>
                <w:kern w:val="0"/>
                <w:sz w:val="20"/>
                <w:szCs w:val="20"/>
              </w:rPr>
              <w:t>流速</w:t>
            </w:r>
          </w:p>
          <w:p>
            <w:pPr>
              <w:widowControl/>
              <w:spacing w:line="240" w:lineRule="auto"/>
              <w:ind w:firstLine="0" w:firstLineChars="0"/>
              <w:jc w:val="center"/>
              <w:rPr>
                <w:rFonts w:cs="Times New Roman"/>
                <w:b/>
                <w:bCs/>
                <w:color w:val="000000"/>
                <w:kern w:val="0"/>
                <w:sz w:val="20"/>
                <w:szCs w:val="20"/>
              </w:rPr>
            </w:pPr>
            <w:r>
              <w:rPr>
                <w:rFonts w:cs="Times New Roman"/>
                <w:b/>
                <w:bCs/>
                <w:color w:val="000000"/>
                <w:kern w:val="0"/>
                <w:sz w:val="20"/>
                <w:szCs w:val="20"/>
              </w:rPr>
              <w:t>（m³/s）</w:t>
            </w:r>
          </w:p>
        </w:tc>
        <w:tc>
          <w:tcPr>
            <w:tcW w:w="341" w:type="pct"/>
            <w:shd w:val="clear" w:color="auto" w:fill="auto"/>
            <w:vAlign w:val="center"/>
          </w:tcPr>
          <w:p>
            <w:pPr>
              <w:widowControl/>
              <w:spacing w:line="240" w:lineRule="auto"/>
              <w:ind w:firstLine="0" w:firstLineChars="0"/>
              <w:jc w:val="center"/>
              <w:rPr>
                <w:rFonts w:cs="Times New Roman"/>
                <w:b/>
                <w:bCs/>
                <w:color w:val="000000"/>
                <w:kern w:val="0"/>
                <w:sz w:val="20"/>
                <w:szCs w:val="20"/>
              </w:rPr>
            </w:pPr>
            <w:r>
              <w:rPr>
                <w:rFonts w:cs="Times New Roman"/>
                <w:b/>
                <w:bCs/>
                <w:color w:val="000000"/>
                <w:kern w:val="0"/>
                <w:sz w:val="20"/>
                <w:szCs w:val="20"/>
              </w:rPr>
              <w:t>水头</w:t>
            </w:r>
          </w:p>
          <w:p>
            <w:pPr>
              <w:widowControl/>
              <w:spacing w:line="240" w:lineRule="auto"/>
              <w:ind w:firstLine="0" w:firstLineChars="0"/>
              <w:jc w:val="center"/>
              <w:rPr>
                <w:rFonts w:cs="Times New Roman"/>
                <w:b/>
                <w:bCs/>
                <w:color w:val="000000"/>
                <w:kern w:val="0"/>
                <w:sz w:val="20"/>
                <w:szCs w:val="20"/>
              </w:rPr>
            </w:pPr>
            <w:r>
              <w:rPr>
                <w:rFonts w:cs="Times New Roman"/>
                <w:b/>
                <w:bCs/>
                <w:color w:val="000000"/>
                <w:kern w:val="0"/>
                <w:sz w:val="20"/>
                <w:szCs w:val="20"/>
              </w:rPr>
              <w:t>损失</w:t>
            </w:r>
          </w:p>
          <w:p>
            <w:pPr>
              <w:widowControl/>
              <w:spacing w:line="240" w:lineRule="auto"/>
              <w:ind w:firstLine="0" w:firstLineChars="0"/>
              <w:jc w:val="center"/>
              <w:rPr>
                <w:rFonts w:cs="Times New Roman"/>
                <w:b/>
                <w:bCs/>
                <w:color w:val="000000"/>
                <w:kern w:val="0"/>
                <w:sz w:val="20"/>
                <w:szCs w:val="20"/>
              </w:rPr>
            </w:pPr>
            <w:r>
              <w:rPr>
                <w:rFonts w:cs="Times New Roman"/>
                <w:b/>
                <w:bCs/>
                <w:color w:val="000000"/>
                <w:kern w:val="0"/>
                <w:sz w:val="20"/>
                <w:szCs w:val="20"/>
              </w:rPr>
              <w:t>（m）</w:t>
            </w:r>
          </w:p>
        </w:tc>
        <w:tc>
          <w:tcPr>
            <w:tcW w:w="376" w:type="pct"/>
            <w:shd w:val="clear" w:color="auto" w:fill="auto"/>
            <w:vAlign w:val="center"/>
          </w:tcPr>
          <w:p>
            <w:pPr>
              <w:widowControl/>
              <w:spacing w:line="240" w:lineRule="auto"/>
              <w:ind w:firstLine="0" w:firstLineChars="0"/>
              <w:jc w:val="center"/>
              <w:rPr>
                <w:rFonts w:hint="eastAsia" w:eastAsia="宋体" w:cs="Times New Roman"/>
                <w:b/>
                <w:bCs/>
                <w:color w:val="000000"/>
                <w:kern w:val="0"/>
                <w:sz w:val="20"/>
                <w:szCs w:val="20"/>
                <w:lang w:eastAsia="zh-CN"/>
              </w:rPr>
            </w:pPr>
            <w:r>
              <w:rPr>
                <w:rFonts w:cs="Times New Roman"/>
                <w:b/>
                <w:bCs/>
                <w:color w:val="000000"/>
                <w:kern w:val="0"/>
                <w:sz w:val="20"/>
                <w:szCs w:val="20"/>
              </w:rPr>
              <w:t>地面</w:t>
            </w:r>
          </w:p>
          <w:p>
            <w:pPr>
              <w:widowControl/>
              <w:spacing w:line="240" w:lineRule="auto"/>
              <w:ind w:firstLine="0" w:firstLineChars="0"/>
              <w:jc w:val="center"/>
              <w:rPr>
                <w:rFonts w:cs="Times New Roman"/>
                <w:b/>
                <w:bCs/>
                <w:color w:val="000000"/>
                <w:kern w:val="0"/>
                <w:sz w:val="20"/>
                <w:szCs w:val="20"/>
              </w:rPr>
            </w:pPr>
            <w:r>
              <w:rPr>
                <w:rFonts w:cs="Times New Roman"/>
                <w:b/>
                <w:bCs/>
                <w:color w:val="000000"/>
                <w:kern w:val="0"/>
                <w:sz w:val="20"/>
                <w:szCs w:val="20"/>
              </w:rPr>
              <w:t>高程</w:t>
            </w:r>
          </w:p>
          <w:p>
            <w:pPr>
              <w:widowControl/>
              <w:spacing w:line="240" w:lineRule="auto"/>
              <w:ind w:firstLine="0" w:firstLineChars="0"/>
              <w:jc w:val="center"/>
              <w:rPr>
                <w:rFonts w:cs="Times New Roman"/>
                <w:b/>
                <w:bCs/>
                <w:color w:val="000000"/>
                <w:kern w:val="0"/>
                <w:sz w:val="20"/>
                <w:szCs w:val="20"/>
              </w:rPr>
            </w:pPr>
            <w:r>
              <w:rPr>
                <w:rFonts w:cs="Times New Roman"/>
                <w:b/>
                <w:bCs/>
                <w:color w:val="000000"/>
                <w:kern w:val="0"/>
                <w:sz w:val="20"/>
                <w:szCs w:val="20"/>
              </w:rPr>
              <w:t>(m)</w:t>
            </w:r>
          </w:p>
        </w:tc>
        <w:tc>
          <w:tcPr>
            <w:tcW w:w="376" w:type="pct"/>
            <w:shd w:val="clear" w:color="auto" w:fill="auto"/>
            <w:vAlign w:val="center"/>
          </w:tcPr>
          <w:p>
            <w:pPr>
              <w:widowControl/>
              <w:spacing w:line="240" w:lineRule="auto"/>
              <w:ind w:firstLine="0" w:firstLineChars="0"/>
              <w:jc w:val="center"/>
              <w:rPr>
                <w:rFonts w:hint="eastAsia" w:eastAsia="宋体" w:cs="Times New Roman"/>
                <w:b/>
                <w:bCs/>
                <w:color w:val="000000"/>
                <w:kern w:val="0"/>
                <w:sz w:val="20"/>
                <w:szCs w:val="20"/>
                <w:lang w:eastAsia="zh-CN"/>
              </w:rPr>
            </w:pPr>
            <w:r>
              <w:rPr>
                <w:rFonts w:cs="Times New Roman"/>
                <w:b/>
                <w:bCs/>
                <w:color w:val="000000"/>
                <w:kern w:val="0"/>
                <w:sz w:val="20"/>
                <w:szCs w:val="20"/>
              </w:rPr>
              <w:t>水压</w:t>
            </w:r>
          </w:p>
          <w:p>
            <w:pPr>
              <w:widowControl/>
              <w:spacing w:line="240" w:lineRule="auto"/>
              <w:ind w:firstLine="0" w:firstLineChars="0"/>
              <w:jc w:val="center"/>
              <w:rPr>
                <w:rFonts w:cs="Times New Roman"/>
                <w:b/>
                <w:bCs/>
                <w:color w:val="000000"/>
                <w:kern w:val="0"/>
                <w:sz w:val="20"/>
                <w:szCs w:val="20"/>
              </w:rPr>
            </w:pPr>
            <w:r>
              <w:rPr>
                <w:rFonts w:cs="Times New Roman"/>
                <w:b/>
                <w:bCs/>
                <w:color w:val="000000"/>
                <w:kern w:val="0"/>
                <w:sz w:val="20"/>
                <w:szCs w:val="20"/>
              </w:rPr>
              <w:t>标高</w:t>
            </w:r>
          </w:p>
          <w:p>
            <w:pPr>
              <w:widowControl/>
              <w:spacing w:line="240" w:lineRule="auto"/>
              <w:ind w:firstLine="0" w:firstLineChars="0"/>
              <w:jc w:val="center"/>
              <w:rPr>
                <w:rFonts w:cs="Times New Roman"/>
                <w:b/>
                <w:bCs/>
                <w:color w:val="000000"/>
                <w:kern w:val="0"/>
                <w:sz w:val="20"/>
                <w:szCs w:val="20"/>
              </w:rPr>
            </w:pPr>
            <w:r>
              <w:rPr>
                <w:rFonts w:cs="Times New Roman"/>
                <w:b/>
                <w:bCs/>
                <w:color w:val="000000"/>
                <w:kern w:val="0"/>
                <w:sz w:val="20"/>
                <w:szCs w:val="20"/>
              </w:rPr>
              <w:t>(m)</w:t>
            </w:r>
          </w:p>
        </w:tc>
        <w:tc>
          <w:tcPr>
            <w:tcW w:w="333" w:type="pct"/>
            <w:shd w:val="clear" w:color="auto" w:fill="auto"/>
            <w:vAlign w:val="center"/>
          </w:tcPr>
          <w:p>
            <w:pPr>
              <w:widowControl/>
              <w:spacing w:line="240" w:lineRule="auto"/>
              <w:ind w:firstLine="0" w:firstLineChars="0"/>
              <w:jc w:val="center"/>
              <w:rPr>
                <w:rFonts w:cs="Times New Roman"/>
                <w:b/>
                <w:bCs/>
                <w:color w:val="000000"/>
                <w:kern w:val="0"/>
                <w:sz w:val="20"/>
                <w:szCs w:val="20"/>
              </w:rPr>
            </w:pPr>
            <w:r>
              <w:rPr>
                <w:rFonts w:cs="Times New Roman"/>
                <w:b/>
                <w:bCs/>
                <w:color w:val="000000"/>
                <w:kern w:val="0"/>
                <w:sz w:val="20"/>
                <w:szCs w:val="20"/>
              </w:rPr>
              <w:t>自由</w:t>
            </w:r>
          </w:p>
          <w:p>
            <w:pPr>
              <w:widowControl/>
              <w:spacing w:line="240" w:lineRule="auto"/>
              <w:ind w:firstLine="0" w:firstLineChars="0"/>
              <w:jc w:val="center"/>
              <w:rPr>
                <w:rFonts w:cs="Times New Roman"/>
                <w:b/>
                <w:bCs/>
                <w:color w:val="000000"/>
                <w:kern w:val="0"/>
                <w:sz w:val="20"/>
                <w:szCs w:val="20"/>
              </w:rPr>
            </w:pPr>
            <w:r>
              <w:rPr>
                <w:rFonts w:cs="Times New Roman"/>
                <w:b/>
                <w:bCs/>
                <w:color w:val="000000"/>
                <w:kern w:val="0"/>
                <w:sz w:val="20"/>
                <w:szCs w:val="20"/>
              </w:rPr>
              <w:t>水头</w:t>
            </w:r>
          </w:p>
          <w:p>
            <w:pPr>
              <w:widowControl/>
              <w:spacing w:line="240" w:lineRule="auto"/>
              <w:ind w:firstLine="0" w:firstLineChars="0"/>
              <w:jc w:val="center"/>
              <w:rPr>
                <w:rFonts w:cs="Times New Roman"/>
                <w:b/>
                <w:bCs/>
                <w:color w:val="000000"/>
                <w:kern w:val="0"/>
                <w:sz w:val="20"/>
                <w:szCs w:val="20"/>
              </w:rPr>
            </w:pPr>
            <w:r>
              <w:rPr>
                <w:rFonts w:cs="Times New Roman"/>
                <w:b/>
                <w:bCs/>
                <w:color w:val="000000"/>
                <w:kern w:val="0"/>
                <w:sz w:val="20"/>
                <w:szCs w:val="20"/>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28" w:type="pct"/>
            <w:vMerge w:val="restart"/>
            <w:shd w:val="clear" w:color="auto" w:fill="auto"/>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黑山墩干管</w:t>
            </w:r>
          </w:p>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（2#水泵）</w:t>
            </w:r>
          </w:p>
        </w:tc>
        <w:tc>
          <w:tcPr>
            <w:tcW w:w="615"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朱新庄泵站</w:t>
            </w:r>
          </w:p>
        </w:tc>
        <w:tc>
          <w:tcPr>
            <w:tcW w:w="341"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0</w:t>
            </w:r>
          </w:p>
        </w:tc>
        <w:tc>
          <w:tcPr>
            <w:tcW w:w="439"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54.00 </w:t>
            </w:r>
          </w:p>
        </w:tc>
        <w:tc>
          <w:tcPr>
            <w:tcW w:w="413"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138.23 </w:t>
            </w:r>
          </w:p>
        </w:tc>
        <w:tc>
          <w:tcPr>
            <w:tcW w:w="413"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160</w:t>
            </w:r>
          </w:p>
        </w:tc>
        <w:tc>
          <w:tcPr>
            <w:tcW w:w="400"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2.50 </w:t>
            </w:r>
          </w:p>
        </w:tc>
        <w:tc>
          <w:tcPr>
            <w:tcW w:w="425"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0.99 </w:t>
            </w:r>
          </w:p>
        </w:tc>
        <w:tc>
          <w:tcPr>
            <w:tcW w:w="341"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0.00 </w:t>
            </w:r>
          </w:p>
        </w:tc>
        <w:tc>
          <w:tcPr>
            <w:tcW w:w="376"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1508.65 </w:t>
            </w:r>
          </w:p>
        </w:tc>
        <w:tc>
          <w:tcPr>
            <w:tcW w:w="376"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1654.65 </w:t>
            </w:r>
          </w:p>
        </w:tc>
        <w:tc>
          <w:tcPr>
            <w:tcW w:w="333"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146.00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28" w:type="pct"/>
            <w:vMerge w:val="continue"/>
            <w:vAlign w:val="center"/>
          </w:tcPr>
          <w:p>
            <w:pPr>
              <w:widowControl/>
              <w:spacing w:line="240" w:lineRule="auto"/>
              <w:ind w:firstLine="0" w:firstLineChars="0"/>
              <w:jc w:val="left"/>
              <w:rPr>
                <w:rFonts w:cs="Times New Roman"/>
                <w:color w:val="000000"/>
                <w:kern w:val="0"/>
                <w:sz w:val="20"/>
                <w:szCs w:val="20"/>
              </w:rPr>
            </w:pPr>
          </w:p>
        </w:tc>
        <w:tc>
          <w:tcPr>
            <w:tcW w:w="615"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桩号0+085</w:t>
            </w:r>
          </w:p>
        </w:tc>
        <w:tc>
          <w:tcPr>
            <w:tcW w:w="341"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153</w:t>
            </w:r>
          </w:p>
        </w:tc>
        <w:tc>
          <w:tcPr>
            <w:tcW w:w="439"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54.00 </w:t>
            </w:r>
          </w:p>
        </w:tc>
        <w:tc>
          <w:tcPr>
            <w:tcW w:w="413"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138.23 </w:t>
            </w:r>
          </w:p>
        </w:tc>
        <w:tc>
          <w:tcPr>
            <w:tcW w:w="413"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160</w:t>
            </w:r>
          </w:p>
        </w:tc>
        <w:tc>
          <w:tcPr>
            <w:tcW w:w="400"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2.50 </w:t>
            </w:r>
          </w:p>
        </w:tc>
        <w:tc>
          <w:tcPr>
            <w:tcW w:w="425"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0.99 </w:t>
            </w:r>
          </w:p>
        </w:tc>
        <w:tc>
          <w:tcPr>
            <w:tcW w:w="341"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1.08 </w:t>
            </w:r>
          </w:p>
        </w:tc>
        <w:tc>
          <w:tcPr>
            <w:tcW w:w="376"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1508.61 </w:t>
            </w:r>
          </w:p>
        </w:tc>
        <w:tc>
          <w:tcPr>
            <w:tcW w:w="376"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1653.57 </w:t>
            </w:r>
          </w:p>
        </w:tc>
        <w:tc>
          <w:tcPr>
            <w:tcW w:w="333"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144.96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28" w:type="pct"/>
            <w:vMerge w:val="continue"/>
            <w:vAlign w:val="center"/>
          </w:tcPr>
          <w:p>
            <w:pPr>
              <w:widowControl/>
              <w:spacing w:line="240" w:lineRule="auto"/>
              <w:ind w:firstLine="0" w:firstLineChars="0"/>
              <w:jc w:val="left"/>
              <w:rPr>
                <w:rFonts w:cs="Times New Roman"/>
                <w:color w:val="000000"/>
                <w:kern w:val="0"/>
                <w:sz w:val="20"/>
                <w:szCs w:val="20"/>
              </w:rPr>
            </w:pPr>
          </w:p>
        </w:tc>
        <w:tc>
          <w:tcPr>
            <w:tcW w:w="615"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桩号0+550</w:t>
            </w:r>
          </w:p>
        </w:tc>
        <w:tc>
          <w:tcPr>
            <w:tcW w:w="341"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465</w:t>
            </w:r>
          </w:p>
        </w:tc>
        <w:tc>
          <w:tcPr>
            <w:tcW w:w="439"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54.00 </w:t>
            </w:r>
          </w:p>
        </w:tc>
        <w:tc>
          <w:tcPr>
            <w:tcW w:w="413"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138.23 </w:t>
            </w:r>
          </w:p>
        </w:tc>
        <w:tc>
          <w:tcPr>
            <w:tcW w:w="413"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160</w:t>
            </w:r>
          </w:p>
        </w:tc>
        <w:tc>
          <w:tcPr>
            <w:tcW w:w="400"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2.50 </w:t>
            </w:r>
          </w:p>
        </w:tc>
        <w:tc>
          <w:tcPr>
            <w:tcW w:w="425"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0.99 </w:t>
            </w:r>
          </w:p>
        </w:tc>
        <w:tc>
          <w:tcPr>
            <w:tcW w:w="341"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3.29 </w:t>
            </w:r>
          </w:p>
        </w:tc>
        <w:tc>
          <w:tcPr>
            <w:tcW w:w="376"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1509.13 </w:t>
            </w:r>
          </w:p>
        </w:tc>
        <w:tc>
          <w:tcPr>
            <w:tcW w:w="376"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1650.28 </w:t>
            </w:r>
          </w:p>
        </w:tc>
        <w:tc>
          <w:tcPr>
            <w:tcW w:w="333"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141.15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28" w:type="pct"/>
            <w:vMerge w:val="continue"/>
            <w:vAlign w:val="center"/>
          </w:tcPr>
          <w:p>
            <w:pPr>
              <w:widowControl/>
              <w:spacing w:line="240" w:lineRule="auto"/>
              <w:ind w:firstLine="0" w:firstLineChars="0"/>
              <w:jc w:val="left"/>
              <w:rPr>
                <w:rFonts w:cs="Times New Roman"/>
                <w:color w:val="000000"/>
                <w:kern w:val="0"/>
                <w:sz w:val="20"/>
                <w:szCs w:val="20"/>
              </w:rPr>
            </w:pPr>
          </w:p>
        </w:tc>
        <w:tc>
          <w:tcPr>
            <w:tcW w:w="615"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桩号0+966</w:t>
            </w:r>
          </w:p>
        </w:tc>
        <w:tc>
          <w:tcPr>
            <w:tcW w:w="341"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416</w:t>
            </w:r>
          </w:p>
        </w:tc>
        <w:tc>
          <w:tcPr>
            <w:tcW w:w="439"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54.00 </w:t>
            </w:r>
          </w:p>
        </w:tc>
        <w:tc>
          <w:tcPr>
            <w:tcW w:w="413"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138.23 </w:t>
            </w:r>
          </w:p>
        </w:tc>
        <w:tc>
          <w:tcPr>
            <w:tcW w:w="413"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160</w:t>
            </w:r>
          </w:p>
        </w:tc>
        <w:tc>
          <w:tcPr>
            <w:tcW w:w="400"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2.50 </w:t>
            </w:r>
          </w:p>
        </w:tc>
        <w:tc>
          <w:tcPr>
            <w:tcW w:w="425"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0.99 </w:t>
            </w:r>
          </w:p>
        </w:tc>
        <w:tc>
          <w:tcPr>
            <w:tcW w:w="341"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2.94 </w:t>
            </w:r>
          </w:p>
        </w:tc>
        <w:tc>
          <w:tcPr>
            <w:tcW w:w="376"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1507.27 </w:t>
            </w:r>
          </w:p>
        </w:tc>
        <w:tc>
          <w:tcPr>
            <w:tcW w:w="376"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1647.34 </w:t>
            </w:r>
          </w:p>
        </w:tc>
        <w:tc>
          <w:tcPr>
            <w:tcW w:w="333"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140.07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28" w:type="pct"/>
            <w:vMerge w:val="continue"/>
            <w:vAlign w:val="center"/>
          </w:tcPr>
          <w:p>
            <w:pPr>
              <w:widowControl/>
              <w:spacing w:line="240" w:lineRule="auto"/>
              <w:ind w:firstLine="0" w:firstLineChars="0"/>
              <w:jc w:val="left"/>
              <w:rPr>
                <w:rFonts w:cs="Times New Roman"/>
                <w:color w:val="000000"/>
                <w:kern w:val="0"/>
                <w:sz w:val="20"/>
                <w:szCs w:val="20"/>
              </w:rPr>
            </w:pPr>
          </w:p>
        </w:tc>
        <w:tc>
          <w:tcPr>
            <w:tcW w:w="615"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桩号1+883</w:t>
            </w:r>
          </w:p>
        </w:tc>
        <w:tc>
          <w:tcPr>
            <w:tcW w:w="341"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917</w:t>
            </w:r>
          </w:p>
        </w:tc>
        <w:tc>
          <w:tcPr>
            <w:tcW w:w="439"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54.00 </w:t>
            </w:r>
          </w:p>
        </w:tc>
        <w:tc>
          <w:tcPr>
            <w:tcW w:w="413"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138.23 </w:t>
            </w:r>
          </w:p>
        </w:tc>
        <w:tc>
          <w:tcPr>
            <w:tcW w:w="413"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160</w:t>
            </w:r>
          </w:p>
        </w:tc>
        <w:tc>
          <w:tcPr>
            <w:tcW w:w="400"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2.50 </w:t>
            </w:r>
          </w:p>
        </w:tc>
        <w:tc>
          <w:tcPr>
            <w:tcW w:w="425"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0.99 </w:t>
            </w:r>
          </w:p>
        </w:tc>
        <w:tc>
          <w:tcPr>
            <w:tcW w:w="341"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6.48 </w:t>
            </w:r>
          </w:p>
        </w:tc>
        <w:tc>
          <w:tcPr>
            <w:tcW w:w="376"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1525.76 </w:t>
            </w:r>
          </w:p>
        </w:tc>
        <w:tc>
          <w:tcPr>
            <w:tcW w:w="376"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1640.86 </w:t>
            </w:r>
          </w:p>
        </w:tc>
        <w:tc>
          <w:tcPr>
            <w:tcW w:w="333"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115.10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28" w:type="pct"/>
            <w:vMerge w:val="continue"/>
            <w:vAlign w:val="center"/>
          </w:tcPr>
          <w:p>
            <w:pPr>
              <w:widowControl/>
              <w:spacing w:line="240" w:lineRule="auto"/>
              <w:ind w:firstLine="0" w:firstLineChars="0"/>
              <w:jc w:val="left"/>
              <w:rPr>
                <w:rFonts w:cs="Times New Roman"/>
                <w:color w:val="000000"/>
                <w:kern w:val="0"/>
                <w:sz w:val="20"/>
                <w:szCs w:val="20"/>
              </w:rPr>
            </w:pPr>
          </w:p>
        </w:tc>
        <w:tc>
          <w:tcPr>
            <w:tcW w:w="615"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桩号2+900</w:t>
            </w:r>
          </w:p>
        </w:tc>
        <w:tc>
          <w:tcPr>
            <w:tcW w:w="341"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1017</w:t>
            </w:r>
          </w:p>
        </w:tc>
        <w:tc>
          <w:tcPr>
            <w:tcW w:w="439"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54.00 </w:t>
            </w:r>
          </w:p>
        </w:tc>
        <w:tc>
          <w:tcPr>
            <w:tcW w:w="413"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138.23 </w:t>
            </w:r>
          </w:p>
        </w:tc>
        <w:tc>
          <w:tcPr>
            <w:tcW w:w="413"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160</w:t>
            </w:r>
          </w:p>
        </w:tc>
        <w:tc>
          <w:tcPr>
            <w:tcW w:w="400"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2.50 </w:t>
            </w:r>
          </w:p>
        </w:tc>
        <w:tc>
          <w:tcPr>
            <w:tcW w:w="425"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0.99 </w:t>
            </w:r>
          </w:p>
        </w:tc>
        <w:tc>
          <w:tcPr>
            <w:tcW w:w="341"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7.19 </w:t>
            </w:r>
          </w:p>
        </w:tc>
        <w:tc>
          <w:tcPr>
            <w:tcW w:w="376"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1502.30 </w:t>
            </w:r>
          </w:p>
        </w:tc>
        <w:tc>
          <w:tcPr>
            <w:tcW w:w="376"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1633.68 </w:t>
            </w:r>
          </w:p>
        </w:tc>
        <w:tc>
          <w:tcPr>
            <w:tcW w:w="333"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131.38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28" w:type="pct"/>
            <w:vMerge w:val="continue"/>
            <w:vAlign w:val="center"/>
          </w:tcPr>
          <w:p>
            <w:pPr>
              <w:widowControl/>
              <w:spacing w:line="240" w:lineRule="auto"/>
              <w:ind w:firstLine="0" w:firstLineChars="0"/>
              <w:jc w:val="left"/>
              <w:rPr>
                <w:rFonts w:cs="Times New Roman"/>
                <w:color w:val="000000"/>
                <w:kern w:val="0"/>
                <w:sz w:val="20"/>
                <w:szCs w:val="20"/>
              </w:rPr>
            </w:pPr>
          </w:p>
        </w:tc>
        <w:tc>
          <w:tcPr>
            <w:tcW w:w="615"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桩号3+272</w:t>
            </w:r>
          </w:p>
        </w:tc>
        <w:tc>
          <w:tcPr>
            <w:tcW w:w="341"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372</w:t>
            </w:r>
          </w:p>
        </w:tc>
        <w:tc>
          <w:tcPr>
            <w:tcW w:w="439"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54.00 </w:t>
            </w:r>
          </w:p>
        </w:tc>
        <w:tc>
          <w:tcPr>
            <w:tcW w:w="413"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138.23 </w:t>
            </w:r>
          </w:p>
        </w:tc>
        <w:tc>
          <w:tcPr>
            <w:tcW w:w="413"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160</w:t>
            </w:r>
          </w:p>
        </w:tc>
        <w:tc>
          <w:tcPr>
            <w:tcW w:w="400"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2.50 </w:t>
            </w:r>
          </w:p>
        </w:tc>
        <w:tc>
          <w:tcPr>
            <w:tcW w:w="425"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0.99 </w:t>
            </w:r>
          </w:p>
        </w:tc>
        <w:tc>
          <w:tcPr>
            <w:tcW w:w="341"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2.63 </w:t>
            </w:r>
          </w:p>
        </w:tc>
        <w:tc>
          <w:tcPr>
            <w:tcW w:w="376"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1503.25 </w:t>
            </w:r>
          </w:p>
        </w:tc>
        <w:tc>
          <w:tcPr>
            <w:tcW w:w="376"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1631.05 </w:t>
            </w:r>
          </w:p>
        </w:tc>
        <w:tc>
          <w:tcPr>
            <w:tcW w:w="333"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127.80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28" w:type="pct"/>
            <w:vMerge w:val="continue"/>
            <w:vAlign w:val="center"/>
          </w:tcPr>
          <w:p>
            <w:pPr>
              <w:widowControl/>
              <w:spacing w:line="240" w:lineRule="auto"/>
              <w:ind w:firstLine="0" w:firstLineChars="0"/>
              <w:jc w:val="left"/>
              <w:rPr>
                <w:rFonts w:cs="Times New Roman"/>
                <w:color w:val="000000"/>
                <w:kern w:val="0"/>
                <w:sz w:val="20"/>
                <w:szCs w:val="20"/>
              </w:rPr>
            </w:pPr>
          </w:p>
        </w:tc>
        <w:tc>
          <w:tcPr>
            <w:tcW w:w="615"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桩号5+229</w:t>
            </w:r>
          </w:p>
        </w:tc>
        <w:tc>
          <w:tcPr>
            <w:tcW w:w="341"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1957</w:t>
            </w:r>
          </w:p>
        </w:tc>
        <w:tc>
          <w:tcPr>
            <w:tcW w:w="439"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54.00 </w:t>
            </w:r>
          </w:p>
        </w:tc>
        <w:tc>
          <w:tcPr>
            <w:tcW w:w="413"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138.23 </w:t>
            </w:r>
          </w:p>
        </w:tc>
        <w:tc>
          <w:tcPr>
            <w:tcW w:w="413"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160</w:t>
            </w:r>
          </w:p>
        </w:tc>
        <w:tc>
          <w:tcPr>
            <w:tcW w:w="400"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2.50 </w:t>
            </w:r>
          </w:p>
        </w:tc>
        <w:tc>
          <w:tcPr>
            <w:tcW w:w="425"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0.99 </w:t>
            </w:r>
          </w:p>
        </w:tc>
        <w:tc>
          <w:tcPr>
            <w:tcW w:w="341"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13.83 </w:t>
            </w:r>
          </w:p>
        </w:tc>
        <w:tc>
          <w:tcPr>
            <w:tcW w:w="376"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1533.16 </w:t>
            </w:r>
          </w:p>
        </w:tc>
        <w:tc>
          <w:tcPr>
            <w:tcW w:w="376"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1617.22 </w:t>
            </w:r>
          </w:p>
        </w:tc>
        <w:tc>
          <w:tcPr>
            <w:tcW w:w="333"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84.06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28" w:type="pct"/>
            <w:vMerge w:val="continue"/>
            <w:vAlign w:val="center"/>
          </w:tcPr>
          <w:p>
            <w:pPr>
              <w:widowControl/>
              <w:spacing w:line="240" w:lineRule="auto"/>
              <w:ind w:firstLine="0" w:firstLineChars="0"/>
              <w:jc w:val="left"/>
              <w:rPr>
                <w:rFonts w:cs="Times New Roman"/>
                <w:color w:val="000000"/>
                <w:kern w:val="0"/>
                <w:sz w:val="20"/>
                <w:szCs w:val="20"/>
              </w:rPr>
            </w:pPr>
          </w:p>
        </w:tc>
        <w:tc>
          <w:tcPr>
            <w:tcW w:w="615"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桩号5+700</w:t>
            </w:r>
          </w:p>
        </w:tc>
        <w:tc>
          <w:tcPr>
            <w:tcW w:w="341"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471</w:t>
            </w:r>
          </w:p>
        </w:tc>
        <w:tc>
          <w:tcPr>
            <w:tcW w:w="439"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54.00 </w:t>
            </w:r>
          </w:p>
        </w:tc>
        <w:tc>
          <w:tcPr>
            <w:tcW w:w="413"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138.23 </w:t>
            </w:r>
          </w:p>
        </w:tc>
        <w:tc>
          <w:tcPr>
            <w:tcW w:w="413"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160</w:t>
            </w:r>
          </w:p>
        </w:tc>
        <w:tc>
          <w:tcPr>
            <w:tcW w:w="400"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2.50 </w:t>
            </w:r>
          </w:p>
        </w:tc>
        <w:tc>
          <w:tcPr>
            <w:tcW w:w="425"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0.99 </w:t>
            </w:r>
          </w:p>
        </w:tc>
        <w:tc>
          <w:tcPr>
            <w:tcW w:w="341"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3.33 </w:t>
            </w:r>
          </w:p>
        </w:tc>
        <w:tc>
          <w:tcPr>
            <w:tcW w:w="376"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1523.08 </w:t>
            </w:r>
          </w:p>
        </w:tc>
        <w:tc>
          <w:tcPr>
            <w:tcW w:w="376"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1613.89 </w:t>
            </w:r>
          </w:p>
        </w:tc>
        <w:tc>
          <w:tcPr>
            <w:tcW w:w="333"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90.81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28" w:type="pct"/>
            <w:vMerge w:val="continue"/>
            <w:vAlign w:val="center"/>
          </w:tcPr>
          <w:p>
            <w:pPr>
              <w:widowControl/>
              <w:spacing w:line="240" w:lineRule="auto"/>
              <w:ind w:firstLine="0" w:firstLineChars="0"/>
              <w:jc w:val="left"/>
              <w:rPr>
                <w:rFonts w:cs="Times New Roman"/>
                <w:color w:val="000000"/>
                <w:kern w:val="0"/>
                <w:sz w:val="20"/>
                <w:szCs w:val="20"/>
              </w:rPr>
            </w:pPr>
          </w:p>
        </w:tc>
        <w:tc>
          <w:tcPr>
            <w:tcW w:w="615" w:type="pct"/>
            <w:shd w:val="clear" w:color="auto" w:fill="auto"/>
            <w:vAlign w:val="center"/>
          </w:tcPr>
          <w:p>
            <w:pPr>
              <w:widowControl/>
              <w:spacing w:line="240" w:lineRule="auto"/>
              <w:ind w:firstLine="0" w:firstLineChars="0"/>
              <w:jc w:val="center"/>
              <w:rPr>
                <w:rFonts w:cs="Times New Roman"/>
                <w:color w:val="000000"/>
                <w:kern w:val="0"/>
                <w:sz w:val="20"/>
                <w:szCs w:val="20"/>
              </w:rPr>
            </w:pPr>
            <w:r>
              <w:rPr>
                <w:rFonts w:cs="Times New Roman" w:eastAsiaTheme="minorEastAsia"/>
                <w:color w:val="000000"/>
                <w:kern w:val="0"/>
                <w:sz w:val="20"/>
                <w:szCs w:val="20"/>
              </w:rPr>
              <w:t>黑山墩</w:t>
            </w:r>
            <w:r>
              <w:rPr>
                <w:rFonts w:cs="Times New Roman"/>
                <w:color w:val="000000"/>
                <w:kern w:val="0"/>
                <w:sz w:val="20"/>
                <w:szCs w:val="20"/>
              </w:rPr>
              <w:t>蓄水池</w:t>
            </w:r>
          </w:p>
        </w:tc>
        <w:tc>
          <w:tcPr>
            <w:tcW w:w="341"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7138</w:t>
            </w:r>
          </w:p>
        </w:tc>
        <w:tc>
          <w:tcPr>
            <w:tcW w:w="439"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54.00 </w:t>
            </w:r>
          </w:p>
        </w:tc>
        <w:tc>
          <w:tcPr>
            <w:tcW w:w="413"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138.23 </w:t>
            </w:r>
          </w:p>
        </w:tc>
        <w:tc>
          <w:tcPr>
            <w:tcW w:w="413"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315</w:t>
            </w:r>
          </w:p>
        </w:tc>
        <w:tc>
          <w:tcPr>
            <w:tcW w:w="400" w:type="pct"/>
            <w:shd w:val="clear" w:color="auto" w:fill="auto"/>
            <w:vAlign w:val="center"/>
          </w:tcPr>
          <w:p>
            <w:pPr>
              <w:widowControl/>
              <w:spacing w:line="240" w:lineRule="auto"/>
              <w:ind w:firstLine="0" w:firstLineChars="0"/>
              <w:jc w:val="center"/>
              <w:rPr>
                <w:rFonts w:cs="Times New Roman"/>
                <w:kern w:val="0"/>
                <w:sz w:val="20"/>
                <w:szCs w:val="20"/>
              </w:rPr>
            </w:pPr>
            <w:r>
              <w:rPr>
                <w:rFonts w:hint="eastAsia" w:cs="Times New Roman"/>
                <w:kern w:val="0"/>
                <w:sz w:val="20"/>
                <w:szCs w:val="20"/>
              </w:rPr>
              <w:t>1.6</w:t>
            </w:r>
          </w:p>
        </w:tc>
        <w:tc>
          <w:tcPr>
            <w:tcW w:w="425"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0.22 </w:t>
            </w:r>
          </w:p>
        </w:tc>
        <w:tc>
          <w:tcPr>
            <w:tcW w:w="341"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 xml:space="preserve">1.31 </w:t>
            </w:r>
          </w:p>
        </w:tc>
        <w:tc>
          <w:tcPr>
            <w:tcW w:w="376"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1608.70 </w:t>
            </w:r>
          </w:p>
        </w:tc>
        <w:tc>
          <w:tcPr>
            <w:tcW w:w="376"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1612.58 </w:t>
            </w:r>
          </w:p>
        </w:tc>
        <w:tc>
          <w:tcPr>
            <w:tcW w:w="333"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3.88 </w:t>
            </w:r>
          </w:p>
        </w:tc>
      </w:tr>
    </w:tbl>
    <w:p>
      <w:pPr>
        <w:pStyle w:val="512"/>
        <w:spacing w:beforeLines="0" w:afterLines="0"/>
        <w:jc w:val="left"/>
        <w:rPr>
          <w:rFonts w:eastAsiaTheme="minorEastAsia"/>
          <w:b/>
          <w:highlight w:val="yellow"/>
        </w:rPr>
      </w:pPr>
    </w:p>
    <w:p>
      <w:pPr>
        <w:pStyle w:val="512"/>
        <w:spacing w:beforeLines="0" w:afterLines="0"/>
        <w:jc w:val="left"/>
        <w:rPr>
          <w:rFonts w:eastAsiaTheme="minorEastAsia"/>
          <w:b/>
          <w:highlight w:val="yellow"/>
        </w:rPr>
      </w:pPr>
    </w:p>
    <w:p>
      <w:pPr>
        <w:pStyle w:val="512"/>
        <w:spacing w:beforeLines="0" w:afterLines="0"/>
        <w:jc w:val="left"/>
        <w:rPr>
          <w:rFonts w:eastAsiaTheme="minorEastAsia"/>
          <w:b/>
          <w:highlight w:val="yellow"/>
        </w:rPr>
      </w:pPr>
    </w:p>
    <w:p>
      <w:pPr>
        <w:pStyle w:val="512"/>
        <w:spacing w:beforeLines="0" w:afterLines="0"/>
        <w:jc w:val="left"/>
        <w:rPr>
          <w:rFonts w:eastAsiaTheme="minorEastAsia"/>
          <w:b/>
          <w:highlight w:val="yellow"/>
        </w:rPr>
      </w:pPr>
    </w:p>
    <w:p>
      <w:pPr>
        <w:pStyle w:val="512"/>
        <w:spacing w:beforeLines="0" w:afterLines="0"/>
        <w:jc w:val="left"/>
        <w:rPr>
          <w:rFonts w:eastAsiaTheme="minorEastAsia"/>
          <w:b/>
          <w:highlight w:val="yellow"/>
        </w:rPr>
      </w:pPr>
    </w:p>
    <w:p>
      <w:pPr>
        <w:pStyle w:val="512"/>
        <w:spacing w:beforeLines="0" w:afterLines="0"/>
        <w:jc w:val="left"/>
        <w:rPr>
          <w:rFonts w:eastAsiaTheme="minorEastAsia"/>
          <w:b/>
          <w:highlight w:val="yellow"/>
        </w:rPr>
      </w:pPr>
    </w:p>
    <w:p>
      <w:pPr>
        <w:pStyle w:val="512"/>
        <w:spacing w:beforeLines="0" w:afterLines="0"/>
        <w:jc w:val="left"/>
        <w:rPr>
          <w:rFonts w:eastAsiaTheme="minorEastAsia"/>
          <w:b/>
          <w:highlight w:val="yellow"/>
        </w:rPr>
      </w:pPr>
    </w:p>
    <w:p>
      <w:pPr>
        <w:pStyle w:val="512"/>
        <w:spacing w:beforeLines="0" w:afterLines="0"/>
        <w:jc w:val="left"/>
        <w:rPr>
          <w:rFonts w:eastAsiaTheme="minorEastAsia"/>
          <w:b/>
          <w:highlight w:val="yellow"/>
        </w:rPr>
      </w:pPr>
    </w:p>
    <w:p>
      <w:pPr>
        <w:pStyle w:val="512"/>
        <w:spacing w:beforeLines="0" w:afterLines="0"/>
        <w:jc w:val="left"/>
        <w:rPr>
          <w:rFonts w:eastAsiaTheme="minorEastAsia"/>
          <w:b/>
          <w:highlight w:val="yellow"/>
        </w:rPr>
      </w:pPr>
    </w:p>
    <w:p>
      <w:pPr>
        <w:pStyle w:val="512"/>
        <w:spacing w:beforeLines="0" w:afterLines="0"/>
        <w:jc w:val="left"/>
        <w:rPr>
          <w:rFonts w:eastAsiaTheme="minorEastAsia"/>
          <w:b/>
        </w:rPr>
      </w:pPr>
      <w:r>
        <w:rPr>
          <w:rFonts w:eastAsiaTheme="minorEastAsia"/>
          <w:b/>
        </w:rPr>
        <w:t>表5.3-4                               大水坑石膏厂供水管道（重力输水）水力计算表</w:t>
      </w:r>
    </w:p>
    <w:tbl>
      <w:tblPr>
        <w:tblStyle w:val="3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46"/>
        <w:gridCol w:w="1739"/>
        <w:gridCol w:w="964"/>
        <w:gridCol w:w="1240"/>
        <w:gridCol w:w="1166"/>
        <w:gridCol w:w="759"/>
        <w:gridCol w:w="1166"/>
        <w:gridCol w:w="1130"/>
        <w:gridCol w:w="1201"/>
        <w:gridCol w:w="1062"/>
        <w:gridCol w:w="1062"/>
        <w:gridCol w:w="8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0" w:hRule="atLeast"/>
        </w:trPr>
        <w:tc>
          <w:tcPr>
            <w:tcW w:w="493" w:type="pct"/>
            <w:shd w:val="clear" w:color="auto" w:fill="auto"/>
            <w:noWrap/>
            <w:vAlign w:val="center"/>
          </w:tcPr>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管道名称</w:t>
            </w:r>
          </w:p>
        </w:tc>
        <w:tc>
          <w:tcPr>
            <w:tcW w:w="637" w:type="pct"/>
            <w:shd w:val="clear" w:color="auto" w:fill="auto"/>
            <w:vAlign w:val="center"/>
          </w:tcPr>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节点</w:t>
            </w:r>
          </w:p>
        </w:tc>
        <w:tc>
          <w:tcPr>
            <w:tcW w:w="353" w:type="pct"/>
            <w:shd w:val="clear" w:color="auto" w:fill="auto"/>
            <w:vAlign w:val="center"/>
          </w:tcPr>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长度</w:t>
            </w:r>
          </w:p>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（m）</w:t>
            </w:r>
          </w:p>
        </w:tc>
        <w:tc>
          <w:tcPr>
            <w:tcW w:w="454" w:type="pct"/>
            <w:shd w:val="clear" w:color="auto" w:fill="auto"/>
            <w:vAlign w:val="center"/>
          </w:tcPr>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管道设</w:t>
            </w:r>
          </w:p>
          <w:p>
            <w:pPr>
              <w:widowControl/>
              <w:spacing w:line="240" w:lineRule="auto"/>
              <w:ind w:firstLine="0" w:firstLineChars="0"/>
              <w:jc w:val="center"/>
              <w:rPr>
                <w:rFonts w:hint="eastAsia" w:cs="Times New Roman" w:eastAsiaTheme="minorEastAsia"/>
                <w:b/>
                <w:bCs/>
                <w:color w:val="000000"/>
                <w:kern w:val="0"/>
                <w:sz w:val="20"/>
                <w:szCs w:val="20"/>
                <w:lang w:eastAsia="zh-CN"/>
              </w:rPr>
            </w:pPr>
            <w:r>
              <w:rPr>
                <w:rFonts w:cs="Times New Roman" w:eastAsiaTheme="minorEastAsia"/>
                <w:b/>
                <w:bCs/>
                <w:color w:val="000000"/>
                <w:kern w:val="0"/>
                <w:sz w:val="20"/>
                <w:szCs w:val="20"/>
              </w:rPr>
              <w:t>计流量</w:t>
            </w:r>
          </w:p>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（m³/h）</w:t>
            </w:r>
          </w:p>
        </w:tc>
        <w:tc>
          <w:tcPr>
            <w:tcW w:w="427" w:type="pct"/>
            <w:shd w:val="clear" w:color="auto" w:fill="auto"/>
            <w:vAlign w:val="center"/>
          </w:tcPr>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现状</w:t>
            </w:r>
          </w:p>
          <w:p>
            <w:pPr>
              <w:widowControl/>
              <w:spacing w:line="240" w:lineRule="auto"/>
              <w:ind w:firstLine="0" w:firstLineChars="0"/>
              <w:jc w:val="center"/>
              <w:rPr>
                <w:rFonts w:hint="eastAsia" w:cs="Times New Roman" w:eastAsiaTheme="minorEastAsia"/>
                <w:b/>
                <w:bCs/>
                <w:color w:val="000000"/>
                <w:kern w:val="0"/>
                <w:sz w:val="20"/>
                <w:szCs w:val="20"/>
                <w:lang w:eastAsia="zh-CN"/>
              </w:rPr>
            </w:pPr>
            <w:r>
              <w:rPr>
                <w:rFonts w:cs="Times New Roman" w:eastAsiaTheme="minorEastAsia"/>
                <w:b/>
                <w:bCs/>
                <w:color w:val="000000"/>
                <w:kern w:val="0"/>
                <w:sz w:val="20"/>
                <w:szCs w:val="20"/>
              </w:rPr>
              <w:t>管径</w:t>
            </w:r>
          </w:p>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（mm）</w:t>
            </w:r>
          </w:p>
        </w:tc>
        <w:tc>
          <w:tcPr>
            <w:tcW w:w="278" w:type="pct"/>
            <w:shd w:val="clear" w:color="auto" w:fill="auto"/>
            <w:vAlign w:val="center"/>
          </w:tcPr>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管材</w:t>
            </w:r>
          </w:p>
        </w:tc>
        <w:tc>
          <w:tcPr>
            <w:tcW w:w="427" w:type="pct"/>
            <w:shd w:val="clear" w:color="auto" w:fill="auto"/>
            <w:vAlign w:val="center"/>
          </w:tcPr>
          <w:p>
            <w:pPr>
              <w:widowControl/>
              <w:spacing w:line="240" w:lineRule="auto"/>
              <w:ind w:firstLine="0" w:firstLineChars="0"/>
              <w:jc w:val="center"/>
              <w:rPr>
                <w:rFonts w:hint="eastAsia" w:cs="Times New Roman" w:eastAsiaTheme="minorEastAsia"/>
                <w:b/>
                <w:bCs/>
                <w:color w:val="000000"/>
                <w:kern w:val="0"/>
                <w:sz w:val="20"/>
                <w:szCs w:val="20"/>
                <w:lang w:eastAsia="zh-CN"/>
              </w:rPr>
            </w:pPr>
            <w:r>
              <w:rPr>
                <w:rFonts w:cs="Times New Roman" w:eastAsiaTheme="minorEastAsia"/>
                <w:b/>
                <w:bCs/>
                <w:color w:val="000000"/>
                <w:kern w:val="0"/>
                <w:sz w:val="20"/>
                <w:szCs w:val="20"/>
              </w:rPr>
              <w:t>壁厚</w:t>
            </w:r>
          </w:p>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（mm）</w:t>
            </w:r>
          </w:p>
        </w:tc>
        <w:tc>
          <w:tcPr>
            <w:tcW w:w="414" w:type="pct"/>
            <w:shd w:val="clear" w:color="auto" w:fill="auto"/>
            <w:vAlign w:val="center"/>
          </w:tcPr>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压力</w:t>
            </w:r>
          </w:p>
          <w:p>
            <w:pPr>
              <w:widowControl/>
              <w:spacing w:line="240" w:lineRule="auto"/>
              <w:ind w:firstLine="0" w:firstLineChars="0"/>
              <w:jc w:val="center"/>
              <w:rPr>
                <w:rFonts w:hint="eastAsia" w:cs="Times New Roman" w:eastAsiaTheme="minorEastAsia"/>
                <w:b/>
                <w:bCs/>
                <w:color w:val="000000"/>
                <w:kern w:val="0"/>
                <w:sz w:val="20"/>
                <w:szCs w:val="20"/>
                <w:lang w:eastAsia="zh-CN"/>
              </w:rPr>
            </w:pPr>
            <w:r>
              <w:rPr>
                <w:rFonts w:cs="Times New Roman" w:eastAsiaTheme="minorEastAsia"/>
                <w:b/>
                <w:bCs/>
                <w:color w:val="000000"/>
                <w:kern w:val="0"/>
                <w:sz w:val="20"/>
                <w:szCs w:val="20"/>
              </w:rPr>
              <w:t>等级</w:t>
            </w:r>
          </w:p>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（MPa）</w:t>
            </w:r>
          </w:p>
        </w:tc>
        <w:tc>
          <w:tcPr>
            <w:tcW w:w="440" w:type="pct"/>
            <w:shd w:val="clear" w:color="auto" w:fill="auto"/>
            <w:vAlign w:val="center"/>
          </w:tcPr>
          <w:p>
            <w:pPr>
              <w:widowControl/>
              <w:spacing w:line="240" w:lineRule="auto"/>
              <w:ind w:firstLine="0" w:firstLineChars="0"/>
              <w:jc w:val="center"/>
              <w:rPr>
                <w:rFonts w:hint="eastAsia" w:cs="Times New Roman" w:eastAsiaTheme="minorEastAsia"/>
                <w:b/>
                <w:bCs/>
                <w:color w:val="000000"/>
                <w:kern w:val="0"/>
                <w:sz w:val="20"/>
                <w:szCs w:val="20"/>
                <w:lang w:eastAsia="zh-CN"/>
              </w:rPr>
            </w:pPr>
            <w:r>
              <w:rPr>
                <w:rFonts w:cs="Times New Roman" w:eastAsiaTheme="minorEastAsia"/>
                <w:b/>
                <w:bCs/>
                <w:color w:val="000000"/>
                <w:kern w:val="0"/>
                <w:sz w:val="20"/>
                <w:szCs w:val="20"/>
              </w:rPr>
              <w:t>流速</w:t>
            </w:r>
          </w:p>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（m³/s）</w:t>
            </w:r>
          </w:p>
        </w:tc>
        <w:tc>
          <w:tcPr>
            <w:tcW w:w="389" w:type="pct"/>
            <w:shd w:val="clear" w:color="auto" w:fill="auto"/>
            <w:vAlign w:val="center"/>
          </w:tcPr>
          <w:p>
            <w:pPr>
              <w:widowControl/>
              <w:spacing w:line="240" w:lineRule="auto"/>
              <w:ind w:firstLine="0" w:firstLineChars="0"/>
              <w:jc w:val="center"/>
              <w:rPr>
                <w:rFonts w:hint="eastAsia" w:cs="Times New Roman" w:eastAsiaTheme="minorEastAsia"/>
                <w:b/>
                <w:bCs/>
                <w:color w:val="000000"/>
                <w:kern w:val="0"/>
                <w:sz w:val="20"/>
                <w:szCs w:val="20"/>
                <w:lang w:eastAsia="zh-CN"/>
              </w:rPr>
            </w:pPr>
            <w:r>
              <w:rPr>
                <w:rFonts w:cs="Times New Roman" w:eastAsiaTheme="minorEastAsia"/>
                <w:b/>
                <w:bCs/>
                <w:color w:val="000000"/>
                <w:kern w:val="0"/>
                <w:sz w:val="20"/>
                <w:szCs w:val="20"/>
              </w:rPr>
              <w:t>地面</w:t>
            </w:r>
          </w:p>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高程</w:t>
            </w:r>
          </w:p>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(m)</w:t>
            </w:r>
          </w:p>
        </w:tc>
        <w:tc>
          <w:tcPr>
            <w:tcW w:w="389" w:type="pct"/>
            <w:shd w:val="clear" w:color="auto" w:fill="auto"/>
            <w:vAlign w:val="center"/>
          </w:tcPr>
          <w:p>
            <w:pPr>
              <w:widowControl/>
              <w:spacing w:line="240" w:lineRule="auto"/>
              <w:ind w:firstLine="0" w:firstLineChars="0"/>
              <w:jc w:val="center"/>
              <w:rPr>
                <w:rFonts w:hint="eastAsia" w:cs="Times New Roman" w:eastAsiaTheme="minorEastAsia"/>
                <w:b/>
                <w:bCs/>
                <w:color w:val="000000"/>
                <w:kern w:val="0"/>
                <w:sz w:val="20"/>
                <w:szCs w:val="20"/>
                <w:lang w:eastAsia="zh-CN"/>
              </w:rPr>
            </w:pPr>
            <w:r>
              <w:rPr>
                <w:rFonts w:cs="Times New Roman" w:eastAsiaTheme="minorEastAsia"/>
                <w:b/>
                <w:bCs/>
                <w:color w:val="000000"/>
                <w:kern w:val="0"/>
                <w:sz w:val="20"/>
                <w:szCs w:val="20"/>
              </w:rPr>
              <w:t>水压</w:t>
            </w:r>
          </w:p>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标高</w:t>
            </w:r>
          </w:p>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(m)</w:t>
            </w:r>
          </w:p>
        </w:tc>
        <w:tc>
          <w:tcPr>
            <w:tcW w:w="299" w:type="pct"/>
            <w:shd w:val="clear" w:color="auto" w:fill="auto"/>
            <w:vAlign w:val="center"/>
          </w:tcPr>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自由</w:t>
            </w:r>
          </w:p>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水头</w:t>
            </w:r>
          </w:p>
          <w:p>
            <w:pPr>
              <w:widowControl/>
              <w:spacing w:line="240" w:lineRule="auto"/>
              <w:ind w:firstLine="0" w:firstLineChars="0"/>
              <w:jc w:val="center"/>
              <w:rPr>
                <w:rFonts w:cs="Times New Roman" w:eastAsiaTheme="minorEastAsia"/>
                <w:b/>
                <w:bCs/>
                <w:color w:val="000000"/>
                <w:kern w:val="0"/>
                <w:sz w:val="20"/>
                <w:szCs w:val="20"/>
              </w:rPr>
            </w:pPr>
            <w:r>
              <w:rPr>
                <w:rFonts w:cs="Times New Roman" w:eastAsiaTheme="minorEastAsia"/>
                <w:b/>
                <w:bCs/>
                <w:color w:val="000000"/>
                <w:kern w:val="0"/>
                <w:sz w:val="20"/>
                <w:szCs w:val="20"/>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493" w:type="pct"/>
            <w:vMerge w:val="restart"/>
            <w:shd w:val="clear" w:color="auto" w:fill="auto"/>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石膏厂</w:t>
            </w:r>
          </w:p>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供水管线</w:t>
            </w:r>
          </w:p>
        </w:tc>
        <w:tc>
          <w:tcPr>
            <w:tcW w:w="637"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黑山墩蓄水池</w:t>
            </w:r>
          </w:p>
        </w:tc>
        <w:tc>
          <w:tcPr>
            <w:tcW w:w="353"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0</w:t>
            </w:r>
          </w:p>
        </w:tc>
        <w:tc>
          <w:tcPr>
            <w:tcW w:w="454" w:type="pct"/>
            <w:shd w:val="clear" w:color="auto" w:fill="auto"/>
            <w:noWrap/>
            <w:vAlign w:val="center"/>
          </w:tcPr>
          <w:p>
            <w:pPr>
              <w:spacing w:line="240" w:lineRule="auto"/>
              <w:ind w:firstLine="0" w:firstLineChars="0"/>
              <w:jc w:val="center"/>
              <w:rPr>
                <w:rFonts w:cs="Times New Roman" w:eastAsiaTheme="minorEastAsia"/>
                <w:color w:val="000000"/>
                <w:sz w:val="20"/>
                <w:szCs w:val="20"/>
              </w:rPr>
            </w:pPr>
            <w:r>
              <w:rPr>
                <w:rFonts w:cs="Times New Roman" w:eastAsiaTheme="minorEastAsia"/>
                <w:color w:val="000000"/>
                <w:sz w:val="20"/>
                <w:szCs w:val="20"/>
              </w:rPr>
              <w:t xml:space="preserve">245.00 </w:t>
            </w:r>
          </w:p>
        </w:tc>
        <w:tc>
          <w:tcPr>
            <w:tcW w:w="427"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315</w:t>
            </w:r>
          </w:p>
        </w:tc>
        <w:tc>
          <w:tcPr>
            <w:tcW w:w="278"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PE</w:t>
            </w:r>
          </w:p>
        </w:tc>
        <w:tc>
          <w:tcPr>
            <w:tcW w:w="427" w:type="pct"/>
            <w:shd w:val="clear" w:color="auto" w:fill="auto"/>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28.60 </w:t>
            </w:r>
          </w:p>
        </w:tc>
        <w:tc>
          <w:tcPr>
            <w:tcW w:w="414" w:type="pct"/>
            <w:shd w:val="clear" w:color="auto" w:fill="auto"/>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1.60 </w:t>
            </w:r>
          </w:p>
        </w:tc>
        <w:tc>
          <w:tcPr>
            <w:tcW w:w="440" w:type="pct"/>
            <w:shd w:val="clear" w:color="auto" w:fill="auto"/>
            <w:noWrap/>
            <w:vAlign w:val="center"/>
          </w:tcPr>
          <w:p>
            <w:pPr>
              <w:spacing w:line="240" w:lineRule="auto"/>
              <w:ind w:firstLine="0" w:firstLineChars="0"/>
              <w:jc w:val="center"/>
              <w:rPr>
                <w:rFonts w:cs="Times New Roman" w:eastAsiaTheme="minorEastAsia"/>
                <w:color w:val="000000"/>
                <w:sz w:val="20"/>
                <w:szCs w:val="20"/>
              </w:rPr>
            </w:pPr>
            <w:r>
              <w:rPr>
                <w:rFonts w:cs="Times New Roman" w:eastAsiaTheme="minorEastAsia"/>
                <w:color w:val="000000"/>
                <w:sz w:val="20"/>
                <w:szCs w:val="20"/>
              </w:rPr>
              <w:t xml:space="preserve">1.30 </w:t>
            </w:r>
          </w:p>
        </w:tc>
        <w:tc>
          <w:tcPr>
            <w:tcW w:w="389" w:type="pct"/>
            <w:shd w:val="clear" w:color="auto" w:fill="auto"/>
            <w:noWrap/>
            <w:vAlign w:val="center"/>
          </w:tcPr>
          <w:p>
            <w:pPr>
              <w:spacing w:line="240" w:lineRule="auto"/>
              <w:ind w:firstLine="0" w:firstLineChars="0"/>
              <w:jc w:val="center"/>
              <w:rPr>
                <w:rFonts w:cs="Times New Roman" w:eastAsiaTheme="minorEastAsia"/>
                <w:sz w:val="20"/>
                <w:szCs w:val="20"/>
              </w:rPr>
            </w:pPr>
            <w:r>
              <w:rPr>
                <w:rFonts w:cs="Times New Roman" w:eastAsiaTheme="minorEastAsia"/>
                <w:sz w:val="20"/>
                <w:szCs w:val="20"/>
              </w:rPr>
              <w:t xml:space="preserve">1608.70 </w:t>
            </w:r>
          </w:p>
        </w:tc>
        <w:tc>
          <w:tcPr>
            <w:tcW w:w="389" w:type="pct"/>
            <w:shd w:val="clear" w:color="auto" w:fill="auto"/>
            <w:noWrap/>
            <w:vAlign w:val="center"/>
          </w:tcPr>
          <w:p>
            <w:pPr>
              <w:spacing w:line="240" w:lineRule="auto"/>
              <w:ind w:firstLine="0" w:firstLineChars="0"/>
              <w:jc w:val="center"/>
              <w:rPr>
                <w:rFonts w:cs="Times New Roman" w:eastAsiaTheme="minorEastAsia"/>
                <w:sz w:val="20"/>
                <w:szCs w:val="20"/>
              </w:rPr>
            </w:pPr>
            <w:r>
              <w:rPr>
                <w:rFonts w:cs="Times New Roman" w:eastAsiaTheme="minorEastAsia"/>
                <w:sz w:val="20"/>
                <w:szCs w:val="20"/>
              </w:rPr>
              <w:t xml:space="preserve">1608.70 </w:t>
            </w:r>
          </w:p>
        </w:tc>
        <w:tc>
          <w:tcPr>
            <w:tcW w:w="299" w:type="pct"/>
            <w:shd w:val="clear" w:color="auto" w:fill="auto"/>
            <w:noWrap/>
            <w:vAlign w:val="center"/>
          </w:tcPr>
          <w:p>
            <w:pPr>
              <w:spacing w:line="240" w:lineRule="auto"/>
              <w:ind w:firstLine="0" w:firstLineChars="0"/>
              <w:jc w:val="center"/>
              <w:rPr>
                <w:rFonts w:cs="Times New Roman" w:eastAsiaTheme="minorEastAsia"/>
                <w:sz w:val="20"/>
                <w:szCs w:val="20"/>
              </w:rPr>
            </w:pPr>
            <w:r>
              <w:rPr>
                <w:rFonts w:cs="Times New Roman" w:eastAsiaTheme="minorEastAsia"/>
                <w:sz w:val="20"/>
                <w:szCs w:val="20"/>
              </w:rPr>
              <w:t xml:space="preserve">0.00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493" w:type="pct"/>
            <w:vMerge w:val="continue"/>
            <w:vAlign w:val="center"/>
          </w:tcPr>
          <w:p>
            <w:pPr>
              <w:widowControl/>
              <w:spacing w:line="240" w:lineRule="auto"/>
              <w:ind w:firstLine="0" w:firstLineChars="0"/>
              <w:jc w:val="left"/>
              <w:rPr>
                <w:rFonts w:cs="Times New Roman" w:eastAsiaTheme="minorEastAsia"/>
                <w:color w:val="000000"/>
                <w:kern w:val="0"/>
                <w:sz w:val="20"/>
                <w:szCs w:val="20"/>
              </w:rPr>
            </w:pPr>
          </w:p>
        </w:tc>
        <w:tc>
          <w:tcPr>
            <w:tcW w:w="637" w:type="pct"/>
            <w:shd w:val="clear" w:color="auto" w:fill="auto"/>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1#闸阀井</w:t>
            </w:r>
          </w:p>
        </w:tc>
        <w:tc>
          <w:tcPr>
            <w:tcW w:w="353"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6457</w:t>
            </w:r>
          </w:p>
        </w:tc>
        <w:tc>
          <w:tcPr>
            <w:tcW w:w="454" w:type="pct"/>
            <w:shd w:val="clear" w:color="auto" w:fill="auto"/>
            <w:noWrap/>
            <w:vAlign w:val="center"/>
          </w:tcPr>
          <w:p>
            <w:pPr>
              <w:spacing w:line="240" w:lineRule="auto"/>
              <w:ind w:firstLine="0" w:firstLineChars="0"/>
              <w:jc w:val="center"/>
              <w:rPr>
                <w:rFonts w:cs="Times New Roman" w:eastAsiaTheme="minorEastAsia"/>
                <w:color w:val="000000"/>
                <w:sz w:val="20"/>
                <w:szCs w:val="20"/>
              </w:rPr>
            </w:pPr>
            <w:r>
              <w:rPr>
                <w:rFonts w:cs="Times New Roman" w:eastAsiaTheme="minorEastAsia"/>
                <w:color w:val="000000"/>
                <w:sz w:val="20"/>
                <w:szCs w:val="20"/>
              </w:rPr>
              <w:t xml:space="preserve">245.00 </w:t>
            </w:r>
          </w:p>
        </w:tc>
        <w:tc>
          <w:tcPr>
            <w:tcW w:w="427"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315</w:t>
            </w:r>
          </w:p>
        </w:tc>
        <w:tc>
          <w:tcPr>
            <w:tcW w:w="278"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PE</w:t>
            </w:r>
          </w:p>
        </w:tc>
        <w:tc>
          <w:tcPr>
            <w:tcW w:w="427" w:type="pct"/>
            <w:shd w:val="clear" w:color="auto" w:fill="auto"/>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28.60 </w:t>
            </w:r>
          </w:p>
        </w:tc>
        <w:tc>
          <w:tcPr>
            <w:tcW w:w="414" w:type="pct"/>
            <w:shd w:val="clear" w:color="auto" w:fill="auto"/>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1.60 </w:t>
            </w:r>
          </w:p>
        </w:tc>
        <w:tc>
          <w:tcPr>
            <w:tcW w:w="440" w:type="pct"/>
            <w:shd w:val="clear" w:color="auto" w:fill="auto"/>
            <w:noWrap/>
            <w:vAlign w:val="center"/>
          </w:tcPr>
          <w:p>
            <w:pPr>
              <w:spacing w:line="240" w:lineRule="auto"/>
              <w:ind w:firstLine="0" w:firstLineChars="0"/>
              <w:jc w:val="center"/>
              <w:rPr>
                <w:rFonts w:cs="Times New Roman" w:eastAsiaTheme="minorEastAsia"/>
                <w:color w:val="000000"/>
                <w:sz w:val="20"/>
                <w:szCs w:val="20"/>
              </w:rPr>
            </w:pPr>
            <w:r>
              <w:rPr>
                <w:rFonts w:cs="Times New Roman" w:eastAsiaTheme="minorEastAsia"/>
                <w:color w:val="000000"/>
                <w:sz w:val="20"/>
                <w:szCs w:val="20"/>
              </w:rPr>
              <w:t xml:space="preserve">1.30 </w:t>
            </w:r>
          </w:p>
        </w:tc>
        <w:tc>
          <w:tcPr>
            <w:tcW w:w="389" w:type="pct"/>
            <w:shd w:val="clear" w:color="auto" w:fill="auto"/>
            <w:noWrap/>
            <w:vAlign w:val="center"/>
          </w:tcPr>
          <w:p>
            <w:pPr>
              <w:spacing w:line="240" w:lineRule="auto"/>
              <w:ind w:firstLine="0" w:firstLineChars="0"/>
              <w:jc w:val="center"/>
              <w:rPr>
                <w:rFonts w:cs="Times New Roman" w:eastAsiaTheme="minorEastAsia"/>
                <w:sz w:val="20"/>
                <w:szCs w:val="20"/>
              </w:rPr>
            </w:pPr>
            <w:r>
              <w:rPr>
                <w:rFonts w:cs="Times New Roman" w:eastAsiaTheme="minorEastAsia"/>
                <w:sz w:val="20"/>
                <w:szCs w:val="20"/>
              </w:rPr>
              <w:t xml:space="preserve">1536.43 </w:t>
            </w:r>
          </w:p>
        </w:tc>
        <w:tc>
          <w:tcPr>
            <w:tcW w:w="389" w:type="pct"/>
            <w:shd w:val="clear" w:color="auto" w:fill="auto"/>
            <w:noWrap/>
            <w:vAlign w:val="center"/>
          </w:tcPr>
          <w:p>
            <w:pPr>
              <w:spacing w:line="240" w:lineRule="auto"/>
              <w:ind w:firstLine="0" w:firstLineChars="0"/>
              <w:jc w:val="center"/>
              <w:rPr>
                <w:rFonts w:cs="Times New Roman" w:eastAsiaTheme="minorEastAsia"/>
                <w:sz w:val="20"/>
                <w:szCs w:val="20"/>
              </w:rPr>
            </w:pPr>
            <w:r>
              <w:rPr>
                <w:rFonts w:cs="Times New Roman" w:eastAsiaTheme="minorEastAsia"/>
                <w:sz w:val="20"/>
                <w:szCs w:val="20"/>
              </w:rPr>
              <w:t xml:space="preserve">1571.62 </w:t>
            </w:r>
          </w:p>
        </w:tc>
        <w:tc>
          <w:tcPr>
            <w:tcW w:w="299" w:type="pct"/>
            <w:shd w:val="clear" w:color="auto" w:fill="auto"/>
            <w:noWrap/>
            <w:vAlign w:val="center"/>
          </w:tcPr>
          <w:p>
            <w:pPr>
              <w:spacing w:line="240" w:lineRule="auto"/>
              <w:ind w:firstLine="0" w:firstLineChars="0"/>
              <w:jc w:val="center"/>
              <w:rPr>
                <w:rFonts w:cs="Times New Roman" w:eastAsiaTheme="minorEastAsia"/>
                <w:sz w:val="20"/>
                <w:szCs w:val="20"/>
              </w:rPr>
            </w:pPr>
            <w:r>
              <w:rPr>
                <w:rFonts w:cs="Times New Roman" w:eastAsiaTheme="minorEastAsia"/>
                <w:sz w:val="20"/>
                <w:szCs w:val="20"/>
              </w:rPr>
              <w:t xml:space="preserve">35.19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493" w:type="pct"/>
            <w:vMerge w:val="continue"/>
            <w:vAlign w:val="center"/>
          </w:tcPr>
          <w:p>
            <w:pPr>
              <w:widowControl/>
              <w:spacing w:line="240" w:lineRule="auto"/>
              <w:ind w:firstLine="0" w:firstLineChars="0"/>
              <w:jc w:val="left"/>
              <w:rPr>
                <w:rFonts w:cs="Times New Roman" w:eastAsiaTheme="minorEastAsia"/>
                <w:color w:val="000000"/>
                <w:kern w:val="0"/>
                <w:sz w:val="20"/>
                <w:szCs w:val="20"/>
              </w:rPr>
            </w:pPr>
          </w:p>
        </w:tc>
        <w:tc>
          <w:tcPr>
            <w:tcW w:w="637"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石膏厂</w:t>
            </w:r>
          </w:p>
        </w:tc>
        <w:tc>
          <w:tcPr>
            <w:tcW w:w="353"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500</w:t>
            </w:r>
          </w:p>
        </w:tc>
        <w:tc>
          <w:tcPr>
            <w:tcW w:w="454" w:type="pct"/>
            <w:shd w:val="clear" w:color="auto" w:fill="auto"/>
            <w:noWrap/>
            <w:vAlign w:val="center"/>
          </w:tcPr>
          <w:p>
            <w:pPr>
              <w:spacing w:line="240" w:lineRule="auto"/>
              <w:ind w:firstLine="0" w:firstLineChars="0"/>
              <w:jc w:val="center"/>
              <w:rPr>
                <w:rFonts w:cs="Times New Roman" w:eastAsiaTheme="minorEastAsia"/>
                <w:color w:val="000000"/>
                <w:sz w:val="20"/>
                <w:szCs w:val="20"/>
              </w:rPr>
            </w:pPr>
            <w:r>
              <w:rPr>
                <w:rFonts w:cs="Times New Roman" w:eastAsiaTheme="minorEastAsia"/>
                <w:color w:val="000000"/>
                <w:sz w:val="20"/>
                <w:szCs w:val="20"/>
              </w:rPr>
              <w:t xml:space="preserve">245.00 </w:t>
            </w:r>
          </w:p>
        </w:tc>
        <w:tc>
          <w:tcPr>
            <w:tcW w:w="427"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315</w:t>
            </w:r>
          </w:p>
        </w:tc>
        <w:tc>
          <w:tcPr>
            <w:tcW w:w="278" w:type="pct"/>
            <w:shd w:val="clear" w:color="auto" w:fill="auto"/>
            <w:noWrap/>
            <w:vAlign w:val="center"/>
          </w:tcPr>
          <w:p>
            <w:pPr>
              <w:widowControl/>
              <w:spacing w:line="240" w:lineRule="auto"/>
              <w:ind w:firstLine="0" w:firstLineChars="0"/>
              <w:jc w:val="center"/>
              <w:rPr>
                <w:rFonts w:cs="Times New Roman" w:eastAsiaTheme="minorEastAsia"/>
                <w:color w:val="000000"/>
                <w:kern w:val="0"/>
                <w:sz w:val="20"/>
                <w:szCs w:val="20"/>
              </w:rPr>
            </w:pPr>
            <w:r>
              <w:rPr>
                <w:rFonts w:cs="Times New Roman" w:eastAsiaTheme="minorEastAsia"/>
                <w:color w:val="000000"/>
                <w:kern w:val="0"/>
                <w:sz w:val="20"/>
                <w:szCs w:val="20"/>
              </w:rPr>
              <w:t>PE</w:t>
            </w:r>
          </w:p>
        </w:tc>
        <w:tc>
          <w:tcPr>
            <w:tcW w:w="427" w:type="pct"/>
            <w:shd w:val="clear" w:color="auto" w:fill="auto"/>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28.60 </w:t>
            </w:r>
          </w:p>
        </w:tc>
        <w:tc>
          <w:tcPr>
            <w:tcW w:w="414" w:type="pct"/>
            <w:shd w:val="clear" w:color="auto" w:fill="auto"/>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 xml:space="preserve">1.60 </w:t>
            </w:r>
          </w:p>
        </w:tc>
        <w:tc>
          <w:tcPr>
            <w:tcW w:w="440" w:type="pct"/>
            <w:shd w:val="clear" w:color="auto" w:fill="auto"/>
            <w:noWrap/>
            <w:vAlign w:val="center"/>
          </w:tcPr>
          <w:p>
            <w:pPr>
              <w:spacing w:line="240" w:lineRule="auto"/>
              <w:ind w:firstLine="0" w:firstLineChars="0"/>
              <w:jc w:val="center"/>
              <w:rPr>
                <w:rFonts w:cs="Times New Roman" w:eastAsiaTheme="minorEastAsia"/>
                <w:color w:val="000000"/>
                <w:sz w:val="20"/>
                <w:szCs w:val="20"/>
              </w:rPr>
            </w:pPr>
            <w:r>
              <w:rPr>
                <w:rFonts w:cs="Times New Roman" w:eastAsiaTheme="minorEastAsia"/>
                <w:color w:val="000000"/>
                <w:sz w:val="20"/>
                <w:szCs w:val="20"/>
              </w:rPr>
              <w:t xml:space="preserve">1.30 </w:t>
            </w:r>
          </w:p>
        </w:tc>
        <w:tc>
          <w:tcPr>
            <w:tcW w:w="389" w:type="pct"/>
            <w:shd w:val="clear" w:color="auto" w:fill="auto"/>
            <w:noWrap/>
            <w:vAlign w:val="center"/>
          </w:tcPr>
          <w:p>
            <w:pPr>
              <w:spacing w:line="240" w:lineRule="auto"/>
              <w:ind w:firstLine="0" w:firstLineChars="0"/>
              <w:jc w:val="center"/>
              <w:rPr>
                <w:rFonts w:cs="Times New Roman" w:eastAsiaTheme="minorEastAsia"/>
                <w:sz w:val="20"/>
                <w:szCs w:val="20"/>
              </w:rPr>
            </w:pPr>
            <w:r>
              <w:rPr>
                <w:rFonts w:cs="Times New Roman" w:eastAsiaTheme="minorEastAsia"/>
                <w:sz w:val="20"/>
                <w:szCs w:val="20"/>
              </w:rPr>
              <w:t xml:space="preserve">1523.50 </w:t>
            </w:r>
          </w:p>
        </w:tc>
        <w:tc>
          <w:tcPr>
            <w:tcW w:w="389" w:type="pct"/>
            <w:shd w:val="clear" w:color="auto" w:fill="auto"/>
            <w:noWrap/>
            <w:vAlign w:val="center"/>
          </w:tcPr>
          <w:p>
            <w:pPr>
              <w:spacing w:line="240" w:lineRule="auto"/>
              <w:ind w:firstLine="0" w:firstLineChars="0"/>
              <w:jc w:val="center"/>
              <w:rPr>
                <w:rFonts w:cs="Times New Roman" w:eastAsiaTheme="minorEastAsia"/>
                <w:sz w:val="20"/>
                <w:szCs w:val="20"/>
              </w:rPr>
            </w:pPr>
            <w:r>
              <w:rPr>
                <w:rFonts w:cs="Times New Roman" w:eastAsiaTheme="minorEastAsia"/>
                <w:sz w:val="20"/>
                <w:szCs w:val="20"/>
              </w:rPr>
              <w:t xml:space="preserve">1568.75 </w:t>
            </w:r>
          </w:p>
        </w:tc>
        <w:tc>
          <w:tcPr>
            <w:tcW w:w="299" w:type="pct"/>
            <w:shd w:val="clear" w:color="auto" w:fill="auto"/>
            <w:noWrap/>
            <w:vAlign w:val="center"/>
          </w:tcPr>
          <w:p>
            <w:pPr>
              <w:spacing w:line="240" w:lineRule="auto"/>
              <w:ind w:firstLine="0" w:firstLineChars="0"/>
              <w:jc w:val="center"/>
              <w:rPr>
                <w:rFonts w:cs="Times New Roman" w:eastAsiaTheme="minorEastAsia"/>
                <w:sz w:val="20"/>
                <w:szCs w:val="20"/>
              </w:rPr>
            </w:pPr>
            <w:r>
              <w:rPr>
                <w:rFonts w:cs="Times New Roman" w:eastAsiaTheme="minorEastAsia"/>
                <w:sz w:val="20"/>
                <w:szCs w:val="20"/>
              </w:rPr>
              <w:t xml:space="preserve">45.25 </w:t>
            </w:r>
          </w:p>
        </w:tc>
      </w:tr>
    </w:tbl>
    <w:p>
      <w:pPr>
        <w:pStyle w:val="512"/>
        <w:spacing w:beforeLines="0" w:afterLines="0"/>
        <w:jc w:val="left"/>
        <w:rPr>
          <w:rFonts w:eastAsiaTheme="minorEastAsia"/>
          <w:b/>
          <w:highlight w:val="yellow"/>
        </w:rPr>
        <w:sectPr>
          <w:pgSz w:w="16838" w:h="11906" w:orient="landscape"/>
          <w:pgMar w:top="1701" w:right="1701" w:bottom="1701" w:left="1701" w:header="992" w:footer="992" w:gutter="0"/>
          <w:cols w:space="425" w:num="1"/>
          <w:docGrid w:linePitch="312" w:charSpace="0"/>
        </w:sectPr>
      </w:pPr>
    </w:p>
    <w:p>
      <w:pPr>
        <w:pStyle w:val="5"/>
      </w:pPr>
      <w:r>
        <w:t>5.3.6管沟断面</w:t>
      </w:r>
    </w:p>
    <w:p>
      <w:pPr>
        <w:ind w:firstLine="480"/>
        <w:rPr>
          <w:rFonts w:cs="Times New Roman"/>
        </w:rPr>
      </w:pPr>
      <w:r>
        <w:rPr>
          <w:rFonts w:cs="Times New Roman"/>
        </w:rPr>
        <w:t>管沟断面采用梯形断面，管道沿线地层岩性主要为砂壤土、粉砂和泥质粉砂岩，管沟开挖边坡采用1:0.3，管道直径为160mm，考虑安装要求，管沟底宽按600mm确定。</w:t>
      </w:r>
    </w:p>
    <w:p>
      <w:pPr>
        <w:ind w:firstLine="480"/>
        <w:rPr>
          <w:rFonts w:cs="Times New Roman"/>
        </w:rPr>
      </w:pPr>
      <w:r>
        <w:rPr>
          <w:rFonts w:cs="Times New Roman"/>
        </w:rPr>
        <w:t>管道敷设须满足冬季保温要求，项目区最大冻土深度为1.28m，管顶的覆土厚度按1.5m控制，部分不满足覆土深度要求段管道采用保温措施。</w:t>
      </w:r>
    </w:p>
    <w:p>
      <w:pPr>
        <w:pStyle w:val="567"/>
        <w:ind w:firstLine="480"/>
        <w:rPr>
          <w:rFonts w:cs="Times New Roman"/>
        </w:rPr>
      </w:pPr>
      <w:r>
        <w:rPr>
          <w:rFonts w:cs="Times New Roman"/>
        </w:rPr>
        <w:t>管道安装验收后，将管沟填埋至原地面线，并高出原地面线200mm，让其自然回落。</w:t>
      </w:r>
    </w:p>
    <w:p>
      <w:pPr>
        <w:pStyle w:val="5"/>
      </w:pPr>
      <w:r>
        <w:t>5.3.7管线附属建筑物</w:t>
      </w:r>
    </w:p>
    <w:p>
      <w:pPr>
        <w:pStyle w:val="567"/>
        <w:ind w:firstLine="480"/>
        <w:rPr>
          <w:rFonts w:cs="Times New Roman"/>
        </w:rPr>
      </w:pPr>
      <w:r>
        <w:rPr>
          <w:rFonts w:cs="Times New Roman"/>
        </w:rPr>
        <w:t>本工程管道附属建筑物主要有：各类阀井、镇墩和管线桩。</w:t>
      </w:r>
    </w:p>
    <w:p>
      <w:pPr>
        <w:pStyle w:val="567"/>
        <w:ind w:firstLine="480"/>
        <w:rPr>
          <w:rFonts w:cs="Times New Roman"/>
        </w:rPr>
      </w:pPr>
      <w:r>
        <w:rPr>
          <w:rFonts w:cs="Times New Roman"/>
        </w:rPr>
        <w:t>1、各类阀井</w:t>
      </w:r>
    </w:p>
    <w:p>
      <w:pPr>
        <w:pStyle w:val="567"/>
        <w:ind w:firstLine="480"/>
        <w:rPr>
          <w:rFonts w:cs="Times New Roman"/>
        </w:rPr>
      </w:pPr>
      <w:r>
        <w:rPr>
          <w:rFonts w:cs="Times New Roman"/>
        </w:rPr>
        <w:t>（1）闸阀井</w:t>
      </w:r>
    </w:p>
    <w:p>
      <w:pPr>
        <w:pStyle w:val="567"/>
        <w:ind w:firstLine="480"/>
        <w:rPr>
          <w:rFonts w:cs="Times New Roman"/>
          <w:szCs w:val="21"/>
        </w:rPr>
      </w:pPr>
      <w:r>
        <w:rPr>
          <w:rFonts w:cs="Times New Roman"/>
        </w:rPr>
        <w:t>本次共计布设3座闸阀井，其中：新建管道首、尾端各设1座闸阀井，在与大水坑石膏厂支管连接处设1座闸阀井。每座安装1个弹性座封闸阀，口径为</w:t>
      </w:r>
      <w:r>
        <w:rPr>
          <w:rFonts w:cs="Times New Roman"/>
          <w:szCs w:val="21"/>
        </w:rPr>
        <w:t>DN150。</w:t>
      </w:r>
    </w:p>
    <w:p>
      <w:pPr>
        <w:pStyle w:val="567"/>
        <w:ind w:firstLine="480"/>
        <w:rPr>
          <w:rFonts w:cs="Times New Roman"/>
        </w:rPr>
      </w:pPr>
      <w:r>
        <w:rPr>
          <w:rFonts w:cs="Times New Roman"/>
        </w:rPr>
        <w:t>（2）排气补气阀井</w:t>
      </w:r>
    </w:p>
    <w:p>
      <w:pPr>
        <w:pStyle w:val="567"/>
        <w:ind w:firstLine="480"/>
        <w:rPr>
          <w:rFonts w:cs="Times New Roman"/>
        </w:rPr>
      </w:pPr>
      <w:r>
        <w:rPr>
          <w:rFonts w:cs="Times New Roman"/>
        </w:rPr>
        <w:t>在管线管道隆起位置设置排气补气阀，平均每600~800m左右设置1处排气补气阀井，共设置11座。</w:t>
      </w:r>
    </w:p>
    <w:p>
      <w:pPr>
        <w:pStyle w:val="567"/>
        <w:ind w:firstLine="480"/>
        <w:rPr>
          <w:rFonts w:cs="Times New Roman"/>
        </w:rPr>
      </w:pPr>
      <w:r>
        <w:rPr>
          <w:rFonts w:cs="Times New Roman"/>
        </w:rPr>
        <w:t>（3）放空检修井</w:t>
      </w:r>
    </w:p>
    <w:p>
      <w:pPr>
        <w:pStyle w:val="567"/>
        <w:ind w:firstLine="480"/>
        <w:rPr>
          <w:rFonts w:cs="Times New Roman"/>
        </w:rPr>
      </w:pPr>
      <w:r>
        <w:rPr>
          <w:rFonts w:cs="Times New Roman"/>
        </w:rPr>
        <w:t>为便于检修，平均每2km~3km左右设置1处放空检修阀井，共设置5座检修阀井。</w:t>
      </w:r>
    </w:p>
    <w:p>
      <w:pPr>
        <w:pStyle w:val="567"/>
        <w:ind w:firstLine="480"/>
        <w:rPr>
          <w:rFonts w:cs="Times New Roman"/>
        </w:rPr>
      </w:pPr>
      <w:r>
        <w:rPr>
          <w:rFonts w:cs="Times New Roman"/>
        </w:rPr>
        <w:t>（4）阀井结构</w:t>
      </w:r>
    </w:p>
    <w:p>
      <w:pPr>
        <w:ind w:firstLine="480"/>
        <w:rPr>
          <w:rFonts w:cs="Times New Roman"/>
        </w:rPr>
      </w:pPr>
      <w:r>
        <w:rPr>
          <w:rFonts w:cs="Times New Roman"/>
        </w:rPr>
        <w:t>采用预制装配式圆形钢筋混凝土结构形式，阀井内径φ=1.5m，净高2.15m。垫层、支墩采用C20现浇混凝土，底板</w:t>
      </w:r>
      <w:r>
        <w:rPr>
          <w:rFonts w:hint="eastAsia" w:cs="Times New Roman"/>
          <w:lang w:eastAsia="zh-CN"/>
        </w:rPr>
        <w:t>采用</w:t>
      </w:r>
      <w:r>
        <w:rPr>
          <w:rFonts w:cs="Times New Roman"/>
        </w:rPr>
        <w:t>C25现浇混凝土（抗冻抗渗等级为F150、W6），钢筋为热轧HRB400级，钢筋保护层20mm，布置 12@200钢筋网(单层双向)。阀井井壁厚10cm，底板厚为15cm，基础自上而下依次为10cm厚现浇C20混凝土垫层、30cm厚3:7灰土垫层、原土整平夯实。井圈和井盖采用预制C25钢筋混凝土结构，并安装预制砼承重式井盖，为便于检修，井内均设爬梯，井口应高出地面2cm。</w:t>
      </w:r>
    </w:p>
    <w:p>
      <w:pPr>
        <w:pStyle w:val="567"/>
        <w:ind w:firstLine="480"/>
        <w:rPr>
          <w:rFonts w:cs="Times New Roman"/>
        </w:rPr>
      </w:pPr>
      <w:r>
        <w:rPr>
          <w:rFonts w:cs="Times New Roman"/>
        </w:rPr>
        <w:t>2、镇墩</w:t>
      </w:r>
    </w:p>
    <w:p>
      <w:pPr>
        <w:pStyle w:val="567"/>
        <w:ind w:firstLine="480"/>
        <w:rPr>
          <w:rFonts w:cs="Times New Roman"/>
        </w:rPr>
      </w:pPr>
      <w:r>
        <w:rPr>
          <w:rFonts w:cs="Times New Roman"/>
        </w:rPr>
        <w:t>为防止管道在输水过程中动水对管道产生压力，造成管道在拐弯处发生移位，在管道垂直方向或水平方向转弯处、管道分叉处、管道端部堵头处及管径变化处设置镇墩，沿线共设置14座镇墩。</w:t>
      </w:r>
    </w:p>
    <w:p>
      <w:pPr>
        <w:pStyle w:val="567"/>
        <w:ind w:firstLine="480"/>
        <w:rPr>
          <w:rFonts w:cs="Times New Roman"/>
        </w:rPr>
      </w:pPr>
      <w:r>
        <w:rPr>
          <w:rFonts w:cs="Times New Roman"/>
        </w:rPr>
        <w:t>镇墩结构为钢筋混凝土结构，本工程为四类中度侵蚀环境，镇墩采用C25现浇混凝土（抗冻抗渗等级为F150、W6），镇墩包裹厚度按0.5~2.0倍管径确定，镇墩下设100mm厚C20素混凝土垫层。</w:t>
      </w:r>
    </w:p>
    <w:p>
      <w:pPr>
        <w:pStyle w:val="567"/>
        <w:ind w:firstLine="480"/>
        <w:rPr>
          <w:rFonts w:cs="Times New Roman"/>
        </w:rPr>
      </w:pPr>
      <w:r>
        <w:rPr>
          <w:rFonts w:cs="Times New Roman"/>
        </w:rPr>
        <w:t>3、管线桩</w:t>
      </w:r>
    </w:p>
    <w:p>
      <w:pPr>
        <w:pStyle w:val="567"/>
        <w:ind w:firstLine="480"/>
        <w:rPr>
          <w:rFonts w:cs="Times New Roman"/>
        </w:rPr>
      </w:pPr>
      <w:r>
        <w:rPr>
          <w:rFonts w:cs="Times New Roman"/>
        </w:rPr>
        <w:t>供水管道沿线埋设百米管线桩和公里桩共计63根，用于确定管线位置。均采用玻璃钢材质，管线桩断面尺寸：0.8×0.15×0.15m。</w:t>
      </w:r>
    </w:p>
    <w:p>
      <w:pPr>
        <w:pStyle w:val="5"/>
      </w:pPr>
      <w:r>
        <w:t>5.3.8管线穿路建筑物设计</w:t>
      </w:r>
    </w:p>
    <w:p>
      <w:pPr>
        <w:pStyle w:val="567"/>
        <w:ind w:firstLine="480"/>
        <w:rPr>
          <w:rFonts w:cs="Times New Roman"/>
        </w:rPr>
      </w:pPr>
      <w:r>
        <w:rPr>
          <w:rFonts w:cs="Times New Roman"/>
        </w:rPr>
        <w:t>管道跨越公路设计采用拉管施工工艺，外套管采用DW325防护钢管，内穿</w:t>
      </w:r>
      <w:r>
        <w:rPr>
          <w:rFonts w:ascii="Cambria Math" w:hAnsi="Cambria Math" w:cs="Cambria Math"/>
        </w:rPr>
        <w:t>∅</w:t>
      </w:r>
      <w:r>
        <w:rPr>
          <w:rFonts w:cs="Times New Roman"/>
        </w:rPr>
        <w:t>160钢丝网骨架管，其他穿土路或石子路，采用直埋穿过。</w:t>
      </w:r>
    </w:p>
    <w:p>
      <w:pPr>
        <w:pStyle w:val="567"/>
        <w:spacing w:line="240" w:lineRule="auto"/>
        <w:ind w:firstLine="0" w:firstLineChars="0"/>
        <w:rPr>
          <w:rFonts w:cs="Times New Roman"/>
          <w:b/>
          <w:szCs w:val="24"/>
        </w:rPr>
      </w:pPr>
      <w:r>
        <w:rPr>
          <w:rFonts w:cs="Times New Roman"/>
          <w:b/>
          <w:szCs w:val="24"/>
        </w:rPr>
        <w:t>表5.3-5                   管道穿路工程统计表</w:t>
      </w:r>
    </w:p>
    <w:tbl>
      <w:tblPr>
        <w:tblStyle w:val="3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24"/>
        <w:gridCol w:w="1088"/>
        <w:gridCol w:w="973"/>
        <w:gridCol w:w="1088"/>
        <w:gridCol w:w="1088"/>
        <w:gridCol w:w="1772"/>
        <w:gridCol w:w="10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31"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管道名称</w:t>
            </w:r>
          </w:p>
        </w:tc>
        <w:tc>
          <w:tcPr>
            <w:tcW w:w="624"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建筑物</w:t>
            </w:r>
          </w:p>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名称</w:t>
            </w:r>
          </w:p>
        </w:tc>
        <w:tc>
          <w:tcPr>
            <w:tcW w:w="558"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桩号</w:t>
            </w:r>
          </w:p>
        </w:tc>
        <w:tc>
          <w:tcPr>
            <w:tcW w:w="624"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钢套管</w:t>
            </w:r>
          </w:p>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长度</w:t>
            </w:r>
          </w:p>
        </w:tc>
        <w:tc>
          <w:tcPr>
            <w:tcW w:w="624"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路面宽</w:t>
            </w:r>
          </w:p>
        </w:tc>
        <w:tc>
          <w:tcPr>
            <w:tcW w:w="1016"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钢套管规格</w:t>
            </w:r>
          </w:p>
        </w:tc>
        <w:tc>
          <w:tcPr>
            <w:tcW w:w="624"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31" w:type="pct"/>
            <w:vMerge w:val="restar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黑山墩干管</w:t>
            </w:r>
          </w:p>
        </w:tc>
        <w:tc>
          <w:tcPr>
            <w:tcW w:w="624"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1#穿路</w:t>
            </w:r>
          </w:p>
        </w:tc>
        <w:tc>
          <w:tcPr>
            <w:tcW w:w="558"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0+378</w:t>
            </w:r>
          </w:p>
        </w:tc>
        <w:tc>
          <w:tcPr>
            <w:tcW w:w="624"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15m</w:t>
            </w:r>
          </w:p>
        </w:tc>
        <w:tc>
          <w:tcPr>
            <w:tcW w:w="624"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5</w:t>
            </w:r>
          </w:p>
        </w:tc>
        <w:tc>
          <w:tcPr>
            <w:tcW w:w="1016"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Dw325×8mm</w:t>
            </w:r>
          </w:p>
        </w:tc>
        <w:tc>
          <w:tcPr>
            <w:tcW w:w="624"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水泥路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31" w:type="pct"/>
            <w:vMerge w:val="continue"/>
            <w:vAlign w:val="center"/>
          </w:tcPr>
          <w:p>
            <w:pPr>
              <w:widowControl/>
              <w:spacing w:line="240" w:lineRule="auto"/>
              <w:ind w:firstLine="0" w:firstLineChars="0"/>
              <w:jc w:val="left"/>
              <w:rPr>
                <w:rFonts w:cs="Times New Roman"/>
                <w:color w:val="000000"/>
                <w:kern w:val="0"/>
                <w:sz w:val="20"/>
                <w:szCs w:val="20"/>
              </w:rPr>
            </w:pPr>
          </w:p>
        </w:tc>
        <w:tc>
          <w:tcPr>
            <w:tcW w:w="624"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2#穿路</w:t>
            </w:r>
          </w:p>
        </w:tc>
        <w:tc>
          <w:tcPr>
            <w:tcW w:w="558"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5+127</w:t>
            </w:r>
          </w:p>
        </w:tc>
        <w:tc>
          <w:tcPr>
            <w:tcW w:w="624"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15m</w:t>
            </w:r>
          </w:p>
        </w:tc>
        <w:tc>
          <w:tcPr>
            <w:tcW w:w="624"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5</w:t>
            </w:r>
          </w:p>
        </w:tc>
        <w:tc>
          <w:tcPr>
            <w:tcW w:w="1016"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Dw325×8mm</w:t>
            </w:r>
          </w:p>
        </w:tc>
        <w:tc>
          <w:tcPr>
            <w:tcW w:w="624"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水泥路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31" w:type="pct"/>
            <w:vMerge w:val="continue"/>
            <w:vAlign w:val="center"/>
          </w:tcPr>
          <w:p>
            <w:pPr>
              <w:widowControl/>
              <w:spacing w:line="240" w:lineRule="auto"/>
              <w:ind w:firstLine="0" w:firstLineChars="0"/>
              <w:jc w:val="left"/>
              <w:rPr>
                <w:rFonts w:cs="Times New Roman"/>
                <w:color w:val="000000"/>
                <w:kern w:val="0"/>
                <w:sz w:val="20"/>
                <w:szCs w:val="20"/>
              </w:rPr>
            </w:pPr>
          </w:p>
        </w:tc>
        <w:tc>
          <w:tcPr>
            <w:tcW w:w="624"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3#穿路</w:t>
            </w:r>
          </w:p>
        </w:tc>
        <w:tc>
          <w:tcPr>
            <w:tcW w:w="558"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5+632</w:t>
            </w:r>
          </w:p>
        </w:tc>
        <w:tc>
          <w:tcPr>
            <w:tcW w:w="624"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28m</w:t>
            </w:r>
          </w:p>
        </w:tc>
        <w:tc>
          <w:tcPr>
            <w:tcW w:w="624"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8</w:t>
            </w:r>
          </w:p>
        </w:tc>
        <w:tc>
          <w:tcPr>
            <w:tcW w:w="1016"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Dw325×8mm</w:t>
            </w:r>
          </w:p>
        </w:tc>
        <w:tc>
          <w:tcPr>
            <w:tcW w:w="624" w:type="pct"/>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沥青路</w:t>
            </w:r>
          </w:p>
        </w:tc>
      </w:tr>
      <w:bookmarkEnd w:id="64"/>
    </w:tbl>
    <w:p>
      <w:pPr>
        <w:pStyle w:val="5"/>
      </w:pPr>
      <w:r>
        <w:t>5.3.9管线标示桩</w:t>
      </w:r>
    </w:p>
    <w:p>
      <w:pPr>
        <w:pStyle w:val="567"/>
        <w:ind w:firstLine="480"/>
        <w:rPr>
          <w:rFonts w:cs="Times New Roman"/>
        </w:rPr>
      </w:pPr>
      <w:r>
        <w:rPr>
          <w:rFonts w:cs="Times New Roman"/>
        </w:rPr>
        <w:t>供水管道沿线埋设百米管线桩共计63根，用于确定管线位置。均采用玻璃钢材质，管线桩断面尺寸：0.8×0.15×0.15m。</w:t>
      </w:r>
    </w:p>
    <w:p>
      <w:pPr>
        <w:pStyle w:val="5"/>
      </w:pPr>
      <w:r>
        <w:rPr>
          <w:rFonts w:hint="eastAsia"/>
        </w:rPr>
        <w:t>5.3.10水锤防护</w:t>
      </w:r>
    </w:p>
    <w:p>
      <w:pPr>
        <w:ind w:firstLine="480"/>
        <w:rPr>
          <w:rFonts w:cs="宋体"/>
          <w:szCs w:val="24"/>
        </w:rPr>
      </w:pPr>
      <w:r>
        <w:rPr>
          <w:rFonts w:hint="eastAsia" w:cs="宋体"/>
          <w:szCs w:val="24"/>
        </w:rPr>
        <w:t>本次改造的黑山墩干管上段（桩号0+000-6+459）为</w:t>
      </w:r>
      <w:r>
        <w:rPr>
          <w:rFonts w:ascii="Cambria Math" w:hAnsi="Cambria Math" w:cs="Cambria Math"/>
          <w:szCs w:val="24"/>
        </w:rPr>
        <w:t>∅</w:t>
      </w:r>
      <w:r>
        <w:rPr>
          <w:rFonts w:hint="eastAsia" w:cs="宋体"/>
          <w:szCs w:val="24"/>
        </w:rPr>
        <w:t>160mm钢丝网骨架管，下段（桩号6+459-12+891）利用原大水坑石膏厂</w:t>
      </w:r>
      <w:r>
        <w:rPr>
          <w:rFonts w:ascii="Cambria Math" w:hAnsi="Cambria Math" w:cs="Cambria Math"/>
          <w:szCs w:val="24"/>
        </w:rPr>
        <w:t>∅</w:t>
      </w:r>
      <w:r>
        <w:rPr>
          <w:rFonts w:hint="eastAsia" w:cs="宋体"/>
          <w:szCs w:val="24"/>
        </w:rPr>
        <w:t>315mmPE管，桩号0+000处为朱新庄泵站，桩号12+891处为黑山墩蓄水池，因该管道0+000端比12+891端低100.05m，泵站总扬程为165.0m。根据工程布置，管道桩号6+495~12+891段“一管两用”，即朱新庄泵站水泵向黑山墩蓄水池供水时，该段为扬水管道，当水泵停水时，该段变为由黑山墩蓄水池向石膏厂供水的自流管。为实现该段“一管两用”需在扬水管6+495处设置逆止阀，以防止该段管道自流时水流倒流至朱新庄泵站，</w:t>
      </w:r>
      <w:r>
        <w:rPr>
          <w:rFonts w:hint="eastAsia"/>
        </w:rPr>
        <w:t>故需在6+495处设置逆止阀，此阀设置后快速关闭该阀会产生水锤现象，因此对该处进行关阀水锤计算。</w:t>
      </w:r>
    </w:p>
    <w:p>
      <w:pPr>
        <w:ind w:firstLine="199" w:firstLineChars="83"/>
        <w:rPr>
          <w:rFonts w:cs="宋体"/>
          <w:szCs w:val="24"/>
        </w:rPr>
      </w:pPr>
      <w:r>
        <w:rPr>
          <w:rFonts w:hint="eastAsia" w:cs="宋体"/>
          <w:szCs w:val="24"/>
        </w:rPr>
        <w:t>（1）水锤波按下式进行计算</w:t>
      </w:r>
    </w:p>
    <w:p>
      <w:pPr>
        <w:ind w:firstLine="0" w:firstLineChars="0"/>
        <w:jc w:val="center"/>
        <w:rPr>
          <w:rFonts w:cs="宋体"/>
          <w:szCs w:val="24"/>
        </w:rPr>
      </w:pPr>
      <w:r>
        <w:drawing>
          <wp:inline distT="0" distB="0" distL="0" distR="0">
            <wp:extent cx="2619375" cy="87630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49"/>
                    <a:stretch>
                      <a:fillRect/>
                    </a:stretch>
                  </pic:blipFill>
                  <pic:spPr>
                    <a:xfrm>
                      <a:off x="0" y="0"/>
                      <a:ext cx="2619375" cy="876300"/>
                    </a:xfrm>
                    <a:prstGeom prst="rect">
                      <a:avLst/>
                    </a:prstGeom>
                  </pic:spPr>
                </pic:pic>
              </a:graphicData>
            </a:graphic>
          </wp:inline>
        </w:drawing>
      </w:r>
    </w:p>
    <w:p>
      <w:pPr>
        <w:ind w:firstLine="480"/>
      </w:pPr>
      <w:r>
        <w:rPr>
          <w:rFonts w:hint="eastAsia"/>
        </w:rPr>
        <w:t>式中：</w:t>
      </w:r>
      <w:r>
        <w:t xml:space="preserve"> </w:t>
      </w:r>
    </w:p>
    <w:p>
      <w:pPr>
        <w:ind w:firstLine="1200" w:firstLineChars="500"/>
      </w:pPr>
      <w:r>
        <w:rPr>
          <w:rFonts w:hint="eastAsia"/>
        </w:rPr>
        <w:t>K</w:t>
      </w:r>
      <w:r>
        <w:t>—</w:t>
      </w:r>
      <w:r>
        <w:rPr>
          <w:rFonts w:hint="eastAsia"/>
        </w:rPr>
        <w:t>水的体积弹性模量，一般为2.06×10</w:t>
      </w:r>
      <w:r>
        <w:rPr>
          <w:rFonts w:hint="eastAsia"/>
          <w:vertAlign w:val="superscript"/>
        </w:rPr>
        <w:t>3</w:t>
      </w:r>
      <w:r>
        <w:rPr>
          <w:rFonts w:hint="eastAsia"/>
        </w:rPr>
        <w:t>MPa；</w:t>
      </w:r>
    </w:p>
    <w:p>
      <w:pPr>
        <w:ind w:firstLine="1200" w:firstLineChars="500"/>
      </w:pPr>
      <w:r>
        <w:rPr>
          <w:rFonts w:hint="eastAsia"/>
        </w:rPr>
        <w:t>E</w:t>
      </w:r>
      <w:r>
        <w:t>—</w:t>
      </w:r>
      <w:r>
        <w:rPr>
          <w:rFonts w:hint="eastAsia"/>
        </w:rPr>
        <w:t>管壁材料的纵向弹性模量，PE管为0.29×10</w:t>
      </w:r>
      <w:r>
        <w:rPr>
          <w:rFonts w:hint="eastAsia"/>
          <w:vertAlign w:val="superscript"/>
        </w:rPr>
        <w:t>4</w:t>
      </w:r>
      <w:r>
        <w:rPr>
          <w:rFonts w:hint="eastAsia"/>
        </w:rPr>
        <w:t>MPa；</w:t>
      </w:r>
    </w:p>
    <w:p>
      <w:pPr>
        <w:ind w:firstLine="1200" w:firstLineChars="500"/>
      </w:pPr>
      <w:r>
        <w:rPr>
          <w:rFonts w:hint="eastAsia"/>
        </w:rPr>
        <w:t>D</w:t>
      </w:r>
      <w:r>
        <w:t>—</w:t>
      </w:r>
      <w:r>
        <w:rPr>
          <w:rFonts w:hint="eastAsia"/>
        </w:rPr>
        <w:t>管道内径，257.8mm；</w:t>
      </w:r>
    </w:p>
    <w:p>
      <w:pPr>
        <w:ind w:firstLine="1200" w:firstLineChars="500"/>
      </w:pPr>
      <w:r>
        <w:rPr>
          <w:rFonts w:hint="eastAsia"/>
        </w:rPr>
        <w:t>δ</w:t>
      </w:r>
      <w:r>
        <w:t>—</w:t>
      </w:r>
      <w:r>
        <w:rPr>
          <w:rFonts w:hint="eastAsia"/>
        </w:rPr>
        <w:t>管道壁厚，取28.6mm；</w:t>
      </w:r>
    </w:p>
    <w:p>
      <w:pPr>
        <w:ind w:firstLine="480"/>
      </w:pPr>
      <w:r>
        <w:rPr>
          <w:rFonts w:hint="eastAsia"/>
        </w:rPr>
        <w:t>经计算，a=527.41m/s。</w:t>
      </w:r>
      <w:r>
        <w:t xml:space="preserve"> </w:t>
      </w:r>
    </w:p>
    <w:p>
      <w:pPr>
        <w:ind w:firstLine="480"/>
      </w:pPr>
      <w:r>
        <w:rPr>
          <w:rFonts w:hint="eastAsia"/>
        </w:rPr>
        <w:t>计算处水锤相时2L/a=9.87s，由于逆止阀关闭时间Ts远小于9.87s，所以为直接水锤。采用以下公式计算：</w:t>
      </w:r>
    </w:p>
    <w:p>
      <w:pPr>
        <w:ind w:firstLine="0" w:firstLineChars="0"/>
        <w:jc w:val="center"/>
      </w:pPr>
      <w:r>
        <w:drawing>
          <wp:inline distT="0" distB="0" distL="0" distR="0">
            <wp:extent cx="2849245" cy="577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0"/>
                    <a:stretch>
                      <a:fillRect/>
                    </a:stretch>
                  </pic:blipFill>
                  <pic:spPr>
                    <a:xfrm>
                      <a:off x="0" y="0"/>
                      <a:ext cx="2851779" cy="578475"/>
                    </a:xfrm>
                    <a:prstGeom prst="rect">
                      <a:avLst/>
                    </a:prstGeom>
                  </pic:spPr>
                </pic:pic>
              </a:graphicData>
            </a:graphic>
          </wp:inline>
        </w:drawing>
      </w:r>
    </w:p>
    <w:p>
      <w:pPr>
        <w:ind w:firstLine="199" w:firstLineChars="83"/>
        <w:rPr>
          <w:rFonts w:cs="宋体"/>
          <w:szCs w:val="24"/>
        </w:rPr>
      </w:pPr>
      <w:r>
        <w:rPr>
          <w:rFonts w:hint="eastAsia" w:cs="宋体"/>
          <w:szCs w:val="24"/>
        </w:rPr>
        <w:t xml:space="preserve">       </w:t>
      </w:r>
      <w:r>
        <w:rPr>
          <w:rFonts w:hint="eastAsia"/>
        </w:rPr>
        <w:t>△H</w:t>
      </w:r>
      <w:r>
        <w:t>—</w:t>
      </w:r>
      <w:r>
        <w:rPr>
          <w:rFonts w:hint="eastAsia"/>
        </w:rPr>
        <w:t>水锤增压值，（m）</w:t>
      </w:r>
    </w:p>
    <w:p>
      <w:pPr>
        <w:ind w:firstLine="1159" w:firstLineChars="483"/>
      </w:pPr>
      <w:r>
        <w:rPr>
          <w:rFonts w:hint="eastAsia" w:cs="宋体"/>
          <w:szCs w:val="24"/>
        </w:rPr>
        <w:t xml:space="preserve"> v</w:t>
      </w:r>
      <w:r>
        <w:rPr>
          <w:rFonts w:cs="宋体"/>
          <w:szCs w:val="24"/>
        </w:rPr>
        <w:t>—</w:t>
      </w:r>
      <w:r>
        <w:rPr>
          <w:rFonts w:hint="eastAsia" w:cs="宋体"/>
          <w:szCs w:val="24"/>
        </w:rPr>
        <w:t>流速，</w:t>
      </w:r>
      <w:r>
        <w:rPr>
          <w:rFonts w:hint="eastAsia"/>
        </w:rPr>
        <w:t>取1.3m/s；</w:t>
      </w:r>
    </w:p>
    <w:p>
      <w:pPr>
        <w:ind w:firstLine="1159" w:firstLineChars="483"/>
      </w:pPr>
      <w:r>
        <w:rPr>
          <w:rFonts w:hint="eastAsia"/>
        </w:rPr>
        <w:t xml:space="preserve"> g</w:t>
      </w:r>
      <w:r>
        <w:t>—</w:t>
      </w:r>
      <w:r>
        <w:rPr>
          <w:rFonts w:hint="eastAsia"/>
        </w:rPr>
        <w:t>重力加速度，取9.8m/s</w:t>
      </w:r>
      <w:r>
        <w:rPr>
          <w:rFonts w:hint="eastAsia"/>
          <w:vertAlign w:val="superscript"/>
        </w:rPr>
        <w:t>2</w:t>
      </w:r>
      <w:r>
        <w:rPr>
          <w:rFonts w:hint="eastAsia"/>
        </w:rPr>
        <w:t>；</w:t>
      </w:r>
    </w:p>
    <w:p>
      <w:pPr>
        <w:ind w:firstLine="480"/>
      </w:pPr>
      <w:r>
        <w:rPr>
          <w:rFonts w:hint="eastAsia"/>
        </w:rPr>
        <w:t>经计算：水锤增压值为70.07m，水锤值=H</w:t>
      </w:r>
      <w:r>
        <w:rPr>
          <w:rFonts w:hint="eastAsia"/>
          <w:vertAlign w:val="subscript"/>
        </w:rPr>
        <w:t>自</w:t>
      </w:r>
      <w:r>
        <w:rPr>
          <w:rFonts w:hint="eastAsia"/>
        </w:rPr>
        <w:t>+△H=110+70.07=180.07m，管道公称压力为1.6Mpa，水锤值小于1.5倍的管道公称压力，但考虑到安全，仍对其进行防护。</w:t>
      </w:r>
    </w:p>
    <w:p>
      <w:pPr>
        <w:ind w:firstLine="480"/>
      </w:pPr>
      <w:r>
        <w:rPr>
          <w:rFonts w:hint="eastAsia"/>
        </w:rPr>
        <w:t>（2）水锤防护</w:t>
      </w:r>
    </w:p>
    <w:p>
      <w:pPr>
        <w:ind w:firstLine="480"/>
        <w:sectPr>
          <w:headerReference r:id="rId31" w:type="first"/>
          <w:headerReference r:id="rId30" w:type="even"/>
          <w:pgSz w:w="11906" w:h="16838"/>
          <w:pgMar w:top="1701" w:right="1701" w:bottom="1701" w:left="1701" w:header="851" w:footer="992" w:gutter="0"/>
          <w:cols w:space="425" w:num="1"/>
          <w:docGrid w:linePitch="312" w:charSpace="0"/>
        </w:sectPr>
      </w:pPr>
      <w:r>
        <w:rPr>
          <w:rFonts w:hint="eastAsia"/>
        </w:rPr>
        <w:t>本次设计在管道逆止阀下游侧安装1台水击泄压阀，将泄压管连接至新设置的手动闸阀下游侧，以保护扬水管道上的逆止阀不被水锤破坏。</w:t>
      </w:r>
    </w:p>
    <w:p>
      <w:pPr>
        <w:pStyle w:val="2"/>
      </w:pPr>
      <w:bookmarkStart w:id="172" w:name="_Toc66978847"/>
      <w:bookmarkStart w:id="173" w:name="_Toc132642434"/>
      <w:r>
        <w:rPr>
          <w:lang w:val="zh-CN"/>
        </w:rPr>
        <w:t xml:space="preserve">第六章 </w:t>
      </w:r>
      <w:bookmarkEnd w:id="172"/>
      <w:r>
        <w:t>施工组织设计</w:t>
      </w:r>
      <w:bookmarkEnd w:id="173"/>
    </w:p>
    <w:p>
      <w:pPr>
        <w:pStyle w:val="3"/>
      </w:pPr>
      <w:bookmarkStart w:id="174" w:name="_Toc76483956"/>
      <w:bookmarkStart w:id="175" w:name="_Toc132642435"/>
      <w:bookmarkStart w:id="176" w:name="_Toc13235110"/>
      <w:bookmarkStart w:id="177" w:name="_Toc127467603"/>
      <w:r>
        <w:t>6.1施工条件</w:t>
      </w:r>
      <w:bookmarkEnd w:id="174"/>
      <w:bookmarkEnd w:id="175"/>
      <w:bookmarkEnd w:id="176"/>
      <w:bookmarkEnd w:id="177"/>
    </w:p>
    <w:p>
      <w:pPr>
        <w:pStyle w:val="5"/>
      </w:pPr>
      <w:bookmarkStart w:id="178" w:name="_Toc511294609"/>
      <w:bookmarkStart w:id="179" w:name="_Toc511229657"/>
      <w:bookmarkStart w:id="180" w:name="_Toc511139135"/>
      <w:bookmarkStart w:id="181" w:name="_Toc511402653"/>
      <w:bookmarkStart w:id="182" w:name="_Toc511636031"/>
      <w:bookmarkStart w:id="183" w:name="_Toc13235111"/>
      <w:bookmarkStart w:id="184" w:name="_Toc511139336"/>
      <w:bookmarkStart w:id="185" w:name="_Toc511396826"/>
      <w:r>
        <w:t>6.1.1</w:t>
      </w:r>
      <w:bookmarkEnd w:id="178"/>
      <w:bookmarkEnd w:id="179"/>
      <w:bookmarkEnd w:id="180"/>
      <w:bookmarkEnd w:id="181"/>
      <w:bookmarkEnd w:id="182"/>
      <w:bookmarkEnd w:id="183"/>
      <w:bookmarkEnd w:id="184"/>
      <w:bookmarkEnd w:id="185"/>
      <w:r>
        <w:t>自然条件</w:t>
      </w:r>
    </w:p>
    <w:p>
      <w:pPr>
        <w:ind w:firstLine="480"/>
        <w:rPr>
          <w:rFonts w:cs="Times New Roman"/>
        </w:rPr>
      </w:pPr>
      <w:r>
        <w:rPr>
          <w:rFonts w:cs="Times New Roman"/>
        </w:rPr>
        <w:t>盐池属于典型中温带大陆性气候。年均降水量不足285mm，日照长，温差大，地方差异明显。光能丰富，热量偏少，全年多风，平均风速2.9m/s，最大风速25.7m/s，多为偏北风，最大冻土深度1.28m。</w:t>
      </w:r>
    </w:p>
    <w:p>
      <w:pPr>
        <w:ind w:firstLine="480"/>
        <w:rPr>
          <w:rFonts w:cs="Times New Roman"/>
        </w:rPr>
      </w:pPr>
      <w:r>
        <w:rPr>
          <w:rFonts w:cs="Times New Roman"/>
        </w:rPr>
        <w:t>主项目区要气象灾害有：干旱、霜冻、干热风、冰雹和大风等，其中干旱、风沙危害最大，有“一年一场风，从春刮到冬”之说，年大风日数为48.5d，沙暴日数20.6d，大风和沙暴以春季为甚。</w:t>
      </w:r>
    </w:p>
    <w:p>
      <w:pPr>
        <w:pStyle w:val="5"/>
      </w:pPr>
      <w:bookmarkStart w:id="186" w:name="_Toc511139338"/>
      <w:bookmarkStart w:id="187" w:name="_Toc13235113"/>
      <w:bookmarkStart w:id="188" w:name="_Toc511636033"/>
      <w:bookmarkStart w:id="189" w:name="_Toc511229659"/>
      <w:bookmarkStart w:id="190" w:name="_Toc511396828"/>
      <w:bookmarkStart w:id="191" w:name="_Toc511139137"/>
      <w:bookmarkStart w:id="192" w:name="_Toc511402655"/>
      <w:bookmarkStart w:id="193" w:name="_Toc511294611"/>
      <w:r>
        <w:t>6.1.2供水、供电及通讯条件</w:t>
      </w:r>
      <w:bookmarkEnd w:id="186"/>
      <w:bookmarkEnd w:id="187"/>
      <w:bookmarkEnd w:id="188"/>
      <w:bookmarkEnd w:id="189"/>
      <w:bookmarkEnd w:id="190"/>
      <w:bookmarkEnd w:id="191"/>
      <w:bookmarkEnd w:id="192"/>
      <w:bookmarkEnd w:id="193"/>
    </w:p>
    <w:p>
      <w:pPr>
        <w:ind w:firstLine="480"/>
        <w:rPr>
          <w:rFonts w:cs="Times New Roman"/>
        </w:rPr>
      </w:pPr>
      <w:r>
        <w:rPr>
          <w:rFonts w:cs="Times New Roman"/>
        </w:rPr>
        <w:t>项目区整体跨度较大，但施工区域内整体交通条件较好，项目区靠近大水坑镇，周边有银百高速、盐惠线、大马线、盐麻线、大麻线、惠红等多条省道、县道纵横交错，同时通往各村的乡村路网也十分完整，辐射了所有项目区内的自然村。</w:t>
      </w:r>
    </w:p>
    <w:p>
      <w:pPr>
        <w:ind w:firstLine="480"/>
        <w:rPr>
          <w:rFonts w:cs="Times New Roman"/>
        </w:rPr>
      </w:pPr>
      <w:r>
        <w:rPr>
          <w:rFonts w:cs="Times New Roman"/>
        </w:rPr>
        <w:t>各村目前已经铺设了完整的电力线路，电力充足，供电、通讯条件都十分便利，因此具有较好的施工条件。</w:t>
      </w:r>
    </w:p>
    <w:p>
      <w:pPr>
        <w:ind w:firstLine="480"/>
        <w:rPr>
          <w:rFonts w:cs="Times New Roman"/>
        </w:rPr>
      </w:pPr>
      <w:r>
        <w:rPr>
          <w:rFonts w:cs="Times New Roman"/>
        </w:rPr>
        <w:t>施工通讯可依靠移动电话进行。</w:t>
      </w:r>
    </w:p>
    <w:p>
      <w:pPr>
        <w:pStyle w:val="5"/>
      </w:pPr>
      <w:bookmarkStart w:id="194" w:name="_Toc511139339"/>
      <w:bookmarkStart w:id="195" w:name="_Toc13235114"/>
      <w:bookmarkStart w:id="196" w:name="_Toc511636034"/>
      <w:bookmarkStart w:id="197" w:name="_Toc511229660"/>
      <w:bookmarkStart w:id="198" w:name="_Toc511396829"/>
      <w:bookmarkStart w:id="199" w:name="_Toc511294612"/>
      <w:bookmarkStart w:id="200" w:name="_Toc511139138"/>
      <w:bookmarkStart w:id="201" w:name="_Toc511402656"/>
      <w:r>
        <w:t>6.1.3天然建筑材料</w:t>
      </w:r>
      <w:bookmarkEnd w:id="194"/>
      <w:bookmarkEnd w:id="195"/>
      <w:bookmarkEnd w:id="196"/>
      <w:bookmarkEnd w:id="197"/>
      <w:bookmarkEnd w:id="198"/>
      <w:bookmarkEnd w:id="199"/>
      <w:bookmarkEnd w:id="200"/>
      <w:bookmarkEnd w:id="201"/>
    </w:p>
    <w:p>
      <w:pPr>
        <w:ind w:firstLine="480"/>
        <w:rPr>
          <w:rFonts w:cs="Times New Roman"/>
        </w:rPr>
      </w:pPr>
      <w:bookmarkStart w:id="202" w:name="_Toc13235115"/>
      <w:bookmarkStart w:id="203" w:name="_Toc76483957"/>
      <w:bookmarkStart w:id="204" w:name="_Toc511139340"/>
      <w:bookmarkStart w:id="205" w:name="_Toc511229661"/>
      <w:bookmarkStart w:id="206" w:name="_Toc511139139"/>
      <w:bookmarkStart w:id="207" w:name="_Toc511294613"/>
      <w:r>
        <w:rPr>
          <w:rFonts w:cs="Times New Roman"/>
        </w:rPr>
        <w:t>（1）块石料</w:t>
      </w:r>
    </w:p>
    <w:p>
      <w:pPr>
        <w:adjustRightInd w:val="0"/>
        <w:snapToGrid w:val="0"/>
        <w:ind w:firstLine="480"/>
        <w:rPr>
          <w:rFonts w:cs="Times New Roman"/>
        </w:rPr>
      </w:pPr>
      <w:r>
        <w:rPr>
          <w:rFonts w:cs="Times New Roman"/>
        </w:rPr>
        <w:t>块石料场主要分布在太阳山一带。储量极丰富，主要是砂岩和石灰岩，岩石坚硬，是较好的石料，开采较容易，目前已建有较大规模料场，运输条组较好。储量80万m³。该料场是盐池附近规模较大的产地，近几年已被许多建筑工程使用，运距 60km。</w:t>
      </w:r>
    </w:p>
    <w:p>
      <w:pPr>
        <w:ind w:firstLine="480"/>
        <w:rPr>
          <w:rFonts w:cs="Times New Roman"/>
        </w:rPr>
      </w:pPr>
      <w:r>
        <w:rPr>
          <w:rFonts w:cs="Times New Roman"/>
        </w:rPr>
        <w:t>（2）粗骨料</w:t>
      </w:r>
    </w:p>
    <w:p>
      <w:pPr>
        <w:adjustRightInd w:val="0"/>
        <w:snapToGrid w:val="0"/>
        <w:ind w:firstLine="480"/>
        <w:rPr>
          <w:rFonts w:cs="Times New Roman"/>
        </w:rPr>
      </w:pPr>
      <w:r>
        <w:rPr>
          <w:rFonts w:cs="Times New Roman"/>
        </w:rPr>
        <w:t>粗骨料采用人工骨料，主要分布在太阳山一带。储量储量80万m³。母岩主要成分是石灰岩、砂岩，开采较容易，运输条</w:t>
      </w:r>
      <w:r>
        <w:rPr>
          <w:rFonts w:hint="eastAsia" w:cs="Times New Roman"/>
        </w:rPr>
        <w:t>件</w:t>
      </w:r>
      <w:r>
        <w:rPr>
          <w:rFonts w:cs="Times New Roman"/>
        </w:rPr>
        <w:t>较好。运距60km。</w:t>
      </w:r>
    </w:p>
    <w:p>
      <w:pPr>
        <w:ind w:firstLine="480"/>
        <w:rPr>
          <w:rFonts w:cs="Times New Roman"/>
        </w:rPr>
      </w:pPr>
      <w:r>
        <w:rPr>
          <w:rFonts w:cs="Times New Roman"/>
        </w:rPr>
        <w:t>（3）细骨料</w:t>
      </w:r>
    </w:p>
    <w:p>
      <w:pPr>
        <w:ind w:firstLine="480"/>
        <w:rPr>
          <w:rFonts w:cs="Times New Roman"/>
        </w:rPr>
      </w:pPr>
      <w:r>
        <w:rPr>
          <w:rFonts w:cs="Times New Roman"/>
        </w:rPr>
        <w:t>砂子、砂砾石自冯记沟料场采购，</w:t>
      </w:r>
      <w:r>
        <w:rPr>
          <w:rFonts w:cs="Times New Roman"/>
          <w:szCs w:val="24"/>
        </w:rPr>
        <w:t>在冯记沟乡马儿庄附近有中－细砂料场，储量4万m</w:t>
      </w:r>
      <w:r>
        <w:rPr>
          <w:rFonts w:cs="Times New Roman"/>
          <w:szCs w:val="24"/>
          <w:vertAlign w:val="superscript"/>
        </w:rPr>
        <w:t>3</w:t>
      </w:r>
      <w:r>
        <w:rPr>
          <w:rFonts w:cs="Times New Roman"/>
          <w:szCs w:val="24"/>
        </w:rPr>
        <w:t>，但上部有3~4米的无用层。其质量同上。距项目区约40km。该砂料（粒径小于5mm）的平均粒径为：D=0.47,粒度模数为M</w:t>
      </w:r>
      <w:r>
        <w:rPr>
          <w:rFonts w:cs="Times New Roman"/>
          <w:szCs w:val="24"/>
          <w:vertAlign w:val="subscript"/>
        </w:rPr>
        <w:t>n</w:t>
      </w:r>
      <w:r>
        <w:rPr>
          <w:rFonts w:cs="Times New Roman"/>
          <w:szCs w:val="24"/>
        </w:rPr>
        <w:t>=3.31，含泥量=2.5%。均符合混凝土对细骨料的要求，</w:t>
      </w:r>
      <w:r>
        <w:rPr>
          <w:rFonts w:cs="Times New Roman"/>
        </w:rPr>
        <w:t>运距 40km。</w:t>
      </w:r>
    </w:p>
    <w:p>
      <w:pPr>
        <w:ind w:firstLine="480"/>
        <w:rPr>
          <w:rFonts w:cs="Times New Roman"/>
        </w:rPr>
      </w:pPr>
      <w:r>
        <w:rPr>
          <w:rFonts w:cs="Times New Roman"/>
        </w:rPr>
        <w:t>（4）水泥、钢筋、木材</w:t>
      </w:r>
    </w:p>
    <w:p>
      <w:pPr>
        <w:ind w:firstLine="480"/>
        <w:rPr>
          <w:rFonts w:cs="Times New Roman"/>
        </w:rPr>
      </w:pPr>
      <w:r>
        <w:rPr>
          <w:rFonts w:cs="Times New Roman"/>
        </w:rPr>
        <w:t>水泥自太阳山采购，距离项目区约60km，钢筋、木材自盐池县采购，距离项目区约80km。</w:t>
      </w:r>
    </w:p>
    <w:p>
      <w:pPr>
        <w:pStyle w:val="3"/>
      </w:pPr>
      <w:bookmarkStart w:id="208" w:name="_Toc132642436"/>
      <w:bookmarkStart w:id="209" w:name="_Toc127467605"/>
      <w:r>
        <w:t>6.</w:t>
      </w:r>
      <w:bookmarkEnd w:id="202"/>
      <w:r>
        <w:t>2管道工程</w:t>
      </w:r>
      <w:bookmarkEnd w:id="203"/>
      <w:bookmarkEnd w:id="208"/>
      <w:bookmarkEnd w:id="209"/>
    </w:p>
    <w:bookmarkEnd w:id="204"/>
    <w:bookmarkEnd w:id="205"/>
    <w:bookmarkEnd w:id="206"/>
    <w:bookmarkEnd w:id="207"/>
    <w:p>
      <w:pPr>
        <w:pStyle w:val="5"/>
      </w:pPr>
      <w:bookmarkStart w:id="210" w:name="_Toc13235116"/>
      <w:r>
        <w:t>6.2.1 土方开挖</w:t>
      </w:r>
    </w:p>
    <w:p>
      <w:pPr>
        <w:ind w:firstLine="480"/>
        <w:rPr>
          <w:rFonts w:cs="Times New Roman"/>
        </w:rPr>
      </w:pPr>
      <w:r>
        <w:rPr>
          <w:rFonts w:cs="Times New Roman"/>
        </w:rPr>
        <w:t>（1）管槽开挖施工前应避免对该处原供水工程和其他地埋工程（如光缆、电缆等）造成破坏，应先做好调查工作，应尽量避开其他地埋工程，无法避开时应注意保护。</w:t>
      </w:r>
    </w:p>
    <w:p>
      <w:pPr>
        <w:ind w:firstLine="480"/>
        <w:rPr>
          <w:rFonts w:cs="Times New Roman"/>
        </w:rPr>
      </w:pPr>
      <w:r>
        <w:rPr>
          <w:rFonts w:cs="Times New Roman"/>
        </w:rPr>
        <w:t>（2）供水主管道大部分靠路布置，其管沟开挖采用管沟挖掘机与人工开挖结合的方式。开挖土方就近堆放于管沟两侧，待供水管道安装完毕后应尽快回填。</w:t>
      </w:r>
    </w:p>
    <w:p>
      <w:pPr>
        <w:ind w:firstLine="480"/>
        <w:rPr>
          <w:rFonts w:cs="Times New Roman"/>
        </w:rPr>
      </w:pPr>
      <w:r>
        <w:rPr>
          <w:rFonts w:cs="Times New Roman"/>
        </w:rPr>
        <w:t>（3）管槽开挖完成后，需要验收合格后再进行管道铺设。</w:t>
      </w:r>
    </w:p>
    <w:p>
      <w:pPr>
        <w:ind w:firstLine="480"/>
        <w:rPr>
          <w:rFonts w:cs="Times New Roman"/>
        </w:rPr>
      </w:pPr>
      <w:r>
        <w:rPr>
          <w:rFonts w:cs="Times New Roman"/>
        </w:rPr>
        <w:t>（4）开挖土方经挖填平衡后的多余量即为弃土，弃土不得就近堆放在施工场地周围，应按照建设单位或设代现场要求的位置和高程，堆放在制定的沟槽或洼地弃土区内。弃土场地要求平整。</w:t>
      </w:r>
    </w:p>
    <w:p>
      <w:pPr>
        <w:ind w:firstLine="480"/>
        <w:rPr>
          <w:rFonts w:cs="Times New Roman"/>
        </w:rPr>
      </w:pPr>
      <w:r>
        <w:rPr>
          <w:rFonts w:cs="Times New Roman"/>
        </w:rPr>
        <w:t>（5）阀井基坑开挖遇到流沙、地下水位较高的地段，施工场地距离建筑物较远时，采用大开挖方式施工；施工场地有建筑物限制，采用板桩支护后，进行阀井基坑开挖、砌筑施工。</w:t>
      </w:r>
    </w:p>
    <w:p>
      <w:pPr>
        <w:pStyle w:val="5"/>
      </w:pPr>
      <w:bookmarkStart w:id="211" w:name="_Toc393100704"/>
      <w:bookmarkStart w:id="212" w:name="_Toc390507913"/>
      <w:r>
        <w:t>6.2.2 土方</w:t>
      </w:r>
      <w:bookmarkEnd w:id="211"/>
      <w:bookmarkEnd w:id="212"/>
      <w:r>
        <w:t>回填</w:t>
      </w:r>
    </w:p>
    <w:p>
      <w:pPr>
        <w:ind w:firstLine="480"/>
        <w:rPr>
          <w:rFonts w:cs="Times New Roman"/>
        </w:rPr>
      </w:pPr>
      <w:r>
        <w:rPr>
          <w:rFonts w:cs="Times New Roman"/>
        </w:rPr>
        <w:t>（1）回填土应当充分利用开挖的土方。</w:t>
      </w:r>
    </w:p>
    <w:p>
      <w:pPr>
        <w:ind w:firstLine="480"/>
        <w:rPr>
          <w:rFonts w:cs="Times New Roman"/>
        </w:rPr>
      </w:pPr>
      <w:r>
        <w:rPr>
          <w:rFonts w:cs="Times New Roman"/>
        </w:rPr>
        <w:t>（2）管槽回填时，管道两侧的填土应均匀交替施工，以避免侧向土压力造成管道变形。</w:t>
      </w:r>
    </w:p>
    <w:p>
      <w:pPr>
        <w:ind w:firstLine="480"/>
        <w:rPr>
          <w:rFonts w:cs="Times New Roman"/>
        </w:rPr>
      </w:pPr>
      <w:r>
        <w:rPr>
          <w:rFonts w:cs="Times New Roman"/>
        </w:rPr>
        <w:t>（3）管槽回填土须在管道安装验收，并进行试运行后再进行施工。</w:t>
      </w:r>
    </w:p>
    <w:p>
      <w:pPr>
        <w:pStyle w:val="5"/>
      </w:pPr>
      <w:bookmarkStart w:id="213" w:name="_Toc393100705"/>
      <w:bookmarkStart w:id="214" w:name="_Toc390507914"/>
      <w:r>
        <w:t>6.2.3 混凝土工程</w:t>
      </w:r>
      <w:bookmarkEnd w:id="213"/>
      <w:bookmarkEnd w:id="214"/>
    </w:p>
    <w:p>
      <w:pPr>
        <w:ind w:firstLine="480"/>
        <w:rPr>
          <w:rFonts w:cs="Times New Roman"/>
        </w:rPr>
      </w:pPr>
      <w:r>
        <w:rPr>
          <w:rFonts w:cs="Times New Roman"/>
        </w:rPr>
        <w:t>混凝土工程包括阀井基础垫层、支墩等。考虑浇筑量小且较为分散，采用移动式拌和机，用人工架子车运输，直接入仓。水泥要求采用42.5#普通硅酸盐水泥，粗细骨料质量应符合《普通砼用砂、石质量及检验方法标准》（JGJ 52-2006），粗骨料建议采用D10、D30两级配碎石，混凝土塌落度建议采用3～6cm。施工用水有条件的采用饮用水，如果采用渠道灌溉用水，需澄清后方可使用。</w:t>
      </w:r>
    </w:p>
    <w:p>
      <w:pPr>
        <w:pStyle w:val="5"/>
      </w:pPr>
      <w:r>
        <w:t>6.2.4 管道拉管工程</w:t>
      </w:r>
    </w:p>
    <w:p>
      <w:pPr>
        <w:ind w:firstLine="480"/>
        <w:rPr>
          <w:rFonts w:cs="Times New Roman"/>
        </w:rPr>
      </w:pPr>
      <w:r>
        <w:rPr>
          <w:rFonts w:cs="Times New Roman"/>
        </w:rPr>
        <w:t>本次设计管道横穿混凝土路面及沥青路面采用拉管的施工工艺，拉管的施工法，可有效解决道路管道施工难题，它具有环境影响小，对交通影响小，对地层破坏小、施工安全可靠、周期短等特点。</w:t>
      </w:r>
    </w:p>
    <w:p>
      <w:pPr>
        <w:ind w:firstLine="480"/>
        <w:rPr>
          <w:rFonts w:cs="Times New Roman"/>
        </w:rPr>
      </w:pPr>
      <w:r>
        <w:rPr>
          <w:rFonts w:cs="Times New Roman"/>
        </w:rPr>
        <w:t>拉管施工主要是采用地下定位系统，通过导向，分级扩孔的方法，确保钻机按预定的轨迹完成导向孔，从而达到准确铺管的目的。导向孔的施工主要依据设计轨迹，采用导向钻头内的探头盒发射一定频率的电磁波传到地表。地面接收器收到信号，使用它可以随时测出钻头地下位置、深度、顶角、钻具面向角等基本参数。导向仪是导向钻进的眼睛，它能使操作人员能够及时、精确地掌握钻进情况，随时调整钻进参数，确保钻机按预定的轨迹完成导向孔，从而达到准确铺管的目的。</w:t>
      </w:r>
    </w:p>
    <w:p>
      <w:pPr>
        <w:ind w:firstLine="480"/>
        <w:rPr>
          <w:rFonts w:cs="Times New Roman"/>
        </w:rPr>
      </w:pPr>
      <w:r>
        <w:rPr>
          <w:rFonts w:cs="Times New Roman"/>
        </w:rPr>
        <w:t>主要施工流程为：测量放线-地下管线探测-钻孔曲线设计-基坑开挖-钻机就位-泥浆配置-试钻-钻导向孔-反向扩孔-反向拖拉管材-管头分离-现场泥浆处理-钻机移位。</w:t>
      </w:r>
    </w:p>
    <w:p>
      <w:pPr>
        <w:pStyle w:val="5"/>
      </w:pPr>
      <w:bookmarkStart w:id="215" w:name="_Toc390507915"/>
      <w:bookmarkStart w:id="216" w:name="_Toc393100706"/>
      <w:r>
        <w:t>6.2.</w:t>
      </w:r>
      <w:bookmarkEnd w:id="215"/>
      <w:bookmarkEnd w:id="216"/>
      <w:r>
        <w:t>5 管道运输、安装及存放</w:t>
      </w:r>
    </w:p>
    <w:p>
      <w:pPr>
        <w:ind w:firstLine="480"/>
        <w:rPr>
          <w:rFonts w:cs="Times New Roman"/>
        </w:rPr>
      </w:pPr>
      <w:r>
        <w:rPr>
          <w:rFonts w:cs="Times New Roman"/>
        </w:rPr>
        <w:t>（1）对于管道运输、安装和压力实验等应遵守相应规范或行业标准的规定。</w:t>
      </w:r>
    </w:p>
    <w:p>
      <w:pPr>
        <w:ind w:firstLine="480"/>
        <w:rPr>
          <w:rFonts w:cs="Times New Roman"/>
        </w:rPr>
      </w:pPr>
      <w:r>
        <w:rPr>
          <w:rFonts w:cs="Times New Roman"/>
        </w:rPr>
        <w:t>（2）管道采用人工铺管安装，管道的安装、就位、打压检测由专业技术人员操作。</w:t>
      </w:r>
    </w:p>
    <w:p>
      <w:pPr>
        <w:ind w:firstLine="480"/>
        <w:rPr>
          <w:rFonts w:cs="Times New Roman"/>
        </w:rPr>
      </w:pPr>
      <w:r>
        <w:rPr>
          <w:rFonts w:cs="Times New Roman"/>
        </w:rPr>
        <w:t>（3）对于入村管道，一部分可直接运送至工地，交通不便或无交通道路的管线段，采取人工运送至安装现场。</w:t>
      </w:r>
    </w:p>
    <w:p>
      <w:pPr>
        <w:ind w:firstLine="480"/>
        <w:rPr>
          <w:rFonts w:cs="Times New Roman"/>
        </w:rPr>
      </w:pPr>
      <w:r>
        <w:rPr>
          <w:rFonts w:cs="Times New Roman"/>
        </w:rPr>
        <w:t>（4）在对管道汽车装卸或安装的过程中，严禁使用钢丝绳或其他硬质物，应该使用软绳或软质带吊装。采用机械装卸是，用两个支撑点，可以使其更容易控制，管道的支撑点也可以只有一个，但切不可用绳子贯穿其两端来装卸管道。吊装时应轻吊轻放，严禁抛投。</w:t>
      </w:r>
    </w:p>
    <w:p>
      <w:pPr>
        <w:ind w:firstLine="480"/>
        <w:rPr>
          <w:rFonts w:cs="Times New Roman"/>
        </w:rPr>
      </w:pPr>
      <w:r>
        <w:rPr>
          <w:rFonts w:cs="Times New Roman"/>
        </w:rPr>
        <w:t>（5）在管道的施工现场，入需要对管道进行运输的话，管道的底部嵌入木楔使之保持稳定，确保没有两根管道相接处的情况发生。装运管道的最高高度为2m，使用柔韧的带子或绳子将管道固定在运输工具上，不能使用没有衬垫的钢丝或者链条。另外管道最大挠曲量不应当超过1.5%，以免管道损坏。</w:t>
      </w:r>
    </w:p>
    <w:p>
      <w:pPr>
        <w:ind w:firstLine="480"/>
        <w:rPr>
          <w:rFonts w:cs="Times New Roman"/>
        </w:rPr>
      </w:pPr>
      <w:r>
        <w:rPr>
          <w:rFonts w:cs="Times New Roman"/>
        </w:rPr>
        <w:t>（6）管道直接放于地上式，应注意地面平坦，不能有石块和容易引起管道损坏的尖利物体，管道需要加垫木楔防止滚动。不允许径向挠曲超过直径的1.5%，不允许突起、扁平和其他突然的曲率变化。</w:t>
      </w:r>
    </w:p>
    <w:p>
      <w:pPr>
        <w:pStyle w:val="5"/>
      </w:pPr>
      <w:r>
        <w:t>6.2.6 设备及金属结构安装</w:t>
      </w:r>
    </w:p>
    <w:p>
      <w:pPr>
        <w:ind w:firstLine="480"/>
        <w:rPr>
          <w:rFonts w:cs="Times New Roman"/>
        </w:rPr>
      </w:pPr>
      <w:r>
        <w:rPr>
          <w:rFonts w:cs="Times New Roman"/>
        </w:rPr>
        <w:t>管道辅助设备及金属结构的安装，主要有检修闸阀、排气补气阀、放空阀</w:t>
      </w:r>
      <w:r>
        <w:rPr>
          <w:rFonts w:hint="eastAsia" w:cs="Times New Roman"/>
          <w:lang w:eastAsia="zh-CN"/>
        </w:rPr>
        <w:t>以及</w:t>
      </w:r>
      <w:r>
        <w:rPr>
          <w:rFonts w:cs="Times New Roman"/>
        </w:rPr>
        <w:t>管道配件等。</w:t>
      </w:r>
    </w:p>
    <w:p>
      <w:pPr>
        <w:ind w:firstLine="480"/>
        <w:rPr>
          <w:rFonts w:cs="Times New Roman"/>
        </w:rPr>
      </w:pPr>
      <w:r>
        <w:rPr>
          <w:rFonts w:cs="Times New Roman"/>
        </w:rPr>
        <w:t>设备安装施工工艺应严格执行相应的施工及验收规范。管道的施工工序是：管槽土方开挖（回填）--管道安装 -管道检测-管道试运行-管槽回填。</w:t>
      </w:r>
    </w:p>
    <w:p>
      <w:pPr>
        <w:pStyle w:val="3"/>
      </w:pPr>
      <w:bookmarkStart w:id="217" w:name="_Toc127467606"/>
      <w:bookmarkStart w:id="218" w:name="_Toc76483958"/>
      <w:bookmarkStart w:id="219" w:name="_Toc132642437"/>
      <w:r>
        <w:t>6.3施工总体布置</w:t>
      </w:r>
      <w:bookmarkEnd w:id="210"/>
      <w:bookmarkEnd w:id="217"/>
      <w:bookmarkEnd w:id="218"/>
      <w:bookmarkEnd w:id="219"/>
    </w:p>
    <w:p>
      <w:pPr>
        <w:pStyle w:val="5"/>
      </w:pPr>
      <w:bookmarkStart w:id="220" w:name="_Toc511396835"/>
      <w:bookmarkStart w:id="221" w:name="_Toc511402662"/>
      <w:bookmarkStart w:id="222" w:name="_Toc511139141"/>
      <w:bookmarkStart w:id="223" w:name="_Toc511139342"/>
      <w:bookmarkStart w:id="224" w:name="_Toc511636040"/>
      <w:bookmarkStart w:id="225" w:name="_Toc13235117"/>
      <w:bookmarkStart w:id="226" w:name="_Toc511229663"/>
      <w:bookmarkStart w:id="227" w:name="_Toc511294615"/>
      <w:r>
        <w:t>6.3.1施工交通</w:t>
      </w:r>
      <w:bookmarkEnd w:id="220"/>
      <w:bookmarkEnd w:id="221"/>
      <w:bookmarkEnd w:id="222"/>
      <w:bookmarkEnd w:id="223"/>
      <w:bookmarkEnd w:id="224"/>
      <w:bookmarkEnd w:id="225"/>
      <w:bookmarkEnd w:id="226"/>
      <w:bookmarkEnd w:id="227"/>
    </w:p>
    <w:p>
      <w:pPr>
        <w:ind w:firstLine="480"/>
        <w:rPr>
          <w:rFonts w:cs="Times New Roman"/>
        </w:rPr>
      </w:pPr>
      <w:r>
        <w:rPr>
          <w:rFonts w:cs="Times New Roman"/>
        </w:rPr>
        <w:t>管道施工的对外交通主要是乡村公路形成的交通网络，为本工程的实施创造了良好的对外、对内的交通运输条件。</w:t>
      </w:r>
    </w:p>
    <w:p>
      <w:pPr>
        <w:ind w:firstLine="480"/>
        <w:rPr>
          <w:rFonts w:cs="Times New Roman"/>
        </w:rPr>
      </w:pPr>
      <w:r>
        <w:rPr>
          <w:rFonts w:cs="Times New Roman"/>
        </w:rPr>
        <w:t>管道工程施工区域均位于主干道两侧，场内交通十分便利。</w:t>
      </w:r>
    </w:p>
    <w:p>
      <w:pPr>
        <w:ind w:firstLine="480"/>
        <w:rPr>
          <w:rFonts w:cs="Times New Roman"/>
        </w:rPr>
      </w:pPr>
      <w:r>
        <w:rPr>
          <w:rFonts w:cs="Times New Roman"/>
        </w:rPr>
        <w:t>紧靠公路布置的</w:t>
      </w:r>
      <w:r>
        <w:rPr>
          <w:rFonts w:hint="eastAsia" w:cs="Times New Roman"/>
        </w:rPr>
        <w:t>供</w:t>
      </w:r>
      <w:r>
        <w:rPr>
          <w:rFonts w:cs="Times New Roman"/>
        </w:rPr>
        <w:t>水管线，以公路为干道，在管线与公路之间修建临时进场道路，以解决管材等进场需要。临时道路根据施工现场实际调查情况沿公路布置，临时道路直通施工现场，路面宽4.5m，用推土机推平压实即可。</w:t>
      </w:r>
    </w:p>
    <w:p>
      <w:pPr>
        <w:pStyle w:val="5"/>
      </w:pPr>
      <w:bookmarkStart w:id="228" w:name="_Toc511402663"/>
      <w:bookmarkStart w:id="229" w:name="_Toc511636041"/>
      <w:bookmarkStart w:id="230" w:name="_Toc13235118"/>
      <w:bookmarkStart w:id="231" w:name="_Toc511294616"/>
      <w:bookmarkStart w:id="232" w:name="_Toc511139142"/>
      <w:bookmarkStart w:id="233" w:name="_Toc511139343"/>
      <w:bookmarkStart w:id="234" w:name="_Toc511229664"/>
      <w:bookmarkStart w:id="235" w:name="_Toc511396836"/>
      <w:r>
        <w:t>6.3.2施工总体布置</w:t>
      </w:r>
      <w:bookmarkEnd w:id="228"/>
      <w:bookmarkEnd w:id="229"/>
      <w:bookmarkEnd w:id="230"/>
      <w:bookmarkEnd w:id="231"/>
      <w:bookmarkEnd w:id="232"/>
      <w:bookmarkEnd w:id="233"/>
      <w:bookmarkEnd w:id="234"/>
      <w:bookmarkEnd w:id="235"/>
    </w:p>
    <w:p>
      <w:pPr>
        <w:ind w:firstLine="480"/>
        <w:rPr>
          <w:rFonts w:cs="Times New Roman"/>
        </w:rPr>
      </w:pPr>
      <w:r>
        <w:rPr>
          <w:rFonts w:cs="Times New Roman"/>
        </w:rPr>
        <w:t>施工工区布置遵循以下原则：</w:t>
      </w:r>
    </w:p>
    <w:p>
      <w:pPr>
        <w:ind w:firstLine="480"/>
        <w:rPr>
          <w:rFonts w:cs="Times New Roman"/>
        </w:rPr>
      </w:pPr>
      <w:r>
        <w:rPr>
          <w:rFonts w:cs="Times New Roman"/>
        </w:rPr>
        <w:t>（1）对外运输的汽车基地布置在施工现场的入口附近。</w:t>
      </w:r>
    </w:p>
    <w:p>
      <w:pPr>
        <w:ind w:firstLine="480"/>
        <w:rPr>
          <w:rFonts w:cs="Times New Roman"/>
        </w:rPr>
      </w:pPr>
      <w:r>
        <w:rPr>
          <w:rFonts w:cs="Times New Roman"/>
        </w:rPr>
        <w:t>（2）工地的一般器材仓库靠近汽车基地，油库等危险仓库需要单独布置。</w:t>
      </w:r>
    </w:p>
    <w:p>
      <w:pPr>
        <w:ind w:firstLine="480"/>
        <w:rPr>
          <w:rFonts w:cs="Times New Roman"/>
        </w:rPr>
      </w:pPr>
      <w:r>
        <w:rPr>
          <w:rFonts w:cs="Times New Roman"/>
        </w:rPr>
        <w:t>（3）现场只考虑部分施工机械的日常维修和小型机械设备的修配。</w:t>
      </w:r>
    </w:p>
    <w:p>
      <w:pPr>
        <w:ind w:firstLine="480"/>
        <w:rPr>
          <w:rFonts w:cs="Times New Roman"/>
        </w:rPr>
      </w:pPr>
      <w:r>
        <w:rPr>
          <w:rFonts w:hint="eastAsia" w:cs="Times New Roman"/>
        </w:rPr>
        <w:t>供</w:t>
      </w:r>
      <w:r>
        <w:rPr>
          <w:rFonts w:cs="Times New Roman"/>
        </w:rPr>
        <w:t>水管道工程施工线路长，建筑物较为分散，主要项目是管沟土方和管道安装，流动性较大。鉴于上述特点，施工布置应以活动帐篷等为主，或者租用农家闲置房屋。</w:t>
      </w:r>
    </w:p>
    <w:p>
      <w:pPr>
        <w:pStyle w:val="3"/>
      </w:pPr>
      <w:bookmarkStart w:id="236" w:name="_Toc13235119"/>
      <w:bookmarkStart w:id="237" w:name="_Toc127467607"/>
      <w:bookmarkStart w:id="238" w:name="_Toc76483959"/>
      <w:bookmarkStart w:id="239" w:name="_Toc132642438"/>
      <w:r>
        <w:t>6.4施工质量控制</w:t>
      </w:r>
      <w:bookmarkEnd w:id="236"/>
      <w:bookmarkEnd w:id="237"/>
      <w:bookmarkEnd w:id="238"/>
      <w:bookmarkEnd w:id="239"/>
    </w:p>
    <w:p>
      <w:pPr>
        <w:ind w:firstLine="480"/>
        <w:rPr>
          <w:rFonts w:cs="Times New Roman"/>
        </w:rPr>
      </w:pPr>
      <w:r>
        <w:rPr>
          <w:rFonts w:cs="Times New Roman"/>
        </w:rPr>
        <w:t>工程施工严格按规范进行，并按施工网络计划控制施工进度。质量控制注重施工前和施工中的过程控制，以预防为主，加强对工作质量、工序质量和中间产品质量的检查，以良好的工作质量保证工程质量。质量保证的具体措施如下：</w:t>
      </w:r>
    </w:p>
    <w:p>
      <w:pPr>
        <w:ind w:firstLine="480"/>
        <w:rPr>
          <w:rFonts w:cs="Times New Roman"/>
        </w:rPr>
      </w:pPr>
      <w:r>
        <w:rPr>
          <w:rFonts w:cs="Times New Roman"/>
        </w:rPr>
        <w:t>（1）推行全面质量管理，重点部位和关键工序均设质量管理点。</w:t>
      </w:r>
    </w:p>
    <w:p>
      <w:pPr>
        <w:ind w:firstLine="480"/>
        <w:rPr>
          <w:rFonts w:cs="Times New Roman"/>
        </w:rPr>
      </w:pPr>
      <w:r>
        <w:rPr>
          <w:rFonts w:cs="Times New Roman"/>
        </w:rPr>
        <w:t>（2）实行逐级技术交底制度。</w:t>
      </w:r>
    </w:p>
    <w:p>
      <w:pPr>
        <w:ind w:firstLine="480"/>
        <w:rPr>
          <w:rFonts w:cs="Times New Roman"/>
        </w:rPr>
      </w:pPr>
      <w:r>
        <w:rPr>
          <w:rFonts w:cs="Times New Roman"/>
        </w:rPr>
        <w:t>（3）做好施工班组的自检、互检和专检工作。施工前对工程所采用的原材料进行严格检验，并报请监理工程师审批后方可使用。施工中实行工序交接单制度，上道工序完成，经检验合格后方可交接，进行下道工序的施工。</w:t>
      </w:r>
    </w:p>
    <w:p>
      <w:pPr>
        <w:ind w:firstLine="480"/>
        <w:rPr>
          <w:rFonts w:cs="Times New Roman"/>
        </w:rPr>
      </w:pPr>
      <w:r>
        <w:rPr>
          <w:rFonts w:cs="Times New Roman"/>
        </w:rPr>
        <w:t>（4）加强质量教育，提高全体职工的质量意识。</w:t>
      </w:r>
    </w:p>
    <w:p>
      <w:pPr>
        <w:ind w:firstLine="480"/>
        <w:rPr>
          <w:rFonts w:cs="Times New Roman"/>
        </w:rPr>
      </w:pPr>
      <w:r>
        <w:rPr>
          <w:rFonts w:cs="Times New Roman"/>
        </w:rPr>
        <w:t>（5）完善经济责任制，工程质量的优劣与奖金挂钩，严格奖惩制度。</w:t>
      </w:r>
    </w:p>
    <w:p>
      <w:pPr>
        <w:pStyle w:val="3"/>
      </w:pPr>
      <w:bookmarkStart w:id="240" w:name="_Toc76483960"/>
      <w:bookmarkStart w:id="241" w:name="_Toc127467608"/>
      <w:bookmarkStart w:id="242" w:name="_Toc13235120"/>
      <w:bookmarkStart w:id="243" w:name="_Toc132642439"/>
      <w:r>
        <w:t>6.5施工总进度</w:t>
      </w:r>
      <w:bookmarkEnd w:id="240"/>
      <w:bookmarkEnd w:id="241"/>
      <w:bookmarkEnd w:id="242"/>
      <w:bookmarkEnd w:id="243"/>
    </w:p>
    <w:p>
      <w:pPr>
        <w:ind w:firstLine="480"/>
        <w:rPr>
          <w:rFonts w:cs="Times New Roman"/>
        </w:rPr>
      </w:pPr>
      <w:r>
        <w:rPr>
          <w:rFonts w:cs="Times New Roman"/>
        </w:rPr>
        <w:t>根据本工程的施工条件分析，准备期内的重点施工项目包括：砂石料供应系统、施工供电、对外交通、场内交通、施工用水以及通信、征地等工作，施工准备期初步计划安排1个月。根据本工程建设内容的施工节点及工序，计划总工期为3个月，自2023年5月开工，2023年7月底完工。</w:t>
      </w:r>
    </w:p>
    <w:p>
      <w:pPr>
        <w:pStyle w:val="2"/>
        <w:sectPr>
          <w:headerReference r:id="rId32" w:type="default"/>
          <w:pgSz w:w="11906" w:h="16838"/>
          <w:pgMar w:top="1701" w:right="1701" w:bottom="1701" w:left="1701" w:header="851" w:footer="992" w:gutter="0"/>
          <w:cols w:space="425" w:num="1"/>
          <w:docGrid w:linePitch="326" w:charSpace="0"/>
        </w:sectPr>
      </w:pPr>
    </w:p>
    <w:p>
      <w:pPr>
        <w:pStyle w:val="2"/>
      </w:pPr>
      <w:bookmarkStart w:id="244" w:name="_Toc132642440"/>
      <w:r>
        <w:t>第七章  工程管理</w:t>
      </w:r>
      <w:bookmarkEnd w:id="244"/>
    </w:p>
    <w:p>
      <w:pPr>
        <w:pStyle w:val="3"/>
      </w:pPr>
      <w:bookmarkStart w:id="245" w:name="_Toc132642441"/>
      <w:bookmarkStart w:id="246" w:name="_Toc13235172"/>
      <w:bookmarkStart w:id="247" w:name="_Toc76483997"/>
      <w:bookmarkStart w:id="248" w:name="_Toc127467651"/>
      <w:r>
        <w:t>7.1建设管理</w:t>
      </w:r>
      <w:bookmarkEnd w:id="245"/>
    </w:p>
    <w:p>
      <w:pPr>
        <w:pStyle w:val="5"/>
      </w:pPr>
      <w:r>
        <w:t>7.1.1管理</w:t>
      </w:r>
      <w:bookmarkEnd w:id="246"/>
      <w:bookmarkEnd w:id="247"/>
      <w:bookmarkEnd w:id="248"/>
      <w:r>
        <w:t>机构</w:t>
      </w:r>
    </w:p>
    <w:p>
      <w:pPr>
        <w:ind w:firstLine="480"/>
        <w:rPr>
          <w:rFonts w:cs="Times New Roman"/>
        </w:rPr>
      </w:pPr>
      <w:r>
        <w:rPr>
          <w:rFonts w:cs="Times New Roman"/>
        </w:rPr>
        <w:t>盐池县水务局作为项目属地主管部门，负责组建设项目法人、对项目建设负总责。盐池县水利工程建设中心作为项目法人，严格按照基建程序实施项目建设管理，确保完成项目建设任务。</w:t>
      </w:r>
    </w:p>
    <w:p>
      <w:pPr>
        <w:pStyle w:val="5"/>
      </w:pPr>
      <w:r>
        <w:t>7.1.2管理要求</w:t>
      </w:r>
    </w:p>
    <w:p>
      <w:pPr>
        <w:ind w:firstLine="480"/>
        <w:rPr>
          <w:rFonts w:cs="Times New Roman"/>
        </w:rPr>
      </w:pPr>
      <w:r>
        <w:rPr>
          <w:rFonts w:cs="Times New Roman"/>
        </w:rPr>
        <w:t>（1）落实责任，整合力量。</w:t>
      </w:r>
    </w:p>
    <w:p>
      <w:pPr>
        <w:ind w:firstLine="480"/>
        <w:rPr>
          <w:rFonts w:eastAsia="微软雅黑" w:cs="Times New Roman"/>
          <w:sz w:val="23"/>
          <w:szCs w:val="23"/>
        </w:rPr>
      </w:pPr>
      <w:r>
        <w:rPr>
          <w:rFonts w:cs="Times New Roman"/>
        </w:rPr>
        <w:t>盐池县以“全面推进乡村振兴，坚持农业农村优先发展，巩固拓展脱贫攻坚成果，加快建设农业强国”实施情况考核评估工作为抓手，紧紧围绕“提高农村供水保障水平”的任务，进一步加强组织领导，落实部门的目标责任，积极争取资金，统筹开展人饮供水工程的维修改造，确保农村居民饮水安全。</w:t>
      </w:r>
    </w:p>
    <w:p>
      <w:pPr>
        <w:ind w:firstLine="480"/>
        <w:rPr>
          <w:rFonts w:cs="Times New Roman"/>
          <w:szCs w:val="24"/>
        </w:rPr>
      </w:pPr>
      <w:r>
        <w:rPr>
          <w:rFonts w:cs="Times New Roman"/>
        </w:rPr>
        <w:t>（2）</w:t>
      </w:r>
      <w:r>
        <w:rPr>
          <w:rFonts w:cs="Times New Roman"/>
          <w:szCs w:val="24"/>
        </w:rPr>
        <w:t>加强协调，合力推进</w:t>
      </w:r>
    </w:p>
    <w:p>
      <w:pPr>
        <w:ind w:firstLine="480"/>
        <w:rPr>
          <w:rFonts w:eastAsia="微软雅黑" w:cs="Times New Roman"/>
          <w:szCs w:val="24"/>
        </w:rPr>
      </w:pPr>
      <w:r>
        <w:rPr>
          <w:rFonts w:cs="Times New Roman"/>
          <w:szCs w:val="24"/>
        </w:rPr>
        <w:t>盐池县水务局主动作为，紧盯年度目标任务，加强技术指导和服务，做好规划及项目审查等工作。通过人饮维修改造工程建设，</w:t>
      </w:r>
      <w:r>
        <w:rPr>
          <w:rFonts w:cs="Times New Roman"/>
        </w:rPr>
        <w:t>提高农村供水保障水平</w:t>
      </w:r>
      <w:r>
        <w:rPr>
          <w:rFonts w:cs="Times New Roman"/>
          <w:szCs w:val="24"/>
        </w:rPr>
        <w:t>，为推动黄河流域生态保护和高质量发展，全面建设社会主义现代化国家开好局、起好步。</w:t>
      </w:r>
    </w:p>
    <w:p>
      <w:pPr>
        <w:ind w:firstLine="480"/>
        <w:rPr>
          <w:rFonts w:cs="Times New Roman"/>
        </w:rPr>
      </w:pPr>
      <w:r>
        <w:rPr>
          <w:rFonts w:cs="Times New Roman"/>
        </w:rPr>
        <w:t>（3）突出重点，注重实效。</w:t>
      </w:r>
    </w:p>
    <w:p>
      <w:pPr>
        <w:ind w:firstLine="480"/>
        <w:rPr>
          <w:rFonts w:cs="Times New Roman"/>
        </w:rPr>
      </w:pPr>
      <w:r>
        <w:rPr>
          <w:rFonts w:cs="Times New Roman"/>
        </w:rPr>
        <w:t>要坚持问题导向，采取有力措施，加强项目全过程监管和督导巡查，严格控制时间节点，协调解决建设过程出现的问题，在保证质量、安全的同时，加快实施进度，推动工程顺利实施，确保按时完成工程建设任务。要高度重视工程验收工作，按照有关要求，明确专人做好项目建设月报、半年报和年报统计工作。工程各参建单位应自觉接受财政、审计、监察、水利、安监等部门的监督检查，确保工程安全、干部安全、资金安全。</w:t>
      </w:r>
    </w:p>
    <w:p>
      <w:pPr>
        <w:pStyle w:val="5"/>
      </w:pPr>
      <w:r>
        <w:t>7.1.</w:t>
      </w:r>
      <w:r>
        <w:rPr>
          <w:rFonts w:hint="eastAsia"/>
        </w:rPr>
        <w:t>3</w:t>
      </w:r>
      <w:r>
        <w:t>工程管理措施</w:t>
      </w:r>
    </w:p>
    <w:p>
      <w:pPr>
        <w:ind w:firstLine="480"/>
        <w:rPr>
          <w:rFonts w:cs="Times New Roman"/>
        </w:rPr>
      </w:pPr>
      <w:r>
        <w:rPr>
          <w:rFonts w:cs="Times New Roman"/>
        </w:rPr>
        <w:t>工程建设坚持项目建设主体单位总负责的原则，实行建设单位管理、施工单位保证、监理单位控制的管理体系</w:t>
      </w:r>
    </w:p>
    <w:p>
      <w:pPr>
        <w:ind w:firstLine="480"/>
        <w:rPr>
          <w:rFonts w:cs="Times New Roman"/>
        </w:rPr>
      </w:pPr>
      <w:r>
        <w:rPr>
          <w:rFonts w:cs="Times New Roman"/>
        </w:rPr>
        <w:t>（1）质量管理</w:t>
      </w:r>
    </w:p>
    <w:p>
      <w:pPr>
        <w:ind w:firstLine="480"/>
        <w:rPr>
          <w:rFonts w:cs="Times New Roman"/>
        </w:rPr>
      </w:pPr>
      <w:r>
        <w:rPr>
          <w:rFonts w:cs="Times New Roman"/>
        </w:rPr>
        <w:t>项目建设、设计，施工和监理单位要对工程质量终身负责，项目建设单位在与设计、施工、监理单位签订的合同中，必须有工程质量、安全条款，明确质量标准和安全责任，以确保工程按期保质保量安全完成。按照施工规范、工程设计、合同文件以及各种工序相关的技术操作规程要求进行安全文明施工；严把工程施工过程中的质量安全关，防止滑坡、滑塌及机械设备的倾覆等安全事故发生，主动接受建设单和上级主管部门的质量和安全检查。</w:t>
      </w:r>
    </w:p>
    <w:p>
      <w:pPr>
        <w:ind w:firstLine="480"/>
        <w:rPr>
          <w:rFonts w:cs="Times New Roman"/>
        </w:rPr>
      </w:pPr>
      <w:r>
        <w:rPr>
          <w:rFonts w:cs="Times New Roman"/>
        </w:rPr>
        <w:t>为提高工程建设质量，施工单位应实行工程质量“三检制”；项目监理单位发挥工程质量控制职能，通过旁站、巡视等监理方法及时检查工程质量；项目法人单位根据工程进度，及时组织监理单位开展阶段工程及竣工工程的质量检查与工程验收，发现质量问题及时采取补救措施或进行返工，不留工程质量隐。</w:t>
      </w:r>
    </w:p>
    <w:p>
      <w:pPr>
        <w:ind w:firstLine="480"/>
        <w:rPr>
          <w:rFonts w:cs="Times New Roman"/>
        </w:rPr>
      </w:pPr>
      <w:r>
        <w:rPr>
          <w:rFonts w:cs="Times New Roman"/>
        </w:rPr>
        <w:t>（2）进度管理</w:t>
      </w:r>
    </w:p>
    <w:p>
      <w:pPr>
        <w:ind w:firstLine="480"/>
        <w:rPr>
          <w:rFonts w:cs="Times New Roman"/>
        </w:rPr>
      </w:pPr>
      <w:r>
        <w:rPr>
          <w:rFonts w:cs="Times New Roman"/>
        </w:rPr>
        <w:t>施工单位根据工程建设方案制定工程施工进度计划，经监理单位审核后作为工程进度情况检查的依据、项目建设单位会同监理单位每月检查工程进度，当工程进度不满足计划进度要求时，监理单位协调工单位采取加快施工进度措施，保证工程进度。</w:t>
      </w:r>
    </w:p>
    <w:p>
      <w:pPr>
        <w:ind w:firstLine="480"/>
        <w:rPr>
          <w:rFonts w:cs="Times New Roman"/>
        </w:rPr>
      </w:pPr>
      <w:r>
        <w:rPr>
          <w:rFonts w:cs="Times New Roman"/>
        </w:rPr>
        <w:t>（3）资金管理</w:t>
      </w:r>
    </w:p>
    <w:p>
      <w:pPr>
        <w:ind w:firstLine="480"/>
        <w:rPr>
          <w:rFonts w:cs="Times New Roman"/>
        </w:rPr>
      </w:pPr>
      <w:r>
        <w:rPr>
          <w:rFonts w:cs="Times New Roman"/>
        </w:rPr>
        <w:t>项目资金实行国库集中支付、</w:t>
      </w:r>
      <w:r>
        <w:rPr>
          <w:rFonts w:hint="eastAsia" w:cs="Times New Roman"/>
          <w:lang w:eastAsia="zh-CN"/>
        </w:rPr>
        <w:t>专账</w:t>
      </w:r>
      <w:r>
        <w:rPr>
          <w:rFonts w:cs="Times New Roman"/>
        </w:rPr>
        <w:t>核算、专款专用、及时足额拨付，按规定范国使用资金，严禁挤占揶用。建立健全内部监督制约机制，并按合同和进度支付项目建设资金。</w:t>
      </w:r>
    </w:p>
    <w:p>
      <w:pPr>
        <w:ind w:firstLine="480"/>
        <w:rPr>
          <w:rFonts w:cs="Times New Roman"/>
        </w:rPr>
      </w:pPr>
      <w:r>
        <w:rPr>
          <w:rFonts w:cs="Times New Roman"/>
        </w:rPr>
        <w:t>根据工程建设进度，由建设单位项目负责人和工程监理单位总监审查合格签字后逐级申请</w:t>
      </w:r>
      <w:r>
        <w:rPr>
          <w:rFonts w:hint="eastAsia" w:cs="Times New Roman"/>
          <w:lang w:eastAsia="zh-CN"/>
        </w:rPr>
        <w:t>报账</w:t>
      </w:r>
      <w:r>
        <w:rPr>
          <w:rFonts w:cs="Times New Roman"/>
        </w:rPr>
        <w:t>，资金的拨付采用</w:t>
      </w:r>
      <w:r>
        <w:rPr>
          <w:rFonts w:hint="eastAsia" w:cs="Times New Roman"/>
          <w:lang w:eastAsia="zh-CN"/>
        </w:rPr>
        <w:t>报账</w:t>
      </w:r>
      <w:r>
        <w:rPr>
          <w:rFonts w:cs="Times New Roman"/>
        </w:rPr>
        <w:t>支付形式，资金支付凭证由监理人员和建设单位负责人同时签字方为生效，财务部门才能支付。项目建设单位在工程竣工验收后，负责按照有关规定编制上报项目财务报表和</w:t>
      </w:r>
      <w:r>
        <w:rPr>
          <w:rFonts w:hint="eastAsia" w:cs="Times New Roman"/>
          <w:lang w:eastAsia="zh-CN"/>
        </w:rPr>
        <w:t>竣工</w:t>
      </w:r>
      <w:r>
        <w:rPr>
          <w:rFonts w:cs="Times New Roman"/>
        </w:rPr>
        <w:t>财务决算报表。</w:t>
      </w:r>
    </w:p>
    <w:p>
      <w:pPr>
        <w:ind w:firstLine="480"/>
        <w:rPr>
          <w:rFonts w:cs="Times New Roman"/>
        </w:rPr>
      </w:pPr>
      <w:r>
        <w:rPr>
          <w:rFonts w:cs="Times New Roman"/>
        </w:rPr>
        <w:t>（4）检查验收与档案管理</w:t>
      </w:r>
    </w:p>
    <w:p>
      <w:pPr>
        <w:ind w:firstLine="480"/>
        <w:rPr>
          <w:rFonts w:cs="Times New Roman"/>
        </w:rPr>
      </w:pPr>
      <w:r>
        <w:rPr>
          <w:rFonts w:cs="Times New Roman"/>
        </w:rPr>
        <w:t>自验要对各项工程的数量、质量逐项逐地块进行全面的验收，对单项工程做出总体评价，并提出自验报告。由上级水利部门组织竣工验收，地方财政部门参与。竣工验收的主要功能内容有：项目建设任务及投资是否按计划完成；各项建设内容的质量是否符合设计要求，达到规定标准；资金是否及时足额到位，使用是否符合规章制度；效益指标是否达到设计要求；档案资料是否完整；工程管护责任是否落实。验收时由项目建设单位提供项目竣工自验报告，工程监理报告，项目的现状图、设计图、竣工图以及相应数据表；均工财务决算报告；工程管理、管护落实情况的有关文件。</w:t>
      </w:r>
    </w:p>
    <w:p>
      <w:pPr>
        <w:ind w:firstLine="480"/>
        <w:rPr>
          <w:rFonts w:cs="Times New Roman"/>
        </w:rPr>
      </w:pPr>
      <w:r>
        <w:rPr>
          <w:rFonts w:cs="Times New Roman"/>
        </w:rPr>
        <w:t>项目档案应有专人管理，按文书、财务、工程三大类根据有关案规定进行收集、整理、归档、保管，保持档案的真实性、完整性。</w:t>
      </w:r>
    </w:p>
    <w:p>
      <w:pPr>
        <w:pStyle w:val="3"/>
      </w:pPr>
      <w:bookmarkStart w:id="249" w:name="_Toc132642442"/>
      <w:bookmarkStart w:id="250" w:name="_Toc127467652"/>
      <w:bookmarkStart w:id="251" w:name="_Toc76483998"/>
      <w:bookmarkStart w:id="252" w:name="_Toc13235173"/>
      <w:r>
        <w:t>7.2工程运行管理</w:t>
      </w:r>
      <w:bookmarkEnd w:id="249"/>
      <w:bookmarkEnd w:id="250"/>
      <w:bookmarkEnd w:id="251"/>
      <w:bookmarkEnd w:id="252"/>
    </w:p>
    <w:p>
      <w:pPr>
        <w:ind w:firstLine="480"/>
      </w:pPr>
      <w:bookmarkStart w:id="253" w:name="_Toc127467655"/>
      <w:bookmarkStart w:id="254" w:name="_Toc13235178"/>
      <w:bookmarkStart w:id="255" w:name="_Toc76484001"/>
      <w:r>
        <w:rPr>
          <w:rFonts w:hint="eastAsia"/>
        </w:rPr>
        <w:t>工程竣工验收合格后，项目法人要及时办理交接手续。运行管理单位要落实管理责任，建立健全工程维修、养护等各项规章制度，确保工程充分发挥效益。</w:t>
      </w:r>
    </w:p>
    <w:p>
      <w:pPr>
        <w:pStyle w:val="3"/>
      </w:pPr>
      <w:bookmarkStart w:id="256" w:name="_Toc132642443"/>
      <w:r>
        <w:t>7.3应急管理</w:t>
      </w:r>
      <w:bookmarkEnd w:id="253"/>
      <w:bookmarkEnd w:id="254"/>
      <w:bookmarkEnd w:id="255"/>
      <w:bookmarkEnd w:id="256"/>
    </w:p>
    <w:p>
      <w:pPr>
        <w:pStyle w:val="5"/>
      </w:pPr>
      <w:bookmarkStart w:id="257" w:name="_Toc511139381"/>
      <w:bookmarkStart w:id="258" w:name="_Toc511402716"/>
      <w:bookmarkStart w:id="259" w:name="_Toc13235179"/>
      <w:bookmarkStart w:id="260" w:name="_Toc511396889"/>
      <w:bookmarkStart w:id="261" w:name="_Toc511139181"/>
      <w:bookmarkStart w:id="262" w:name="_Toc511229702"/>
      <w:bookmarkStart w:id="263" w:name="_Toc511636094"/>
      <w:bookmarkStart w:id="264" w:name="_Toc511294667"/>
      <w:r>
        <w:t>7.3.1日常预防与应急准备</w:t>
      </w:r>
      <w:bookmarkEnd w:id="257"/>
      <w:bookmarkEnd w:id="258"/>
      <w:bookmarkEnd w:id="259"/>
      <w:bookmarkEnd w:id="260"/>
      <w:bookmarkEnd w:id="261"/>
      <w:bookmarkEnd w:id="262"/>
      <w:bookmarkEnd w:id="263"/>
      <w:bookmarkEnd w:id="264"/>
    </w:p>
    <w:p>
      <w:pPr>
        <w:ind w:firstLine="480"/>
        <w:rPr>
          <w:rFonts w:cs="Times New Roman"/>
        </w:rPr>
      </w:pPr>
      <w:r>
        <w:rPr>
          <w:rFonts w:cs="Times New Roman"/>
        </w:rPr>
        <w:t>（1）预防</w:t>
      </w:r>
    </w:p>
    <w:p>
      <w:pPr>
        <w:ind w:firstLine="480"/>
        <w:rPr>
          <w:rFonts w:cs="Times New Roman"/>
        </w:rPr>
      </w:pPr>
      <w:r>
        <w:rPr>
          <w:rFonts w:cs="Times New Roman"/>
        </w:rPr>
        <w:t>a）信息监测及收集：主管部门负责全县供水安全事故的监测、检查、预警工作，要设立并公开供水安全事故报警电话，多渠道获取本地区相关供水安全信息，对监测信息进行汇总分析，及时向县政府及上级应急领导机构报告。</w:t>
      </w:r>
    </w:p>
    <w:p>
      <w:pPr>
        <w:ind w:firstLine="480"/>
        <w:rPr>
          <w:rFonts w:cs="Times New Roman"/>
        </w:rPr>
      </w:pPr>
      <w:r>
        <w:rPr>
          <w:rFonts w:cs="Times New Roman"/>
        </w:rPr>
        <w:t>b）信息报告：供水单位、群众发现供水工程，取水建筑物，水厂构筑物，输、配水管网等发生垮塌或人为破坏事件时，有责任及时拨打报警电话向上一级应急领导机构报告。信息的报送和处理，应快速、准确、详实，重要信息应立即上报，因客观原因一时难以准确掌握的信息，应及时报告基本情况，同时抓紧了解情况，随后补报乡情。</w:t>
      </w:r>
    </w:p>
    <w:p>
      <w:pPr>
        <w:ind w:firstLine="480"/>
        <w:rPr>
          <w:rFonts w:cs="Times New Roman"/>
        </w:rPr>
      </w:pPr>
      <w:r>
        <w:rPr>
          <w:rFonts w:cs="Times New Roman"/>
        </w:rPr>
        <w:t>（2）预警</w:t>
      </w:r>
    </w:p>
    <w:p>
      <w:pPr>
        <w:ind w:firstLine="480"/>
        <w:rPr>
          <w:rFonts w:cs="Times New Roman"/>
        </w:rPr>
      </w:pPr>
      <w:r>
        <w:rPr>
          <w:rFonts w:cs="Times New Roman"/>
        </w:rPr>
        <w:t>a）预警</w:t>
      </w:r>
    </w:p>
    <w:p>
      <w:pPr>
        <w:ind w:firstLine="480"/>
        <w:rPr>
          <w:rFonts w:cs="Times New Roman"/>
        </w:rPr>
      </w:pPr>
      <w:r>
        <w:rPr>
          <w:rFonts w:cs="Times New Roman"/>
        </w:rPr>
        <w:t>根据信息监测和收集，认真组织讨论分析，对可能发生的可以预警的突发事件进行预警。预警级别按照事件性质、严重程度、可控性和影响范围等因素，供水安全突发性事件分为四级：Ⅰ级（特别严重）、Ⅱ级（严重）、Ⅲ级（较重）、Ⅳ级（一级依次用红色、橙色、黄色和蓝色表示。Ⅰ级（特别严重）突发事件造成2万人以上饮水不安全的。Ⅱ级（严重）突发事件造成1至2万人饮水不安全的。Ⅲ级（较重）突发事件造成0.5-1万人饮水不安全的Ⅳ级（一般）突发事件造成0.1-0.5万人饮水不安全的。</w:t>
      </w:r>
    </w:p>
    <w:p>
      <w:pPr>
        <w:ind w:firstLine="480"/>
        <w:rPr>
          <w:rFonts w:cs="Times New Roman"/>
        </w:rPr>
      </w:pPr>
      <w:r>
        <w:rPr>
          <w:rFonts w:cs="Times New Roman"/>
        </w:rPr>
        <w:t>b）预警发布</w:t>
      </w:r>
    </w:p>
    <w:p>
      <w:pPr>
        <w:ind w:firstLine="480"/>
        <w:rPr>
          <w:rFonts w:cs="Times New Roman"/>
        </w:rPr>
      </w:pPr>
      <w:r>
        <w:rPr>
          <w:rFonts w:cs="Times New Roman"/>
        </w:rPr>
        <w:t>预警信息应标明突发农村饮水安全事件的类别、预警级别、起始时间、可能影响范围、警示事项，应采取措施和发布机关等。预警信息的发布、调整和解除可通过广播、电视、报刊、通信、信息网络等方式进行，对老、幼、病、残、孕等特殊人群以及学校等特殊场所应当采取有针对性的公告方式。</w:t>
      </w:r>
    </w:p>
    <w:p>
      <w:pPr>
        <w:pStyle w:val="5"/>
      </w:pPr>
      <w:bookmarkStart w:id="265" w:name="_Toc511139382"/>
      <w:bookmarkStart w:id="266" w:name="_Toc511229703"/>
      <w:bookmarkStart w:id="267" w:name="_Toc511139182"/>
      <w:bookmarkStart w:id="268" w:name="_Toc511402717"/>
      <w:bookmarkStart w:id="269" w:name="_Toc13235180"/>
      <w:bookmarkStart w:id="270" w:name="_Toc511294668"/>
      <w:bookmarkStart w:id="271" w:name="_Toc511396890"/>
      <w:bookmarkStart w:id="272" w:name="_Toc511636095"/>
      <w:r>
        <w:t>7.3.2饮用水安全保障的应急预案</w:t>
      </w:r>
      <w:bookmarkEnd w:id="265"/>
      <w:bookmarkEnd w:id="266"/>
      <w:bookmarkEnd w:id="267"/>
      <w:bookmarkEnd w:id="268"/>
      <w:bookmarkEnd w:id="269"/>
      <w:bookmarkEnd w:id="270"/>
      <w:bookmarkEnd w:id="271"/>
      <w:bookmarkEnd w:id="272"/>
    </w:p>
    <w:p>
      <w:pPr>
        <w:ind w:firstLine="480"/>
        <w:rPr>
          <w:rFonts w:cs="Times New Roman"/>
        </w:rPr>
      </w:pPr>
      <w:r>
        <w:rPr>
          <w:rFonts w:cs="Times New Roman"/>
        </w:rPr>
        <w:t>（1）饮用水安全保障应急预案</w:t>
      </w:r>
    </w:p>
    <w:p>
      <w:pPr>
        <w:ind w:firstLine="480"/>
        <w:rPr>
          <w:rFonts w:cs="Times New Roman"/>
        </w:rPr>
      </w:pPr>
      <w:r>
        <w:rPr>
          <w:rFonts w:cs="Times New Roman"/>
        </w:rPr>
        <w:t>出现供水安全事件，供水单位应在2小时内逐级向上级饮水安全应急办公室和当地政府报告，并先期进行处理。对应全县饮水预防预警等级，应急响应划分为三级。县级饮水安全应急领导小组负责全县重大供水事件的指挥调度。乡（镇）、村级饮水安全应急指挥小组负责组织实施本区域内事故应急、抢险、排险、抢修、恢复重建等方面的工作。</w:t>
      </w:r>
    </w:p>
    <w:p>
      <w:pPr>
        <w:ind w:firstLine="480"/>
        <w:rPr>
          <w:rFonts w:cs="Times New Roman"/>
        </w:rPr>
      </w:pPr>
      <w:r>
        <w:rPr>
          <w:rFonts w:cs="Times New Roman"/>
        </w:rPr>
        <w:t>供水单位负责本单位供水突发事件的处置。凡上一级应急预案启动，下一级预案应随之自行启动。</w:t>
      </w:r>
    </w:p>
    <w:p>
      <w:pPr>
        <w:ind w:firstLine="480"/>
        <w:rPr>
          <w:rFonts w:cs="Times New Roman"/>
        </w:rPr>
      </w:pPr>
      <w:r>
        <w:rPr>
          <w:rFonts w:cs="Times New Roman"/>
        </w:rPr>
        <w:t>（2）Ⅰ级应急响应</w:t>
      </w:r>
    </w:p>
    <w:p>
      <w:pPr>
        <w:ind w:firstLine="480"/>
        <w:rPr>
          <w:rFonts w:cs="Times New Roman"/>
        </w:rPr>
      </w:pPr>
      <w:r>
        <w:rPr>
          <w:rFonts w:cs="Times New Roman"/>
        </w:rPr>
        <w:t>当发生重大供水安全事件（Ⅰ级）时，担任县应急小组组长的县长到达现场，布置启动Ⅰ级应急响应预案。</w:t>
      </w:r>
    </w:p>
    <w:p>
      <w:pPr>
        <w:ind w:firstLine="480"/>
        <w:rPr>
          <w:rFonts w:cs="Times New Roman"/>
        </w:rPr>
      </w:pPr>
      <w:r>
        <w:rPr>
          <w:rFonts w:cs="Times New Roman"/>
        </w:rPr>
        <w:t>a）县级饮水安全应急领到小组在接到报告后，迅速组织相关部门和专家进行会商，作出应急工作部署，在1小时内将情况上报市政府及市应急办公室。同时立即派出现场工作组，对有关情况进行调查、核实，指导乡（镇）政府做好抢险救援事故调查和处置工作。</w:t>
      </w:r>
    </w:p>
    <w:p>
      <w:pPr>
        <w:ind w:firstLine="480"/>
        <w:rPr>
          <w:rFonts w:cs="Times New Roman"/>
        </w:rPr>
      </w:pPr>
      <w:r>
        <w:rPr>
          <w:rFonts w:cs="Times New Roman"/>
        </w:rPr>
        <w:t>b）乡（镇）级应急机构派出工作组，协助配合县级工作组和村双委共同做好抢险救援工作。</w:t>
      </w:r>
    </w:p>
    <w:p>
      <w:pPr>
        <w:ind w:firstLine="480"/>
        <w:rPr>
          <w:rFonts w:cs="Times New Roman"/>
        </w:rPr>
      </w:pPr>
      <w:r>
        <w:rPr>
          <w:rFonts w:cs="Times New Roman"/>
        </w:rPr>
        <w:t>c）村双委必须立即赶赴现场，先期进行处置，并在县、乡（镇）工作组抵达事发地后配合做好应急处置工作。</w:t>
      </w:r>
    </w:p>
    <w:p>
      <w:pPr>
        <w:ind w:firstLine="480"/>
        <w:rPr>
          <w:rFonts w:cs="Times New Roman"/>
        </w:rPr>
      </w:pPr>
      <w:r>
        <w:rPr>
          <w:rFonts w:cs="Times New Roman"/>
        </w:rPr>
        <w:t>d）事故处理完毕后，由县级供水安全应急领导机构报市政府及市应急办公室备案。</w:t>
      </w:r>
    </w:p>
    <w:p>
      <w:pPr>
        <w:ind w:firstLine="480"/>
        <w:rPr>
          <w:rFonts w:cs="Times New Roman"/>
        </w:rPr>
      </w:pPr>
      <w:r>
        <w:rPr>
          <w:rFonts w:cs="Times New Roman"/>
        </w:rPr>
        <w:t>（3）Ⅱ级应急响应</w:t>
      </w:r>
    </w:p>
    <w:p>
      <w:pPr>
        <w:ind w:firstLine="480"/>
        <w:rPr>
          <w:rFonts w:cs="Times New Roman"/>
        </w:rPr>
      </w:pPr>
      <w:r>
        <w:rPr>
          <w:rFonts w:cs="Times New Roman"/>
        </w:rPr>
        <w:t>当发生较大供水安全事件（Ⅱ级）时，担任我县应急小组副组长到达现场，布置启动Ⅱ级应急响应预案。</w:t>
      </w:r>
    </w:p>
    <w:p>
      <w:pPr>
        <w:ind w:firstLine="480"/>
        <w:rPr>
          <w:rFonts w:cs="Times New Roman"/>
        </w:rPr>
      </w:pPr>
      <w:r>
        <w:rPr>
          <w:rFonts w:cs="Times New Roman"/>
        </w:rPr>
        <w:t>a）县级供水安全应急领导机构在接到报告后，迅速组织相关部门和专家进行会商，作出应急工作部署，并在2小时内将情况上报县政府。并立即派出工作组，对有关情况进行调查、核实，指导当地政府做好抢险救援、事故调查和处置工作。</w:t>
      </w:r>
    </w:p>
    <w:p>
      <w:pPr>
        <w:ind w:firstLine="480"/>
        <w:rPr>
          <w:rFonts w:cs="Times New Roman"/>
        </w:rPr>
      </w:pPr>
      <w:r>
        <w:rPr>
          <w:rFonts w:cs="Times New Roman"/>
        </w:rPr>
        <w:t>b）乡（镇）级有关部门必须立即赶赴现场，先期进行处置，并在县级工作组抵达事发地后配合做好应急处置工作。</w:t>
      </w:r>
    </w:p>
    <w:p>
      <w:pPr>
        <w:ind w:firstLine="480"/>
        <w:rPr>
          <w:rFonts w:cs="Times New Roman"/>
        </w:rPr>
      </w:pPr>
      <w:r>
        <w:rPr>
          <w:rFonts w:cs="Times New Roman"/>
        </w:rPr>
        <w:t>c）事故处理完毕后，由县级供水安全应急领导机构报市应急办公室备案。</w:t>
      </w:r>
    </w:p>
    <w:p>
      <w:pPr>
        <w:ind w:firstLine="480"/>
        <w:rPr>
          <w:rFonts w:cs="Times New Roman"/>
        </w:rPr>
      </w:pPr>
      <w:r>
        <w:rPr>
          <w:rFonts w:cs="Times New Roman"/>
        </w:rPr>
        <w:t>（4）Ⅲ级应急响应</w:t>
      </w:r>
    </w:p>
    <w:p>
      <w:pPr>
        <w:ind w:firstLine="480"/>
        <w:rPr>
          <w:rFonts w:cs="Times New Roman"/>
        </w:rPr>
      </w:pPr>
      <w:r>
        <w:rPr>
          <w:rFonts w:cs="Times New Roman"/>
        </w:rPr>
        <w:t>当发生一般性供水安全事件（Ⅲ级）时，担任我县应急小组办公室主任到达现场，布置启动Ⅲ级应急响应预案。</w:t>
      </w:r>
    </w:p>
    <w:p>
      <w:pPr>
        <w:ind w:firstLine="480"/>
        <w:rPr>
          <w:rFonts w:cs="Times New Roman"/>
        </w:rPr>
      </w:pPr>
      <w:r>
        <w:rPr>
          <w:rFonts w:cs="Times New Roman"/>
        </w:rPr>
        <w:t>a）县级供水安全应急领导机构在接到应急报告后，迅速组织相关部门和专家进行会商，作出应急工作部署，并在2小时内将情况上报县政府。同时派出工作组，对有关情况进行调查、核实，指导乡（镇）政府做好抢险救援事故调查和处置工作。</w:t>
      </w:r>
    </w:p>
    <w:p>
      <w:pPr>
        <w:ind w:firstLine="480"/>
        <w:rPr>
          <w:rFonts w:cs="Times New Roman"/>
        </w:rPr>
      </w:pPr>
      <w:r>
        <w:rPr>
          <w:rFonts w:cs="Times New Roman"/>
        </w:rPr>
        <w:t>b）应急事件发生后，农村供水单位应立即向县应急领导办公室报告，并启动本单位应急预案，先期进行处置，在县级工作组抵达事发地后配合做好应急处置工作。</w:t>
      </w:r>
    </w:p>
    <w:p>
      <w:pPr>
        <w:ind w:firstLine="480"/>
        <w:rPr>
          <w:rFonts w:cs="Times New Roman"/>
        </w:rPr>
      </w:pPr>
      <w:r>
        <w:rPr>
          <w:rFonts w:cs="Times New Roman"/>
        </w:rPr>
        <w:t>c）事故处理完毕，由县级供水安全应急领导机构报县政府及县饮水安全应急办公室备案。</w:t>
      </w:r>
    </w:p>
    <w:p>
      <w:pPr>
        <w:ind w:firstLine="480"/>
        <w:rPr>
          <w:rFonts w:cs="Times New Roman"/>
        </w:rPr>
      </w:pPr>
      <w:r>
        <w:rPr>
          <w:rFonts w:cs="Times New Roman"/>
        </w:rPr>
        <w:t>（5）Ⅳ级应急响应</w:t>
      </w:r>
    </w:p>
    <w:p>
      <w:pPr>
        <w:ind w:firstLine="480"/>
        <w:rPr>
          <w:rFonts w:cs="Times New Roman"/>
        </w:rPr>
      </w:pPr>
      <w:r>
        <w:rPr>
          <w:rFonts w:cs="Times New Roman"/>
        </w:rPr>
        <w:t>当发生一般性供水安全事件（Ⅳ级）时，担任我县应急小组办公室主任到达现场，布置启动Ⅳ级应急响应预案。</w:t>
      </w:r>
    </w:p>
    <w:p>
      <w:pPr>
        <w:ind w:firstLine="480"/>
        <w:rPr>
          <w:rFonts w:cs="Times New Roman"/>
        </w:rPr>
      </w:pPr>
      <w:r>
        <w:rPr>
          <w:rFonts w:cs="Times New Roman"/>
        </w:rPr>
        <w:t>a）县级供水安全应急领导机构在接到应急报告后，迅速组织相关部门和专家进行会商，作出应急工作部署，并在2小时内将情况上报县政府。同时派出工作组，对有关情况进行调查、核实，指导乡（镇）政府做好抢险救援事故调查和处置工作。</w:t>
      </w:r>
    </w:p>
    <w:p>
      <w:pPr>
        <w:ind w:firstLine="480"/>
        <w:rPr>
          <w:rFonts w:cs="Times New Roman"/>
        </w:rPr>
      </w:pPr>
      <w:r>
        <w:rPr>
          <w:rFonts w:cs="Times New Roman"/>
        </w:rPr>
        <w:t>b）应急事件发生后，农村供水单位应立即向县应急领导办公室报告，并启动本单位应急预案，先期进行处置，在县级工作组抵达事发地后配合做好应急处置工作。</w:t>
      </w:r>
    </w:p>
    <w:p>
      <w:pPr>
        <w:ind w:firstLine="480"/>
        <w:rPr>
          <w:rFonts w:cs="Times New Roman"/>
        </w:rPr>
      </w:pPr>
      <w:r>
        <w:rPr>
          <w:rFonts w:cs="Times New Roman"/>
        </w:rPr>
        <w:t>c）事故处理完毕，由县级供水安全应急领导机构报县饮水安全应急办公室备案。</w:t>
      </w:r>
    </w:p>
    <w:p>
      <w:pPr>
        <w:pStyle w:val="5"/>
      </w:pPr>
      <w:bookmarkStart w:id="273" w:name="_Toc511139383"/>
      <w:bookmarkStart w:id="274" w:name="_Toc511402718"/>
      <w:bookmarkStart w:id="275" w:name="_Toc511636096"/>
      <w:bookmarkStart w:id="276" w:name="_Toc511294669"/>
      <w:bookmarkStart w:id="277" w:name="_Toc511139183"/>
      <w:bookmarkStart w:id="278" w:name="_Toc511396891"/>
      <w:bookmarkStart w:id="279" w:name="_Toc511229704"/>
      <w:bookmarkStart w:id="280" w:name="_Toc13235181"/>
      <w:r>
        <w:t>7.3.3应急保障</w:t>
      </w:r>
      <w:bookmarkEnd w:id="273"/>
      <w:bookmarkEnd w:id="274"/>
      <w:bookmarkEnd w:id="275"/>
      <w:bookmarkEnd w:id="276"/>
      <w:bookmarkEnd w:id="277"/>
      <w:bookmarkEnd w:id="278"/>
      <w:bookmarkEnd w:id="279"/>
      <w:bookmarkEnd w:id="280"/>
    </w:p>
    <w:p>
      <w:pPr>
        <w:ind w:firstLine="480"/>
        <w:rPr>
          <w:rFonts w:cs="Times New Roman"/>
        </w:rPr>
      </w:pPr>
      <w:r>
        <w:rPr>
          <w:rFonts w:cs="Times New Roman"/>
        </w:rPr>
        <w:t>（1）组织保障：各级水管部门要尽快成立供水安全应急领导机构，明确人员及职责，根据供水安全事件等级，迅速作出反应，组织会商，从组织上保障供水安全突发事件得到及时、有效的处理。</w:t>
      </w:r>
    </w:p>
    <w:p>
      <w:pPr>
        <w:ind w:firstLine="480"/>
        <w:rPr>
          <w:rFonts w:cs="Times New Roman"/>
        </w:rPr>
      </w:pPr>
      <w:r>
        <w:rPr>
          <w:rFonts w:cs="Times New Roman"/>
        </w:rPr>
        <w:t>（2）通信与信息保障：各级供水安全应急指挥机构要设立专门的报警电话，安排人员轮班值守，保证信息及时、准确、快速传递。</w:t>
      </w:r>
    </w:p>
    <w:p>
      <w:pPr>
        <w:ind w:firstLine="480"/>
        <w:rPr>
          <w:rFonts w:cs="Times New Roman"/>
        </w:rPr>
      </w:pPr>
      <w:r>
        <w:rPr>
          <w:rFonts w:cs="Times New Roman"/>
        </w:rPr>
        <w:t>（3）资金保障：乡（镇）政府要设立村供水安全应急专项资金，列入财政预算，按照事故等级划分，由应急领导机构报请政府，调用村镇供水安全应急专项资金。</w:t>
      </w:r>
    </w:p>
    <w:p>
      <w:pPr>
        <w:ind w:firstLine="480"/>
        <w:rPr>
          <w:rFonts w:cs="Times New Roman"/>
        </w:rPr>
      </w:pPr>
      <w:r>
        <w:rPr>
          <w:rFonts w:cs="Times New Roman"/>
        </w:rPr>
        <w:t>（4）物资保障：各级领导机构制定抢险、救援物资调配方案。发生事故时，由当地政府统一对物资进行调配，确保物资及时供应。供水规模在1万人以上的村镇集中供水工程，应当建设适度规模的应急备用水源。</w:t>
      </w:r>
    </w:p>
    <w:p>
      <w:pPr>
        <w:ind w:firstLine="480"/>
        <w:rPr>
          <w:rFonts w:cs="Times New Roman"/>
        </w:rPr>
      </w:pPr>
      <w:r>
        <w:rPr>
          <w:rFonts w:cs="Times New Roman"/>
        </w:rPr>
        <w:t>（5）医疗卫生保障：当发生人员伤亡或饮水中毒事件后，应急领导机构要在当地政府协调下立即组织医疗卫生技术队伍，调配医疗卫生专家，根据需要及时赶赴现场开展医疗救治、疾病预防控制等卫生应急工作。并调集必需的药物、医疗器械等物资，支援现场救治和防疫工作。</w:t>
      </w:r>
    </w:p>
    <w:p>
      <w:pPr>
        <w:ind w:firstLine="480"/>
        <w:rPr>
          <w:rFonts w:cs="Times New Roman"/>
        </w:rPr>
      </w:pPr>
      <w:r>
        <w:rPr>
          <w:rFonts w:cs="Times New Roman"/>
        </w:rPr>
        <w:t>（6）交通运输保障：保证紧急情况下应急交通工具的优先安排、优先调度、优先放行，确保运输畅通。</w:t>
      </w:r>
    </w:p>
    <w:p>
      <w:pPr>
        <w:ind w:firstLine="480"/>
        <w:rPr>
          <w:rFonts w:cs="Times New Roman"/>
        </w:rPr>
      </w:pPr>
      <w:r>
        <w:rPr>
          <w:rFonts w:cs="Times New Roman"/>
        </w:rPr>
        <w:t>（7）治安维护：当地公安部门要负责做好受灾区的治安管理工作，依法严厉打击破坏救灾行动和工程设施安全的行为，保证救援工作的顺利进行，维护正常社会秩序。</w:t>
      </w:r>
    </w:p>
    <w:p>
      <w:pPr>
        <w:ind w:firstLine="480"/>
        <w:rPr>
          <w:rFonts w:cs="Times New Roman"/>
        </w:rPr>
        <w:sectPr>
          <w:headerReference r:id="rId33" w:type="default"/>
          <w:pgSz w:w="11906" w:h="16838"/>
          <w:pgMar w:top="1701" w:right="1701" w:bottom="1701" w:left="1701" w:header="851" w:footer="992" w:gutter="0"/>
          <w:cols w:space="425" w:num="1"/>
          <w:docGrid w:linePitch="326" w:charSpace="0"/>
        </w:sectPr>
      </w:pPr>
      <w:r>
        <w:rPr>
          <w:rFonts w:cs="Times New Roman"/>
        </w:rPr>
        <w:t>（8）技术保障：要建立村镇供水安全应急专家库，为应急处置提供决策咨询和服务，根据应急处置工作需要，调集有关专家和技术队伍，支持现场应急处置工作。同时要加强对供水工程管理人员的技术和应急处置培训。</w:t>
      </w:r>
    </w:p>
    <w:p>
      <w:pPr>
        <w:pStyle w:val="2"/>
      </w:pPr>
      <w:bookmarkStart w:id="281" w:name="_Toc132642444"/>
      <w:r>
        <w:t>第八章  环境保护与水土流失防治措施</w:t>
      </w:r>
      <w:bookmarkEnd w:id="281"/>
    </w:p>
    <w:p>
      <w:pPr>
        <w:pStyle w:val="618"/>
      </w:pPr>
      <w:bookmarkStart w:id="282" w:name="_Toc127631750"/>
      <w:bookmarkStart w:id="283" w:name="_Toc124437550"/>
      <w:bookmarkStart w:id="284" w:name="_Toc132642445"/>
      <w:r>
        <w:t>8.1</w:t>
      </w:r>
      <w:bookmarkEnd w:id="282"/>
      <w:bookmarkEnd w:id="283"/>
      <w:r>
        <w:t>环境保护措施</w:t>
      </w:r>
      <w:bookmarkEnd w:id="284"/>
    </w:p>
    <w:p>
      <w:pPr>
        <w:pStyle w:val="5"/>
      </w:pPr>
      <w:r>
        <w:t>8.1.1环境现状</w:t>
      </w:r>
    </w:p>
    <w:p>
      <w:pPr>
        <w:ind w:firstLine="480"/>
        <w:rPr>
          <w:rFonts w:cs="Times New Roman"/>
        </w:rPr>
      </w:pPr>
      <w:r>
        <w:rPr>
          <w:rFonts w:cs="Times New Roman"/>
        </w:rPr>
        <w:t>（1）植被</w:t>
      </w:r>
    </w:p>
    <w:p>
      <w:pPr>
        <w:ind w:firstLine="480"/>
        <w:rPr>
          <w:rFonts w:cs="Times New Roman"/>
        </w:rPr>
      </w:pPr>
      <w:r>
        <w:rPr>
          <w:rFonts w:cs="Times New Roman"/>
        </w:rPr>
        <w:t>项目区植被在区系上属于欧亚草原区，亚洲中部亚区，中国中部草原区的过渡地带。</w:t>
      </w:r>
    </w:p>
    <w:p>
      <w:pPr>
        <w:ind w:firstLine="480"/>
        <w:rPr>
          <w:rFonts w:cs="Times New Roman"/>
        </w:rPr>
      </w:pPr>
      <w:r>
        <w:rPr>
          <w:rFonts w:cs="Times New Roman"/>
        </w:rPr>
        <w:t>项目区内的草原植被属干草原，主要以耐旱的干植被为主。干草原主要群种植物有长芒草、短花针茅、麦秧子、赖草、隐子草、白草、牛枝子、猫头刺、猫耳刺、沙珍棘豆、草木犀壮黄芪、苦豆子、银灰旋花、多种萎陵菜、狗尾草、虫实、小画眉茅等。</w:t>
      </w:r>
    </w:p>
    <w:p>
      <w:pPr>
        <w:ind w:firstLine="480"/>
        <w:rPr>
          <w:rFonts w:cs="Times New Roman"/>
        </w:rPr>
      </w:pPr>
      <w:r>
        <w:rPr>
          <w:rFonts w:cs="Times New Roman"/>
        </w:rPr>
        <w:t>由于项目受益区随着人口的增加，许多群众为生活所迫大面积开荒种地、放牧，使项目受益区生态环境受到不同程度的破坏。近年来，随着封山禁牧、退耕还林等措施，项目区内生态环境有所好转。</w:t>
      </w:r>
    </w:p>
    <w:p>
      <w:pPr>
        <w:ind w:firstLine="480"/>
        <w:rPr>
          <w:rFonts w:cs="Times New Roman"/>
        </w:rPr>
      </w:pPr>
      <w:r>
        <w:rPr>
          <w:rFonts w:cs="Times New Roman"/>
        </w:rPr>
        <w:t>根据调查，项目区没有珍稀植物种类。</w:t>
      </w:r>
    </w:p>
    <w:p>
      <w:pPr>
        <w:ind w:firstLine="480"/>
        <w:rPr>
          <w:rFonts w:cs="Times New Roman"/>
        </w:rPr>
      </w:pPr>
      <w:r>
        <w:rPr>
          <w:rFonts w:cs="Times New Roman"/>
        </w:rPr>
        <w:t>（2）动物</w:t>
      </w:r>
    </w:p>
    <w:p>
      <w:pPr>
        <w:ind w:firstLine="480"/>
        <w:rPr>
          <w:rFonts w:cs="Times New Roman"/>
        </w:rPr>
      </w:pPr>
      <w:r>
        <w:rPr>
          <w:rFonts w:cs="Times New Roman"/>
        </w:rPr>
        <w:t>项目区系干草原地段，动物种类少，区域内动物主要有杂食性的鸟类和小型啮齿类组成，无珍稀动物种类。</w:t>
      </w:r>
    </w:p>
    <w:p>
      <w:pPr>
        <w:ind w:firstLine="480"/>
        <w:rPr>
          <w:rFonts w:cs="Times New Roman"/>
        </w:rPr>
      </w:pPr>
      <w:bookmarkStart w:id="285" w:name="_Toc13235124"/>
      <w:r>
        <w:rPr>
          <w:rFonts w:cs="Times New Roman"/>
        </w:rPr>
        <w:t>（3）声环境</w:t>
      </w:r>
      <w:bookmarkEnd w:id="285"/>
    </w:p>
    <w:p>
      <w:pPr>
        <w:ind w:firstLine="480"/>
        <w:rPr>
          <w:rFonts w:cs="Times New Roman"/>
        </w:rPr>
      </w:pPr>
      <w:r>
        <w:rPr>
          <w:rFonts w:cs="Times New Roman"/>
        </w:rPr>
        <w:t>本项目在盐池县，项目区周围无工矿企业，所以本项目区域声环境质量较好。</w:t>
      </w:r>
    </w:p>
    <w:p>
      <w:pPr>
        <w:pStyle w:val="569"/>
        <w:spacing w:before="120"/>
      </w:pPr>
      <w:r>
        <w:t>8.1.2环境保护对象</w:t>
      </w:r>
    </w:p>
    <w:p>
      <w:pPr>
        <w:pStyle w:val="567"/>
        <w:ind w:firstLine="480"/>
        <w:rPr>
          <w:rFonts w:cs="Times New Roman"/>
        </w:rPr>
      </w:pPr>
      <w:r>
        <w:rPr>
          <w:rFonts w:cs="Times New Roman"/>
        </w:rPr>
        <w:t>整治工程环境保护的主要对象为项目区内居民以及项目区内生态环境。具体环境保护对象见表8.1~1。</w:t>
      </w:r>
    </w:p>
    <w:p>
      <w:pPr>
        <w:pStyle w:val="632"/>
        <w:rPr>
          <w:b/>
        </w:rPr>
        <w:sectPr>
          <w:headerReference r:id="rId34" w:type="default"/>
          <w:pgSz w:w="11906" w:h="16838"/>
          <w:pgMar w:top="1701" w:right="1701" w:bottom="1701" w:left="1701" w:header="1134" w:footer="1134" w:gutter="0"/>
          <w:cols w:space="720" w:num="1"/>
          <w:docGrid w:linePitch="312" w:charSpace="0"/>
        </w:sectPr>
      </w:pPr>
    </w:p>
    <w:p>
      <w:pPr>
        <w:pStyle w:val="632"/>
        <w:rPr>
          <w:b/>
        </w:rPr>
      </w:pPr>
      <w:r>
        <w:rPr>
          <w:b/>
        </w:rPr>
        <w:t>表8.1~1                整治工程环境保护对象表</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30"/>
        <w:gridCol w:w="2599"/>
        <w:gridCol w:w="3141"/>
        <w:gridCol w:w="19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exact"/>
          <w:jc w:val="center"/>
        </w:trPr>
        <w:tc>
          <w:tcPr>
            <w:tcW w:w="591" w:type="pct"/>
            <w:vAlign w:val="center"/>
          </w:tcPr>
          <w:p>
            <w:pPr>
              <w:pStyle w:val="634"/>
              <w:rPr>
                <w:rFonts w:ascii="Times New Roman" w:hAnsi="Times New Roman"/>
              </w:rPr>
            </w:pPr>
            <w:r>
              <w:rPr>
                <w:rFonts w:ascii="Times New Roman" w:hAnsi="Times New Roman"/>
              </w:rPr>
              <w:t>类别</w:t>
            </w:r>
          </w:p>
        </w:tc>
        <w:tc>
          <w:tcPr>
            <w:tcW w:w="1490" w:type="pct"/>
            <w:vAlign w:val="center"/>
          </w:tcPr>
          <w:p>
            <w:pPr>
              <w:pStyle w:val="634"/>
              <w:rPr>
                <w:rFonts w:ascii="Times New Roman" w:hAnsi="Times New Roman"/>
              </w:rPr>
            </w:pPr>
            <w:r>
              <w:rPr>
                <w:rFonts w:ascii="Times New Roman" w:hAnsi="Times New Roman"/>
              </w:rPr>
              <w:t>保护对象</w:t>
            </w:r>
          </w:p>
        </w:tc>
        <w:tc>
          <w:tcPr>
            <w:tcW w:w="1801" w:type="pct"/>
            <w:vAlign w:val="center"/>
          </w:tcPr>
          <w:p>
            <w:pPr>
              <w:pStyle w:val="634"/>
              <w:rPr>
                <w:rFonts w:ascii="Times New Roman" w:hAnsi="Times New Roman"/>
              </w:rPr>
            </w:pPr>
            <w:r>
              <w:rPr>
                <w:rFonts w:ascii="Times New Roman" w:hAnsi="Times New Roman"/>
              </w:rPr>
              <w:t>保护等级或保护目标</w:t>
            </w:r>
          </w:p>
        </w:tc>
        <w:tc>
          <w:tcPr>
            <w:tcW w:w="1118" w:type="pct"/>
            <w:vAlign w:val="center"/>
          </w:tcPr>
          <w:p>
            <w:pPr>
              <w:pStyle w:val="634"/>
              <w:rPr>
                <w:rFonts w:ascii="Times New Roman" w:hAnsi="Times New Roman"/>
              </w:rPr>
            </w:pPr>
            <w:r>
              <w:rPr>
                <w:rFonts w:ascii="Times New Roman" w:hAnsi="Times New Roma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exact"/>
          <w:jc w:val="center"/>
        </w:trPr>
        <w:tc>
          <w:tcPr>
            <w:tcW w:w="591" w:type="pct"/>
            <w:vAlign w:val="center"/>
          </w:tcPr>
          <w:p>
            <w:pPr>
              <w:pStyle w:val="634"/>
              <w:rPr>
                <w:rFonts w:ascii="Times New Roman" w:hAnsi="Times New Roman"/>
              </w:rPr>
            </w:pPr>
            <w:r>
              <w:rPr>
                <w:rFonts w:ascii="Times New Roman" w:hAnsi="Times New Roman"/>
              </w:rPr>
              <w:t>环境空气</w:t>
            </w:r>
          </w:p>
        </w:tc>
        <w:tc>
          <w:tcPr>
            <w:tcW w:w="1490" w:type="pct"/>
            <w:vAlign w:val="center"/>
          </w:tcPr>
          <w:p>
            <w:pPr>
              <w:pStyle w:val="634"/>
              <w:rPr>
                <w:rFonts w:ascii="Times New Roman" w:hAnsi="Times New Roman"/>
              </w:rPr>
            </w:pPr>
            <w:r>
              <w:rPr>
                <w:rFonts w:ascii="Times New Roman" w:hAnsi="Times New Roman"/>
              </w:rPr>
              <w:t>项目区内的居民</w:t>
            </w:r>
          </w:p>
        </w:tc>
        <w:tc>
          <w:tcPr>
            <w:tcW w:w="1801" w:type="pct"/>
            <w:vAlign w:val="center"/>
          </w:tcPr>
          <w:p>
            <w:pPr>
              <w:pStyle w:val="634"/>
              <w:rPr>
                <w:rFonts w:ascii="Times New Roman" w:hAnsi="Times New Roman"/>
              </w:rPr>
            </w:pPr>
            <w:r>
              <w:rPr>
                <w:rFonts w:ascii="Times New Roman" w:hAnsi="Times New Roman"/>
              </w:rPr>
              <w:t>符合GB3095—1996二级标准</w:t>
            </w:r>
          </w:p>
        </w:tc>
        <w:tc>
          <w:tcPr>
            <w:tcW w:w="1118" w:type="pct"/>
            <w:vAlign w:val="center"/>
          </w:tcPr>
          <w:p>
            <w:pPr>
              <w:pStyle w:val="634"/>
              <w:rPr>
                <w:rFonts w:ascii="Times New Roman" w:hAnsi="Times New Roman"/>
              </w:rPr>
            </w:pPr>
            <w:r>
              <w:rPr>
                <w:rFonts w:ascii="Times New Roman" w:hAnsi="Times New Roman"/>
              </w:rPr>
              <w:t>分散在项目区内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exact"/>
          <w:jc w:val="center"/>
        </w:trPr>
        <w:tc>
          <w:tcPr>
            <w:tcW w:w="591" w:type="pct"/>
            <w:vAlign w:val="center"/>
          </w:tcPr>
          <w:p>
            <w:pPr>
              <w:pStyle w:val="634"/>
              <w:rPr>
                <w:rFonts w:ascii="Times New Roman" w:hAnsi="Times New Roman"/>
              </w:rPr>
            </w:pPr>
            <w:r>
              <w:rPr>
                <w:rFonts w:ascii="Times New Roman" w:hAnsi="Times New Roman"/>
              </w:rPr>
              <w:t>声环境</w:t>
            </w:r>
          </w:p>
        </w:tc>
        <w:tc>
          <w:tcPr>
            <w:tcW w:w="1490" w:type="pct"/>
            <w:vAlign w:val="center"/>
          </w:tcPr>
          <w:p>
            <w:pPr>
              <w:pStyle w:val="634"/>
              <w:rPr>
                <w:rFonts w:ascii="Times New Roman" w:hAnsi="Times New Roman"/>
              </w:rPr>
            </w:pPr>
            <w:r>
              <w:rPr>
                <w:rFonts w:ascii="Times New Roman" w:hAnsi="Times New Roman"/>
              </w:rPr>
              <w:t>项目区内的居民</w:t>
            </w:r>
          </w:p>
        </w:tc>
        <w:tc>
          <w:tcPr>
            <w:tcW w:w="1801" w:type="pct"/>
            <w:vAlign w:val="center"/>
          </w:tcPr>
          <w:p>
            <w:pPr>
              <w:pStyle w:val="634"/>
              <w:rPr>
                <w:rFonts w:ascii="Times New Roman" w:hAnsi="Times New Roman"/>
              </w:rPr>
            </w:pPr>
            <w:r>
              <w:rPr>
                <w:rFonts w:ascii="Times New Roman" w:hAnsi="Times New Roman"/>
              </w:rPr>
              <w:t>符合GB3095—931类标准</w:t>
            </w:r>
          </w:p>
        </w:tc>
        <w:tc>
          <w:tcPr>
            <w:tcW w:w="1118" w:type="pct"/>
            <w:vAlign w:val="center"/>
          </w:tcPr>
          <w:p>
            <w:pPr>
              <w:pStyle w:val="634"/>
              <w:rPr>
                <w:rFonts w:ascii="Times New Roman" w:hAnsi="Times New Roman"/>
              </w:rPr>
            </w:pPr>
            <w:r>
              <w:rPr>
                <w:rFonts w:ascii="Times New Roman" w:hAnsi="Times New Roman"/>
              </w:rPr>
              <w:t>分散在项目区内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exact"/>
          <w:jc w:val="center"/>
        </w:trPr>
        <w:tc>
          <w:tcPr>
            <w:tcW w:w="591" w:type="pct"/>
            <w:vAlign w:val="center"/>
          </w:tcPr>
          <w:p>
            <w:pPr>
              <w:pStyle w:val="634"/>
              <w:rPr>
                <w:rFonts w:ascii="Times New Roman" w:hAnsi="Times New Roman"/>
              </w:rPr>
            </w:pPr>
            <w:r>
              <w:rPr>
                <w:rFonts w:ascii="Times New Roman" w:hAnsi="Times New Roman"/>
              </w:rPr>
              <w:t>水环境</w:t>
            </w:r>
          </w:p>
        </w:tc>
        <w:tc>
          <w:tcPr>
            <w:tcW w:w="1490" w:type="pct"/>
            <w:vAlign w:val="center"/>
          </w:tcPr>
          <w:p>
            <w:pPr>
              <w:pStyle w:val="634"/>
              <w:rPr>
                <w:rFonts w:ascii="Times New Roman" w:hAnsi="Times New Roman"/>
              </w:rPr>
            </w:pPr>
            <w:r>
              <w:rPr>
                <w:rFonts w:ascii="Times New Roman" w:hAnsi="Times New Roman"/>
              </w:rPr>
              <w:t>项目区内的居民</w:t>
            </w:r>
          </w:p>
        </w:tc>
        <w:tc>
          <w:tcPr>
            <w:tcW w:w="1801" w:type="pct"/>
            <w:vAlign w:val="center"/>
          </w:tcPr>
          <w:p>
            <w:pPr>
              <w:pStyle w:val="634"/>
              <w:rPr>
                <w:rFonts w:ascii="Times New Roman" w:hAnsi="Times New Roman"/>
              </w:rPr>
            </w:pPr>
            <w:r>
              <w:rPr>
                <w:rFonts w:ascii="Times New Roman" w:hAnsi="Times New Roman"/>
              </w:rPr>
              <w:t>符合GB5749—85标准</w:t>
            </w:r>
          </w:p>
        </w:tc>
        <w:tc>
          <w:tcPr>
            <w:tcW w:w="1118" w:type="pct"/>
            <w:vAlign w:val="center"/>
          </w:tcPr>
          <w:p>
            <w:pPr>
              <w:pStyle w:val="634"/>
              <w:rPr>
                <w:rFonts w:ascii="Times New Roman" w:hAnsi="Times New Roman"/>
              </w:rPr>
            </w:pPr>
            <w:r>
              <w:rPr>
                <w:rFonts w:ascii="Times New Roman" w:hAnsi="Times New Roman"/>
              </w:rPr>
              <w:t>整个项目区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exact"/>
          <w:jc w:val="center"/>
        </w:trPr>
        <w:tc>
          <w:tcPr>
            <w:tcW w:w="591" w:type="pct"/>
            <w:vAlign w:val="center"/>
          </w:tcPr>
          <w:p>
            <w:pPr>
              <w:pStyle w:val="634"/>
              <w:rPr>
                <w:rFonts w:ascii="Times New Roman" w:hAnsi="Times New Roman"/>
              </w:rPr>
            </w:pPr>
            <w:r>
              <w:rPr>
                <w:rFonts w:ascii="Times New Roman" w:hAnsi="Times New Roman"/>
              </w:rPr>
              <w:t>生态环境</w:t>
            </w:r>
          </w:p>
        </w:tc>
        <w:tc>
          <w:tcPr>
            <w:tcW w:w="1490" w:type="pct"/>
            <w:vAlign w:val="center"/>
          </w:tcPr>
          <w:p>
            <w:pPr>
              <w:pStyle w:val="634"/>
              <w:rPr>
                <w:rFonts w:ascii="Times New Roman" w:hAnsi="Times New Roman"/>
              </w:rPr>
            </w:pPr>
            <w:r>
              <w:rPr>
                <w:rFonts w:ascii="Times New Roman" w:hAnsi="Times New Roman"/>
              </w:rPr>
              <w:t>评价区内动物、植物、土壤</w:t>
            </w:r>
          </w:p>
        </w:tc>
        <w:tc>
          <w:tcPr>
            <w:tcW w:w="1801" w:type="pct"/>
            <w:vAlign w:val="center"/>
          </w:tcPr>
          <w:p>
            <w:pPr>
              <w:pStyle w:val="634"/>
              <w:rPr>
                <w:rFonts w:ascii="Times New Roman" w:hAnsi="Times New Roman"/>
              </w:rPr>
            </w:pPr>
            <w:r>
              <w:rPr>
                <w:rFonts w:ascii="Times New Roman" w:hAnsi="Times New Roman"/>
              </w:rPr>
              <w:t>保护生态环境良性循环</w:t>
            </w:r>
          </w:p>
        </w:tc>
        <w:tc>
          <w:tcPr>
            <w:tcW w:w="1118" w:type="pct"/>
            <w:vAlign w:val="center"/>
          </w:tcPr>
          <w:p>
            <w:pPr>
              <w:pStyle w:val="634"/>
              <w:rPr>
                <w:rFonts w:ascii="Times New Roman" w:hAnsi="Times New Roman"/>
              </w:rPr>
            </w:pPr>
            <w:r>
              <w:rPr>
                <w:rFonts w:ascii="Times New Roman" w:hAnsi="Times New Roman"/>
              </w:rPr>
              <w:t>整个项目区</w:t>
            </w:r>
          </w:p>
        </w:tc>
      </w:tr>
    </w:tbl>
    <w:p>
      <w:pPr>
        <w:pStyle w:val="5"/>
      </w:pPr>
      <w:bookmarkStart w:id="286" w:name="_Toc114327514"/>
      <w:bookmarkStart w:id="287" w:name="_Toc120481441"/>
      <w:bookmarkStart w:id="288" w:name="_Toc127631751"/>
      <w:bookmarkStart w:id="289" w:name="_Toc124437551"/>
      <w:r>
        <w:t xml:space="preserve">8.1.3 </w:t>
      </w:r>
      <w:bookmarkEnd w:id="286"/>
      <w:bookmarkEnd w:id="287"/>
      <w:r>
        <w:t>水环境保护</w:t>
      </w:r>
      <w:bookmarkEnd w:id="288"/>
      <w:bookmarkEnd w:id="289"/>
    </w:p>
    <w:p>
      <w:pPr>
        <w:pStyle w:val="637"/>
        <w:ind w:firstLine="480"/>
        <w:rPr>
          <w:sz w:val="24"/>
          <w:szCs w:val="24"/>
        </w:rPr>
      </w:pPr>
      <w:bookmarkStart w:id="290" w:name="_Toc358906633"/>
      <w:bookmarkStart w:id="291" w:name="_Toc374692648"/>
      <w:bookmarkStart w:id="292" w:name="_Toc374436351"/>
      <w:bookmarkStart w:id="293" w:name="_Toc28094759"/>
      <w:bookmarkStart w:id="294" w:name="_Toc268725723"/>
      <w:bookmarkStart w:id="295" w:name="_Toc488838329"/>
      <w:bookmarkStart w:id="296" w:name="_Toc281423490"/>
      <w:bookmarkStart w:id="297" w:name="_Toc469998605"/>
      <w:r>
        <w:rPr>
          <w:sz w:val="24"/>
          <w:szCs w:val="24"/>
        </w:rPr>
        <w:t>建设期生产废水主要来源于施工生活污水和施工作业废水。</w:t>
      </w:r>
    </w:p>
    <w:p>
      <w:pPr>
        <w:adjustRightInd w:val="0"/>
        <w:snapToGrid w:val="0"/>
        <w:ind w:firstLine="480"/>
        <w:rPr>
          <w:rFonts w:cs="Times New Roman"/>
        </w:rPr>
      </w:pPr>
      <w:r>
        <w:rPr>
          <w:rFonts w:cs="Times New Roman"/>
        </w:rPr>
        <w:t xml:space="preserve"> (1) 施工机械车辆检修冲洗废水</w:t>
      </w:r>
    </w:p>
    <w:p>
      <w:pPr>
        <w:adjustRightInd w:val="0"/>
        <w:snapToGrid w:val="0"/>
        <w:ind w:firstLine="480"/>
        <w:rPr>
          <w:rFonts w:cs="Times New Roman"/>
        </w:rPr>
      </w:pPr>
      <w:r>
        <w:rPr>
          <w:rFonts w:cs="Times New Roman"/>
        </w:rPr>
        <w:t>施工机械车辆检修冲洗废水，污染因子主要为石油类、悬浮物和泥沙，由于废水量较少。根据本工程施工布置，施工车辆停放及检修场地分别位于各个施工营地，在各施工营地均建设一套隔油沉淀处理系统。结合项目区土质细且疏松，在干燥天气施工容易产生扬尘的特点，当地水资源短缺，建议将经过处理后的施工机械车辆检修冲洗废水用于施工道路洒水，既可降低施工扬尘，又解决该部分的废水排放。</w:t>
      </w:r>
    </w:p>
    <w:p>
      <w:pPr>
        <w:adjustRightInd w:val="0"/>
        <w:snapToGrid w:val="0"/>
        <w:ind w:firstLine="480"/>
        <w:rPr>
          <w:rFonts w:cs="Times New Roman"/>
        </w:rPr>
      </w:pPr>
      <w:r>
        <w:rPr>
          <w:rFonts w:cs="Times New Roman"/>
        </w:rPr>
        <w:t>(2) 施工人员生活污水</w:t>
      </w:r>
    </w:p>
    <w:p>
      <w:pPr>
        <w:pStyle w:val="637"/>
        <w:ind w:firstLine="480"/>
        <w:rPr>
          <w:sz w:val="24"/>
          <w:szCs w:val="24"/>
        </w:rPr>
      </w:pPr>
      <w:r>
        <w:rPr>
          <w:sz w:val="24"/>
          <w:szCs w:val="24"/>
        </w:rPr>
        <w:t>由于本工程施工人员相对较少，生活污水产生量较少。在施工营区（生活区）设置旱厕和食堂废水、洗涤废水污水收集池，并定期清掏旱厕，将粪便等污水清运，无害化后施于当地农田，以解决施工人员生活污水的处置和排放问题。此外，除采取以上施工期废水处置措施，工程施工期还应加强施工管理，加强施工人员的环保意识，禁止随意向河沟、农田倾倒废水及残渣废物</w:t>
      </w:r>
    </w:p>
    <w:p>
      <w:pPr>
        <w:pStyle w:val="5"/>
      </w:pPr>
      <w:bookmarkStart w:id="298" w:name="_Toc127631752"/>
      <w:bookmarkStart w:id="299" w:name="_Toc116467046"/>
      <w:bookmarkStart w:id="300" w:name="_Toc124437552"/>
      <w:r>
        <w:t>8.1.4生态保护</w:t>
      </w:r>
      <w:bookmarkEnd w:id="298"/>
      <w:bookmarkEnd w:id="299"/>
      <w:bookmarkEnd w:id="300"/>
    </w:p>
    <w:p>
      <w:pPr>
        <w:pStyle w:val="637"/>
        <w:ind w:firstLine="480"/>
        <w:rPr>
          <w:sz w:val="24"/>
          <w:szCs w:val="24"/>
        </w:rPr>
      </w:pPr>
      <w:r>
        <w:rPr>
          <w:sz w:val="24"/>
          <w:szCs w:val="24"/>
        </w:rPr>
        <w:t>该项目是一项防洪工程，主要生态影响是水土流失，开挖岸坡基础、河床疏浚、采石等都可能产生水土流失，因为项目所在地地势比较平坦，在合理安排施工时间，采取有效的水土保持措施，可降低水土流失量。工程所在地不涉及生态保护区、旅游区，没有珍稀、濒危保护动、植物，在河岸边构筑护岸工程，对生态环境影响较小。</w:t>
      </w:r>
    </w:p>
    <w:p>
      <w:pPr>
        <w:pStyle w:val="637"/>
        <w:ind w:firstLine="480"/>
        <w:rPr>
          <w:sz w:val="24"/>
          <w:szCs w:val="24"/>
        </w:rPr>
      </w:pPr>
      <w:r>
        <w:rPr>
          <w:sz w:val="24"/>
          <w:szCs w:val="24"/>
        </w:rPr>
        <w:t>本工程的生态影响主要是对陆生生态的破坏，施工过程中，由于填挖方、弃渣及工程占地，将造成局部地区植被破坏。此外，弃方运输、施工临时道路使用、护岸工程建设、弃方堆存等过程，容易造成水质浑浊及对沿线工程河段生态环境及水生生态产生影响。</w:t>
      </w:r>
    </w:p>
    <w:p>
      <w:pPr>
        <w:pStyle w:val="5"/>
      </w:pPr>
      <w:bookmarkStart w:id="301" w:name="_Toc116467047"/>
      <w:bookmarkStart w:id="302" w:name="_Toc127631753"/>
      <w:bookmarkStart w:id="303" w:name="_Toc124437553"/>
      <w:r>
        <w:t>8.1.5土壤环境保护</w:t>
      </w:r>
      <w:bookmarkEnd w:id="301"/>
      <w:bookmarkEnd w:id="302"/>
      <w:bookmarkEnd w:id="303"/>
    </w:p>
    <w:p>
      <w:pPr>
        <w:pStyle w:val="637"/>
        <w:ind w:firstLine="480"/>
        <w:rPr>
          <w:sz w:val="24"/>
          <w:szCs w:val="24"/>
        </w:rPr>
      </w:pPr>
      <w:r>
        <w:rPr>
          <w:sz w:val="24"/>
          <w:szCs w:val="24"/>
        </w:rPr>
        <w:t>工程施工土方工程量较大，工程调用土方应本着经济、合理的原则，工程竣工后，须做平整处理。施工中应加强施工管理，尽量缩小施工范围，各种施工活动应严格控制在施工区域内，尽可能地不破坏原有的地表植被和土壤。耕地开挖地表土壤时，首先将表土堆在一边，待施工完毕，应尽快整理现场，将表土覆盖在原地表，以恢复植被。</w:t>
      </w:r>
    </w:p>
    <w:p>
      <w:pPr>
        <w:adjustRightInd w:val="0"/>
        <w:ind w:firstLine="460" w:firstLineChars="192"/>
        <w:contextualSpacing/>
        <w:rPr>
          <w:rFonts w:cs="Times New Roman"/>
          <w:snapToGrid w:val="0"/>
        </w:rPr>
      </w:pPr>
      <w:r>
        <w:rPr>
          <w:rFonts w:cs="Times New Roman"/>
        </w:rPr>
        <w:t>施工对原有土体构型势必扰动，使土壤养分状况受到影响，严重着使土壤性质恶化，并波及其上生长的植被，甚至难以恢复。施工过程中，有可能把固体废物残留于土壤中长时间残留，影响土壤耕作和农作物的生长。因此，施工结束以后必须要求把残留的固体废物清除干净，不得埋入土中。</w:t>
      </w:r>
    </w:p>
    <w:p>
      <w:pPr>
        <w:pStyle w:val="5"/>
      </w:pPr>
      <w:bookmarkStart w:id="304" w:name="_Toc124437554"/>
      <w:bookmarkStart w:id="305" w:name="_Toc116467048"/>
      <w:bookmarkStart w:id="306" w:name="_Toc127631754"/>
      <w:r>
        <w:t>8.1.6大气及声环境保护</w:t>
      </w:r>
      <w:bookmarkEnd w:id="304"/>
      <w:bookmarkEnd w:id="305"/>
      <w:bookmarkEnd w:id="306"/>
    </w:p>
    <w:p>
      <w:pPr>
        <w:ind w:firstLine="480"/>
        <w:rPr>
          <w:rFonts w:cs="Times New Roman"/>
        </w:rPr>
      </w:pPr>
      <w:r>
        <w:rPr>
          <w:rFonts w:cs="Times New Roman"/>
        </w:rPr>
        <w:t>1、施工噪声影响及保护</w:t>
      </w:r>
    </w:p>
    <w:p>
      <w:pPr>
        <w:pStyle w:val="637"/>
        <w:ind w:firstLine="480"/>
        <w:rPr>
          <w:sz w:val="24"/>
          <w:szCs w:val="24"/>
        </w:rPr>
      </w:pPr>
      <w:r>
        <w:rPr>
          <w:sz w:val="24"/>
          <w:szCs w:val="24"/>
        </w:rPr>
        <w:t>本工程噪声影响主要发生在施工期，施工单位应对噪声源采取减振、消声、隔音等措施，力求使施工场界噪声符合《建筑施工场界噪声限值》（CBl2523—90）要求，以减少其对临时生活区及附近居民区的直接影响。采用的噪声防治措施如下：</w:t>
      </w:r>
    </w:p>
    <w:p>
      <w:pPr>
        <w:pStyle w:val="637"/>
        <w:ind w:firstLine="480"/>
        <w:rPr>
          <w:sz w:val="24"/>
          <w:szCs w:val="24"/>
        </w:rPr>
      </w:pPr>
      <w:r>
        <w:rPr>
          <w:sz w:val="24"/>
          <w:szCs w:val="24"/>
        </w:rPr>
        <w:t>a）合理安排施工场地，统一布局，合理安排施工时间，合理布局施工现场：避免在同一地点安排大量动力机械设备，以避免局部声级过高。</w:t>
      </w:r>
    </w:p>
    <w:p>
      <w:pPr>
        <w:pStyle w:val="637"/>
        <w:ind w:firstLine="480"/>
        <w:rPr>
          <w:sz w:val="24"/>
          <w:szCs w:val="24"/>
        </w:rPr>
      </w:pPr>
      <w:r>
        <w:rPr>
          <w:sz w:val="24"/>
          <w:szCs w:val="24"/>
        </w:rPr>
        <w:t>b）尽量选用低噪声机械设备，同时加强保养和维护，并负责对现场工作人员进行培训，严格按操作规范使用各类机械。</w:t>
      </w:r>
    </w:p>
    <w:p>
      <w:pPr>
        <w:pStyle w:val="637"/>
        <w:ind w:firstLine="480"/>
        <w:rPr>
          <w:sz w:val="24"/>
          <w:szCs w:val="24"/>
        </w:rPr>
      </w:pPr>
      <w:r>
        <w:rPr>
          <w:sz w:val="24"/>
          <w:szCs w:val="24"/>
        </w:rPr>
        <w:t>c）合理安排施工时间：合理安排好施工时间，对镇区噪声敏感建筑物集中区域禁止在12:00~14:30、22:00~8:00期间施工；若因工程进度要求或抢险需要连续施工作业时，则提前5天向当地环保主管部门申报，领取《夜间噪声排放证》，并设立施工公告牌，接受市民监督，以取得市民谅解，防止扰民事件发生。“两考”期间禁止夜间施工作业。</w:t>
      </w:r>
    </w:p>
    <w:p>
      <w:pPr>
        <w:pStyle w:val="637"/>
        <w:ind w:firstLine="480"/>
        <w:rPr>
          <w:sz w:val="24"/>
          <w:szCs w:val="24"/>
        </w:rPr>
      </w:pPr>
      <w:r>
        <w:rPr>
          <w:sz w:val="24"/>
          <w:szCs w:val="24"/>
        </w:rPr>
        <w:t>d）采用距离防护措施：将噪声设备尽量不集中安排，并将其移至距离居民住宅等敏感点较远处，同时对固定的机械设备尽量入棚操作。</w:t>
      </w:r>
    </w:p>
    <w:p>
      <w:pPr>
        <w:pStyle w:val="637"/>
        <w:ind w:firstLine="480"/>
        <w:rPr>
          <w:sz w:val="24"/>
          <w:szCs w:val="24"/>
        </w:rPr>
      </w:pPr>
      <w:r>
        <w:rPr>
          <w:sz w:val="24"/>
          <w:szCs w:val="24"/>
        </w:rPr>
        <w:t>e）在施工场地周围有敏感点的地方设立临时声屏障。</w:t>
      </w:r>
    </w:p>
    <w:p>
      <w:pPr>
        <w:pStyle w:val="637"/>
        <w:ind w:firstLine="480"/>
        <w:rPr>
          <w:sz w:val="24"/>
          <w:szCs w:val="24"/>
        </w:rPr>
      </w:pPr>
      <w:r>
        <w:rPr>
          <w:sz w:val="24"/>
          <w:szCs w:val="24"/>
        </w:rPr>
        <w:t>f）施工场出入口位置尽量远离敏感点，车辆出入现场时尽量低速、禁鸣。</w:t>
      </w:r>
    </w:p>
    <w:p>
      <w:pPr>
        <w:pStyle w:val="637"/>
        <w:ind w:firstLine="480"/>
        <w:rPr>
          <w:sz w:val="24"/>
          <w:szCs w:val="24"/>
        </w:rPr>
      </w:pPr>
      <w:r>
        <w:rPr>
          <w:sz w:val="24"/>
          <w:szCs w:val="24"/>
        </w:rPr>
        <w:t>受技术条件和施工环境的限制，即使采取严格的控制手段，仍可能对周围环境产生明显影响的，要向周围受影响的单位和居民做好宣传工作，以取得受影响人群的理解，克服暂时困难，配合施工单位完成建设任务。</w:t>
      </w:r>
    </w:p>
    <w:p>
      <w:pPr>
        <w:pStyle w:val="637"/>
        <w:ind w:firstLine="480"/>
        <w:rPr>
          <w:sz w:val="24"/>
          <w:szCs w:val="24"/>
        </w:rPr>
      </w:pPr>
      <w:r>
        <w:rPr>
          <w:sz w:val="24"/>
          <w:szCs w:val="24"/>
        </w:rPr>
        <w:t>采取上述环保措施后，本项目建设期的噪声影响程度可降低至人们可接受的程度。</w:t>
      </w:r>
    </w:p>
    <w:p>
      <w:pPr>
        <w:ind w:firstLine="480"/>
        <w:rPr>
          <w:szCs w:val="24"/>
        </w:rPr>
      </w:pPr>
      <w:r>
        <w:rPr>
          <w:szCs w:val="24"/>
        </w:rPr>
        <w:t>2、</w:t>
      </w:r>
      <w:r>
        <w:t>大气环境影响及保护</w:t>
      </w:r>
    </w:p>
    <w:p>
      <w:pPr>
        <w:pStyle w:val="637"/>
        <w:ind w:firstLine="480"/>
        <w:rPr>
          <w:sz w:val="24"/>
          <w:szCs w:val="24"/>
        </w:rPr>
      </w:pPr>
      <w:r>
        <w:rPr>
          <w:sz w:val="24"/>
          <w:szCs w:val="24"/>
        </w:rPr>
        <w:t>施工期对环境空气的不利影响主要表现在施工粉尘。</w:t>
      </w:r>
    </w:p>
    <w:p>
      <w:pPr>
        <w:pStyle w:val="637"/>
        <w:ind w:firstLine="480"/>
        <w:rPr>
          <w:sz w:val="24"/>
          <w:szCs w:val="24"/>
        </w:rPr>
      </w:pPr>
      <w:r>
        <w:rPr>
          <w:sz w:val="24"/>
          <w:szCs w:val="24"/>
        </w:rPr>
        <w:t>由于物料运输车辆泥土带出和撒漏，会使施工场及弃渣场出入口两侧500米区域产生扬尘污染。在无任何环保措施的情况下，该工程造成的扬尘量为22.4kg/h。建设单位提出切实可行的环保措施（洒水降尘；覆盖运输，保持车辆整体整洁，防止沿途撒漏，清理撒漏现场；定期清洗施工场地及弃渣场出入口等措施），可将道路及弃渣场的扬尘量减少70%以上，则工程造成的扬尘对周边的环境影响不大。</w:t>
      </w:r>
    </w:p>
    <w:p>
      <w:pPr>
        <w:pStyle w:val="637"/>
        <w:ind w:firstLine="480"/>
        <w:rPr>
          <w:sz w:val="24"/>
          <w:szCs w:val="24"/>
        </w:rPr>
      </w:pPr>
      <w:r>
        <w:rPr>
          <w:sz w:val="24"/>
          <w:szCs w:val="24"/>
        </w:rPr>
        <w:t>a）施工扬尘控制措施</w:t>
      </w:r>
    </w:p>
    <w:p>
      <w:pPr>
        <w:pStyle w:val="637"/>
        <w:ind w:firstLine="480"/>
        <w:rPr>
          <w:sz w:val="24"/>
          <w:szCs w:val="24"/>
        </w:rPr>
      </w:pPr>
      <w:r>
        <w:rPr>
          <w:sz w:val="24"/>
          <w:szCs w:val="24"/>
        </w:rPr>
        <w:t>据相关资料，施工期管理措施得当，施工扬尘将降低50~70％。针对本项目施工期可能对大气环境造成的影响，制定如下大气污染防治措施：</w:t>
      </w:r>
    </w:p>
    <w:p>
      <w:pPr>
        <w:pStyle w:val="637"/>
        <w:ind w:firstLine="480"/>
        <w:rPr>
          <w:sz w:val="24"/>
          <w:szCs w:val="24"/>
        </w:rPr>
      </w:pPr>
      <w:r>
        <w:rPr>
          <w:sz w:val="24"/>
          <w:szCs w:val="24"/>
        </w:rPr>
        <w:t>a）施工现场应保持一定的湿度，堆放粉状物料的区域必须建立洒水清扫制度，由专人负责洒水和场地的清扫，每天至少上下班两次。</w:t>
      </w:r>
    </w:p>
    <w:p>
      <w:pPr>
        <w:pStyle w:val="637"/>
        <w:ind w:firstLine="480"/>
        <w:rPr>
          <w:sz w:val="24"/>
          <w:szCs w:val="24"/>
        </w:rPr>
      </w:pPr>
      <w:r>
        <w:rPr>
          <w:sz w:val="24"/>
          <w:szCs w:val="24"/>
        </w:rPr>
        <w:t>1）施工现场开阔段应设置不低于1.5m高的封闭式或半封闭式路栏。</w:t>
      </w:r>
    </w:p>
    <w:p>
      <w:pPr>
        <w:pStyle w:val="637"/>
        <w:ind w:firstLine="480"/>
        <w:rPr>
          <w:sz w:val="24"/>
          <w:szCs w:val="24"/>
        </w:rPr>
      </w:pPr>
      <w:r>
        <w:rPr>
          <w:sz w:val="24"/>
          <w:szCs w:val="24"/>
        </w:rPr>
        <w:t>2）土方开挖、运输及填筑应辅以洒水压尘，尽量缩短起尘操作时间。遇到四级或四级以上大风天气，应停止土方作业，同时作业处覆以防尘网。</w:t>
      </w:r>
    </w:p>
    <w:p>
      <w:pPr>
        <w:pStyle w:val="637"/>
        <w:ind w:firstLine="480"/>
        <w:rPr>
          <w:sz w:val="24"/>
          <w:szCs w:val="24"/>
        </w:rPr>
      </w:pPr>
      <w:r>
        <w:rPr>
          <w:sz w:val="24"/>
          <w:szCs w:val="24"/>
        </w:rPr>
        <w:t>3）各施工现场应设置洗车平台，防止泥土粘带。进出施工场地的物料、渣土、垃圾运输车辆，应尽可能使用密闭斗车，并保证物料不遗撒外漏。车辆必须按照批准的路线和时间进行物料、渣土、垃圾的运输。建筑材料采用罐车散装运输。</w:t>
      </w:r>
    </w:p>
    <w:p>
      <w:pPr>
        <w:pStyle w:val="637"/>
        <w:ind w:firstLine="480"/>
        <w:rPr>
          <w:sz w:val="24"/>
          <w:szCs w:val="24"/>
        </w:rPr>
      </w:pPr>
      <w:r>
        <w:rPr>
          <w:sz w:val="24"/>
          <w:szCs w:val="24"/>
        </w:rPr>
        <w:t>4）工地路段道路应每天定时打扫，路面洒水保持湿润，洒水一般一天三次。</w:t>
      </w:r>
    </w:p>
    <w:p>
      <w:pPr>
        <w:pStyle w:val="637"/>
        <w:ind w:firstLine="480"/>
        <w:rPr>
          <w:sz w:val="24"/>
          <w:szCs w:val="24"/>
        </w:rPr>
      </w:pPr>
      <w:r>
        <w:rPr>
          <w:sz w:val="24"/>
          <w:szCs w:val="24"/>
        </w:rPr>
        <w:t>5）砂土等堆场尽可能不要露天堆放，如不得不敞开堆放，应对其进行洒水，提高表面含水率，从而起到抑尘的效果。</w:t>
      </w:r>
    </w:p>
    <w:p>
      <w:pPr>
        <w:pStyle w:val="637"/>
        <w:ind w:firstLine="480"/>
        <w:rPr>
          <w:sz w:val="24"/>
          <w:szCs w:val="24"/>
        </w:rPr>
      </w:pPr>
      <w:r>
        <w:rPr>
          <w:sz w:val="24"/>
          <w:szCs w:val="24"/>
        </w:rPr>
        <w:t>根据类似物料运输道路污染监测结果类比分析，采取洒水降尘等环保措施后，运输道路影响范围可缩小至运输道路两侧30m以内，范围较小，其环境影响是可以接受的。</w:t>
      </w:r>
    </w:p>
    <w:p>
      <w:pPr>
        <w:pStyle w:val="637"/>
        <w:ind w:firstLine="480"/>
        <w:rPr>
          <w:sz w:val="24"/>
          <w:szCs w:val="24"/>
        </w:rPr>
      </w:pPr>
      <w:r>
        <w:rPr>
          <w:sz w:val="24"/>
          <w:szCs w:val="24"/>
        </w:rPr>
        <w:t>b）燃油废气控制措施</w:t>
      </w:r>
    </w:p>
    <w:p>
      <w:pPr>
        <w:pStyle w:val="637"/>
        <w:ind w:firstLine="480"/>
        <w:rPr>
          <w:sz w:val="24"/>
          <w:szCs w:val="24"/>
        </w:rPr>
      </w:pPr>
      <w:r>
        <w:rPr>
          <w:sz w:val="24"/>
          <w:szCs w:val="24"/>
        </w:rPr>
        <w:t>1）运输车辆和以燃油为动力的施工机械应使用合格燃料，严禁使用劣质燃油，同时合理布置运输车辆行驶路线，保证行驶速度；减少怠速时间，以减少机动车尾气的排放。</w:t>
      </w:r>
    </w:p>
    <w:p>
      <w:pPr>
        <w:adjustRightInd w:val="0"/>
        <w:ind w:firstLine="460" w:firstLineChars="192"/>
        <w:contextualSpacing/>
        <w:rPr>
          <w:rFonts w:cs="Times New Roman"/>
          <w:snapToGrid w:val="0"/>
        </w:rPr>
      </w:pPr>
      <w:r>
        <w:rPr>
          <w:rFonts w:cs="Times New Roman"/>
        </w:rPr>
        <w:t>2）加强对燃油机械设备的维护和保养，保持设备在正常良好的状态下工作。同时燃油机械应安装尾气排放净化器，使尾气能够达标排放。</w:t>
      </w:r>
    </w:p>
    <w:p>
      <w:pPr>
        <w:ind w:firstLine="480"/>
        <w:rPr>
          <w:rFonts w:cs="Times New Roman"/>
        </w:rPr>
      </w:pPr>
      <w:bookmarkStart w:id="307" w:name="_Toc124437555"/>
      <w:bookmarkStart w:id="308" w:name="_Toc127631755"/>
      <w:bookmarkStart w:id="309" w:name="_Toc116467049"/>
      <w:r>
        <w:rPr>
          <w:rFonts w:cs="Times New Roman"/>
        </w:rPr>
        <w:t>3、人群健康保护</w:t>
      </w:r>
      <w:bookmarkEnd w:id="307"/>
      <w:bookmarkEnd w:id="308"/>
      <w:bookmarkEnd w:id="309"/>
    </w:p>
    <w:p>
      <w:pPr>
        <w:pStyle w:val="637"/>
        <w:ind w:firstLine="480"/>
        <w:rPr>
          <w:sz w:val="24"/>
          <w:szCs w:val="24"/>
        </w:rPr>
      </w:pPr>
      <w:r>
        <w:rPr>
          <w:sz w:val="24"/>
          <w:szCs w:val="24"/>
        </w:rPr>
        <w:t>本工程项目所在地不存在地方病及流行病。本工程施工分为2个施工区，施工人员分散在各工段。工程施工主要项目是土石方开挖及填筑、砌石护岸施工等。由于工程分散在各工段进行施工，且施工人员居住也分段分开，因此施工人员相对不会密集，有利于施工人群的健康。但由于工地生活卫生条件简陋，容易引起肝炎、痢疾的传染病的发生和流行，施工单位应注意做好工区的卫生防疫工作。</w:t>
      </w:r>
    </w:p>
    <w:p>
      <w:pPr>
        <w:pStyle w:val="637"/>
        <w:ind w:firstLine="480"/>
        <w:rPr>
          <w:sz w:val="24"/>
          <w:szCs w:val="24"/>
        </w:rPr>
      </w:pPr>
      <w:r>
        <w:rPr>
          <w:sz w:val="24"/>
          <w:szCs w:val="24"/>
        </w:rPr>
        <w:t>住所人群健康保护措施如下：</w:t>
      </w:r>
    </w:p>
    <w:p>
      <w:pPr>
        <w:pStyle w:val="637"/>
        <w:ind w:firstLine="480"/>
        <w:rPr>
          <w:sz w:val="24"/>
          <w:szCs w:val="24"/>
        </w:rPr>
      </w:pPr>
      <w:r>
        <w:rPr>
          <w:sz w:val="24"/>
          <w:szCs w:val="24"/>
        </w:rPr>
        <w:t>a）在施工人员进入施工场地前应由地方医疗卫生机构对施工人员进行健康检查，严禁患有传染疾病的人员进场；发现传染疾病及时隔离治疗，以防止传染病流行。在施工期间对患病或是受伤的施工人员及时治疗，并对所有施工人员定期进行全面的体检，至少每半年一次；</w:t>
      </w:r>
    </w:p>
    <w:p>
      <w:pPr>
        <w:pStyle w:val="637"/>
        <w:ind w:firstLine="480"/>
        <w:rPr>
          <w:sz w:val="24"/>
          <w:szCs w:val="24"/>
        </w:rPr>
      </w:pPr>
      <w:r>
        <w:rPr>
          <w:sz w:val="24"/>
          <w:szCs w:val="24"/>
        </w:rPr>
        <w:t>b）对进驻施工人员进行疫情调查和建档，并做好疾病预防计划，以防止大规模的疫情暴发；</w:t>
      </w:r>
    </w:p>
    <w:p>
      <w:pPr>
        <w:pStyle w:val="637"/>
        <w:ind w:firstLine="480"/>
        <w:rPr>
          <w:sz w:val="24"/>
          <w:szCs w:val="24"/>
        </w:rPr>
      </w:pPr>
      <w:r>
        <w:rPr>
          <w:sz w:val="24"/>
          <w:szCs w:val="24"/>
        </w:rPr>
        <w:t>c）加强施工区的卫生防疫宣传教育，做好施工区卫生防疫工作，积极消灭蚊蝇孳生场所，努力防范鼠害发生。</w:t>
      </w:r>
    </w:p>
    <w:p>
      <w:pPr>
        <w:pStyle w:val="637"/>
        <w:ind w:firstLine="480"/>
        <w:rPr>
          <w:sz w:val="24"/>
          <w:szCs w:val="24"/>
        </w:rPr>
      </w:pPr>
      <w:r>
        <w:rPr>
          <w:sz w:val="24"/>
          <w:szCs w:val="24"/>
        </w:rPr>
        <w:t>d）特别注意饮用水源管理和公共福利设施、食堂、厕所等地的卫生和防疫措施，注意防治痢疾等肠道传染病的发生和流行；</w:t>
      </w:r>
    </w:p>
    <w:p>
      <w:pPr>
        <w:pStyle w:val="637"/>
        <w:ind w:firstLine="480"/>
        <w:rPr>
          <w:sz w:val="24"/>
          <w:szCs w:val="24"/>
        </w:rPr>
      </w:pPr>
      <w:r>
        <w:rPr>
          <w:sz w:val="24"/>
          <w:szCs w:val="24"/>
        </w:rPr>
        <w:t>e）加强施工区卫生管理及施工区卫生状况检查，施工生活区设置生活垃圾回收站或垃圾筒以及卫生厕所，对生活垃圾和污水进行无害化处理；加强施工区生活饮用水净化和消毒处理，施工人员饮用水要符合《生活饮用水卫生规范》（2001年9月）的要求；对生活污水采取临时化粪池无害化处理后方可利用于农业生产。</w:t>
      </w:r>
    </w:p>
    <w:p>
      <w:pPr>
        <w:pStyle w:val="637"/>
        <w:ind w:firstLine="480"/>
        <w:rPr>
          <w:sz w:val="24"/>
          <w:szCs w:val="24"/>
        </w:rPr>
      </w:pPr>
      <w:r>
        <w:rPr>
          <w:sz w:val="24"/>
          <w:szCs w:val="24"/>
        </w:rPr>
        <w:t>施工区人群健康保护措施如下：</w:t>
      </w:r>
    </w:p>
    <w:p>
      <w:pPr>
        <w:pStyle w:val="637"/>
        <w:ind w:firstLine="480"/>
        <w:rPr>
          <w:sz w:val="24"/>
          <w:szCs w:val="24"/>
        </w:rPr>
      </w:pPr>
      <w:r>
        <w:rPr>
          <w:sz w:val="24"/>
          <w:szCs w:val="24"/>
        </w:rPr>
        <w:t>1）防尘。施工现场作业人员配备防尘用品。</w:t>
      </w:r>
    </w:p>
    <w:p>
      <w:pPr>
        <w:pStyle w:val="637"/>
        <w:ind w:firstLine="480"/>
        <w:rPr>
          <w:sz w:val="24"/>
          <w:szCs w:val="24"/>
        </w:rPr>
      </w:pPr>
      <w:r>
        <w:rPr>
          <w:sz w:val="24"/>
          <w:szCs w:val="24"/>
        </w:rPr>
        <w:t>2）噪音防护。配发噪音防护用具，控制作业时间，改善作业条件等。</w:t>
      </w:r>
    </w:p>
    <w:p>
      <w:pPr>
        <w:adjustRightInd w:val="0"/>
        <w:ind w:firstLine="460" w:firstLineChars="192"/>
        <w:contextualSpacing/>
        <w:rPr>
          <w:rFonts w:cs="Times New Roman"/>
        </w:rPr>
      </w:pPr>
      <w:r>
        <w:rPr>
          <w:rFonts w:cs="Times New Roman"/>
        </w:rPr>
        <w:t>采取上述保护措施后，保持良好卫生环境，能有效防止病菌滋生及蚊蝇传播病菌，从而保护人群健康。</w:t>
      </w:r>
      <w:bookmarkStart w:id="310" w:name="_Toc124437556"/>
      <w:bookmarkStart w:id="311" w:name="_Toc116467050"/>
      <w:bookmarkStart w:id="312" w:name="_Toc127631756"/>
    </w:p>
    <w:p>
      <w:pPr>
        <w:adjustRightInd w:val="0"/>
        <w:ind w:firstLine="460" w:firstLineChars="192"/>
        <w:contextualSpacing/>
        <w:rPr>
          <w:rFonts w:cs="Times New Roman"/>
          <w:snapToGrid w:val="0"/>
        </w:rPr>
      </w:pPr>
      <w:r>
        <w:rPr>
          <w:rFonts w:cs="Times New Roman"/>
        </w:rPr>
        <w:t>4、其他环境保护</w:t>
      </w:r>
      <w:bookmarkEnd w:id="310"/>
      <w:bookmarkEnd w:id="311"/>
      <w:bookmarkEnd w:id="312"/>
    </w:p>
    <w:p>
      <w:pPr>
        <w:pStyle w:val="637"/>
        <w:ind w:firstLine="480"/>
        <w:rPr>
          <w:sz w:val="24"/>
          <w:szCs w:val="24"/>
        </w:rPr>
      </w:pPr>
      <w:r>
        <w:rPr>
          <w:sz w:val="24"/>
          <w:szCs w:val="24"/>
        </w:rPr>
        <w:t>其他环境保护主要采取以下措施：</w:t>
      </w:r>
    </w:p>
    <w:p>
      <w:pPr>
        <w:pStyle w:val="637"/>
        <w:ind w:firstLine="480"/>
        <w:rPr>
          <w:sz w:val="24"/>
          <w:szCs w:val="24"/>
        </w:rPr>
      </w:pPr>
      <w:r>
        <w:rPr>
          <w:sz w:val="24"/>
          <w:szCs w:val="24"/>
        </w:rPr>
        <w:t>a）施工弃土应运至各弃渣场堆置，不可随意堆放，弃土堆置期间进行定期洒水，防止风吹扬尘；堆放过程中要注意控制堆放高度，并按水保设计采取措施防止其被冲刷流失。</w:t>
      </w:r>
    </w:p>
    <w:p>
      <w:pPr>
        <w:pStyle w:val="637"/>
        <w:ind w:firstLine="480"/>
        <w:rPr>
          <w:sz w:val="24"/>
          <w:szCs w:val="24"/>
        </w:rPr>
      </w:pPr>
      <w:r>
        <w:rPr>
          <w:sz w:val="24"/>
          <w:szCs w:val="24"/>
        </w:rPr>
        <w:t>b）工程弃渣及时清运至指定弃渣场堆存，并对弃渣场做好水土保持措施，防止水土流失。对弃渣场进行复耕以补偿损失的耕地。建议管理部门对复耕的弃土区进行监控，确保弃土区农作物无害后再交给农民耕种。</w:t>
      </w:r>
    </w:p>
    <w:p>
      <w:pPr>
        <w:pStyle w:val="637"/>
        <w:ind w:firstLine="480"/>
        <w:rPr>
          <w:sz w:val="24"/>
          <w:szCs w:val="24"/>
        </w:rPr>
      </w:pPr>
      <w:r>
        <w:rPr>
          <w:sz w:val="24"/>
          <w:szCs w:val="24"/>
        </w:rPr>
        <w:t>c）废铁、废钢筋等生产废料可回收利用，应指定专人负责回收利用。</w:t>
      </w:r>
    </w:p>
    <w:p>
      <w:pPr>
        <w:pStyle w:val="637"/>
        <w:ind w:firstLine="480"/>
        <w:rPr>
          <w:sz w:val="24"/>
          <w:szCs w:val="24"/>
        </w:rPr>
      </w:pPr>
      <w:r>
        <w:rPr>
          <w:sz w:val="24"/>
          <w:szCs w:val="24"/>
        </w:rPr>
        <w:t>d）建筑垃圾应分类堆放，能回收利用的尽量回收利用，建筑物改建拆除的建筑废料尽量粉碎后作为新建构筑物的填充料使用，也可以用作临时道路的建材使用。</w:t>
      </w:r>
    </w:p>
    <w:p>
      <w:pPr>
        <w:pStyle w:val="637"/>
        <w:ind w:firstLine="480"/>
        <w:rPr>
          <w:sz w:val="24"/>
          <w:szCs w:val="24"/>
        </w:rPr>
      </w:pPr>
      <w:r>
        <w:rPr>
          <w:sz w:val="24"/>
          <w:szCs w:val="24"/>
        </w:rPr>
        <w:t>e）在施工区和施工营地设置垃圾箱，垃圾箱需经常喷洒灭害灵等药水，防止苍蝇等传染媒介滋生；设专人定时进行卫生清理工作，委托当地环卫部门进行定期清运，集中将施工生活垃圾运往附近生活垃圾填埋场进行填埋处理。</w:t>
      </w:r>
    </w:p>
    <w:p>
      <w:pPr>
        <w:adjustRightInd w:val="0"/>
        <w:ind w:firstLine="460" w:firstLineChars="192"/>
        <w:contextualSpacing/>
        <w:rPr>
          <w:rFonts w:cs="Times New Roman"/>
          <w:snapToGrid w:val="0"/>
        </w:rPr>
      </w:pPr>
      <w:r>
        <w:rPr>
          <w:rFonts w:cs="Times New Roman"/>
        </w:rPr>
        <w:t>f）施工结束后，对施工机械停放场、综合仓库等施工用地及时进行场地清理，清理建筑垃圾及各种杂物，对其周围的生活垃圾、厕所、污水坑进行场地清理，并用生石灰、石炭酸进行消毒，做好施工迹地恢复工作。</w:t>
      </w:r>
    </w:p>
    <w:bookmarkEnd w:id="290"/>
    <w:bookmarkEnd w:id="291"/>
    <w:bookmarkEnd w:id="292"/>
    <w:bookmarkEnd w:id="293"/>
    <w:bookmarkEnd w:id="294"/>
    <w:bookmarkEnd w:id="295"/>
    <w:bookmarkEnd w:id="296"/>
    <w:bookmarkEnd w:id="297"/>
    <w:p>
      <w:pPr>
        <w:pStyle w:val="3"/>
      </w:pPr>
      <w:bookmarkStart w:id="313" w:name="_Toc132642446"/>
      <w:r>
        <w:t>8.2水土流失防治</w:t>
      </w:r>
      <w:bookmarkEnd w:id="313"/>
    </w:p>
    <w:p>
      <w:pPr>
        <w:pStyle w:val="567"/>
        <w:ind w:firstLine="480"/>
        <w:rPr>
          <w:rFonts w:cs="Times New Roman"/>
        </w:rPr>
        <w:sectPr>
          <w:pgSz w:w="11906" w:h="16838"/>
          <w:pgMar w:top="1701" w:right="1701" w:bottom="1701" w:left="1701" w:header="1134" w:footer="1134" w:gutter="0"/>
          <w:cols w:space="720" w:num="1"/>
          <w:docGrid w:linePitch="312" w:charSpace="0"/>
        </w:sectPr>
      </w:pPr>
    </w:p>
    <w:p>
      <w:pPr>
        <w:pStyle w:val="5"/>
      </w:pPr>
      <w:bookmarkStart w:id="314" w:name="_Toc15719"/>
      <w:bookmarkStart w:id="315" w:name="_Toc468722781"/>
      <w:r>
        <w:t>8.2.1 概述</w:t>
      </w:r>
      <w:bookmarkEnd w:id="314"/>
      <w:bookmarkEnd w:id="315"/>
    </w:p>
    <w:p>
      <w:pPr>
        <w:ind w:firstLine="480"/>
        <w:rPr>
          <w:rFonts w:cs="Times New Roman"/>
        </w:rPr>
      </w:pPr>
      <w:r>
        <w:rPr>
          <w:rFonts w:cs="Times New Roman"/>
        </w:rPr>
        <w:t>根据《宁夏回族自治区水土保持规划（2016-2030年）》，项目区位于盐池县，属于黄河多沙粗沙国家级及省级水土流失重点治理区。项目区水土保持区划属西北黄土高原区，区域气候干燥，降水稀少，地处东部季风区与西部干旱过渡地带，原生植被稀疏，生态系统相对脆弱，冬春季盛行西北风，风大沙多。水土流失以风力侵蚀为主，属中度风蚀区。根据工程所在地理位置，参照《土壤侵蚀分类分级标准》（SL190-2007），通过现场查勘，并结合工程区的地形地貌、土壤、气候、植被等因素，确定项目区风力侵蚀模数为2600（t/km</w:t>
      </w:r>
      <w:r>
        <w:rPr>
          <w:rFonts w:cs="Times New Roman"/>
          <w:vertAlign w:val="superscript"/>
        </w:rPr>
        <w:t>2</w:t>
      </w:r>
      <w:r>
        <w:rPr>
          <w:rFonts w:cs="Times New Roman"/>
        </w:rPr>
        <w:t>·a），容许土壤流失量1000（t/km</w:t>
      </w:r>
      <w:r>
        <w:rPr>
          <w:rFonts w:cs="Times New Roman"/>
          <w:vertAlign w:val="superscript"/>
        </w:rPr>
        <w:t>2</w:t>
      </w:r>
      <w:r>
        <w:rPr>
          <w:rFonts w:cs="Times New Roman"/>
        </w:rPr>
        <w:t>·a）。</w:t>
      </w:r>
    </w:p>
    <w:p>
      <w:pPr>
        <w:pStyle w:val="5"/>
      </w:pPr>
      <w:r>
        <w:t>8.2.</w:t>
      </w:r>
      <w:r>
        <w:rPr>
          <w:rFonts w:hint="eastAsia"/>
        </w:rPr>
        <w:t>2</w:t>
      </w:r>
      <w:r>
        <w:t>水土流失防治方案</w:t>
      </w:r>
    </w:p>
    <w:p>
      <w:pPr>
        <w:ind w:firstLine="480"/>
        <w:rPr>
          <w:rFonts w:cs="Times New Roman"/>
        </w:rPr>
      </w:pPr>
      <w:r>
        <w:rPr>
          <w:rFonts w:cs="Times New Roman"/>
        </w:rPr>
        <w:t>考虑到本工程是人饮供水维修改造工程，不是新建项目，而且投资不高，本次不再规划水土流失防治方式措施。</w:t>
      </w:r>
    </w:p>
    <w:p>
      <w:pPr>
        <w:ind w:left="480" w:firstLine="0" w:firstLineChars="0"/>
        <w:rPr>
          <w:rFonts w:cs="Times New Roman"/>
        </w:rPr>
        <w:sectPr>
          <w:headerReference r:id="rId35" w:type="default"/>
          <w:pgSz w:w="11906" w:h="16838"/>
          <w:pgMar w:top="1701" w:right="1701" w:bottom="1701" w:left="1701" w:header="851" w:footer="992" w:gutter="0"/>
          <w:cols w:space="425" w:num="1"/>
          <w:docGrid w:linePitch="326" w:charSpace="0"/>
        </w:sectPr>
      </w:pPr>
    </w:p>
    <w:p>
      <w:pPr>
        <w:pStyle w:val="2"/>
      </w:pPr>
      <w:bookmarkStart w:id="316" w:name="_Toc71567752"/>
      <w:bookmarkStart w:id="317" w:name="_Toc72399661"/>
      <w:bookmarkStart w:id="318" w:name="_Toc76483986"/>
      <w:bookmarkStart w:id="319" w:name="_Toc132642447"/>
      <w:bookmarkStart w:id="320" w:name="_Toc127467640"/>
      <w:r>
        <w:t>第九章 节水评价</w:t>
      </w:r>
      <w:bookmarkEnd w:id="316"/>
      <w:bookmarkEnd w:id="317"/>
      <w:bookmarkEnd w:id="318"/>
      <w:bookmarkEnd w:id="319"/>
      <w:bookmarkEnd w:id="320"/>
    </w:p>
    <w:p>
      <w:pPr>
        <w:pStyle w:val="3"/>
      </w:pPr>
      <w:bookmarkStart w:id="321" w:name="_Toc76483987"/>
      <w:bookmarkStart w:id="322" w:name="_Toc59639710"/>
      <w:bookmarkStart w:id="323" w:name="_Toc66991636"/>
      <w:bookmarkStart w:id="324" w:name="_Toc127467641"/>
      <w:bookmarkStart w:id="325" w:name="_Toc59638351"/>
      <w:bookmarkStart w:id="326" w:name="_Toc59605938"/>
      <w:bookmarkStart w:id="327" w:name="_Toc58224630"/>
      <w:bookmarkStart w:id="328" w:name="_Toc132642448"/>
      <w:bookmarkStart w:id="329" w:name="_Toc71567753"/>
      <w:bookmarkStart w:id="330" w:name="_Toc72399662"/>
      <w:r>
        <w:t>9.1评价依据</w:t>
      </w:r>
      <w:bookmarkEnd w:id="321"/>
      <w:bookmarkEnd w:id="322"/>
      <w:bookmarkEnd w:id="323"/>
      <w:bookmarkEnd w:id="324"/>
      <w:bookmarkEnd w:id="325"/>
      <w:bookmarkEnd w:id="326"/>
      <w:bookmarkEnd w:id="327"/>
      <w:bookmarkEnd w:id="328"/>
      <w:bookmarkEnd w:id="329"/>
      <w:bookmarkEnd w:id="330"/>
    </w:p>
    <w:p>
      <w:pPr>
        <w:ind w:firstLine="480"/>
        <w:rPr>
          <w:rFonts w:cs="Times New Roman"/>
        </w:rPr>
      </w:pPr>
      <w:r>
        <w:rPr>
          <w:rFonts w:cs="Times New Roman"/>
        </w:rPr>
        <w:t>节约用水是解决我国水资源短缺、水生态损害、水环境污染问题的根本性措施，对于保障经济社会可持续发展具有重要作用。工程供水对象为盐池县农村居民，为了从源头上把好节约用水关口，促进水资源合理开发利用，根据《水利部关于开展规划和建设项目节水评价工作的指导意见》水节约〔2019〕136号；《规划和建设项目节水评价技术要求》（办节约〔2019〕206号）、《国家节水行动方案》（发改环资规〔2019〕695号）、《节水型社会建设“十三五”规划》、《自治区人民政府办公厅关于印发“十三五”实行水资源消耗总量和强度双控行动加快推进节水型社会建设实施方案的通知》等相关节水政策文件，对工程采用的节水技术及管理措施进行评价。</w:t>
      </w:r>
    </w:p>
    <w:p>
      <w:pPr>
        <w:pStyle w:val="3"/>
      </w:pPr>
      <w:bookmarkStart w:id="331" w:name="_Toc72399664"/>
      <w:bookmarkStart w:id="332" w:name="_Toc59605940"/>
      <w:bookmarkStart w:id="333" w:name="_Toc59638353"/>
      <w:bookmarkStart w:id="334" w:name="_Toc76483989"/>
      <w:bookmarkStart w:id="335" w:name="_Toc127467643"/>
      <w:bookmarkStart w:id="336" w:name="_Toc58224632"/>
      <w:bookmarkStart w:id="337" w:name="_Toc132642449"/>
      <w:bookmarkStart w:id="338" w:name="_Toc66991638"/>
      <w:bookmarkStart w:id="339" w:name="_Toc71567755"/>
      <w:bookmarkStart w:id="340" w:name="_Toc59639712"/>
      <w:r>
        <w:t>9.2节水原则</w:t>
      </w:r>
      <w:bookmarkEnd w:id="331"/>
      <w:bookmarkEnd w:id="332"/>
      <w:bookmarkEnd w:id="333"/>
      <w:bookmarkEnd w:id="334"/>
      <w:bookmarkEnd w:id="335"/>
      <w:bookmarkEnd w:id="336"/>
      <w:bookmarkEnd w:id="337"/>
      <w:bookmarkEnd w:id="338"/>
      <w:bookmarkEnd w:id="339"/>
      <w:bookmarkEnd w:id="340"/>
    </w:p>
    <w:p>
      <w:pPr>
        <w:ind w:firstLine="522"/>
        <w:rPr>
          <w:rFonts w:cs="Times New Roman"/>
        </w:rPr>
      </w:pPr>
      <w:r>
        <w:rPr>
          <w:rFonts w:cs="Times New Roman"/>
          <w:b/>
          <w:bCs/>
          <w:spacing w:val="10"/>
        </w:rPr>
        <w:t>（1）坚持经济效益、社会效益、生态效益相结合的原则。</w:t>
      </w:r>
      <w:r>
        <w:rPr>
          <w:rFonts w:cs="Times New Roman"/>
        </w:rPr>
        <w:t>正确认识节水型社会建设与经济社会发展及生态环境保护的关系，处理好局部与整体、节水与发展、生产生活用水与生态用水、近期与长远等各种利益关系。在充分论证水资源和水环境承载能力的基础上，全面规划、合理配置生产、生活、生态用水，实现区域经济社会更高层次上的可持续发展和人民生活水平的不断提高。</w:t>
      </w:r>
    </w:p>
    <w:p>
      <w:pPr>
        <w:ind w:firstLine="522"/>
        <w:rPr>
          <w:rFonts w:cs="Times New Roman"/>
        </w:rPr>
      </w:pPr>
      <w:r>
        <w:rPr>
          <w:rFonts w:cs="Times New Roman"/>
          <w:b/>
          <w:bCs/>
          <w:spacing w:val="10"/>
        </w:rPr>
        <w:t>（2）坚持以人为本、优化配置、统筹协调的原则。</w:t>
      </w:r>
      <w:r>
        <w:rPr>
          <w:rFonts w:cs="Times New Roman"/>
        </w:rPr>
        <w:t>区域经济社会发展要充分考虑水资源、水环境承载能力，因地制宜，统筹兼顾水资源的开发、利用、节约和保护。</w:t>
      </w:r>
    </w:p>
    <w:p>
      <w:pPr>
        <w:ind w:firstLine="522"/>
        <w:rPr>
          <w:rFonts w:cs="Times New Roman"/>
        </w:rPr>
      </w:pPr>
      <w:r>
        <w:rPr>
          <w:rFonts w:cs="Times New Roman"/>
          <w:b/>
          <w:bCs/>
          <w:spacing w:val="10"/>
        </w:rPr>
        <w:t>（3）坚持政府调控、市场调节、公众参与相结合的原则。</w:t>
      </w:r>
      <w:r>
        <w:rPr>
          <w:rFonts w:cs="Times New Roman"/>
        </w:rPr>
        <w:t>建立健全各项规章制度，合理确定取用水宏观控制指标和微观定额指标，严格执行取水许可、排水许可、计划用水等制度。</w:t>
      </w:r>
    </w:p>
    <w:p>
      <w:pPr>
        <w:pStyle w:val="3"/>
      </w:pPr>
      <w:bookmarkStart w:id="341" w:name="_Toc59605941"/>
      <w:bookmarkStart w:id="342" w:name="_Toc132642450"/>
      <w:bookmarkStart w:id="343" w:name="_Toc66991639"/>
      <w:bookmarkStart w:id="344" w:name="_Toc58224633"/>
      <w:bookmarkStart w:id="345" w:name="_Toc59638354"/>
      <w:bookmarkStart w:id="346" w:name="_Toc127467644"/>
      <w:bookmarkStart w:id="347" w:name="_Toc59639713"/>
      <w:bookmarkStart w:id="348" w:name="_Toc71567756"/>
      <w:bookmarkStart w:id="349" w:name="_Toc72399665"/>
      <w:bookmarkStart w:id="350" w:name="_Toc76483990"/>
      <w:r>
        <w:t>9.3节水目标</w:t>
      </w:r>
      <w:bookmarkEnd w:id="341"/>
      <w:bookmarkEnd w:id="342"/>
      <w:bookmarkEnd w:id="343"/>
      <w:bookmarkEnd w:id="344"/>
      <w:bookmarkEnd w:id="345"/>
      <w:bookmarkEnd w:id="346"/>
      <w:bookmarkEnd w:id="347"/>
      <w:bookmarkEnd w:id="348"/>
      <w:bookmarkEnd w:id="349"/>
      <w:bookmarkEnd w:id="350"/>
    </w:p>
    <w:p>
      <w:pPr>
        <w:ind w:firstLine="480"/>
        <w:rPr>
          <w:rFonts w:cs="Times New Roman"/>
        </w:rPr>
      </w:pPr>
      <w:r>
        <w:rPr>
          <w:rFonts w:cs="Times New Roman"/>
        </w:rPr>
        <w:t>通过对盐池县人饮供水管道进行改造，使农村供水管网漏损率降低。</w:t>
      </w:r>
    </w:p>
    <w:p>
      <w:pPr>
        <w:pStyle w:val="3"/>
      </w:pPr>
      <w:bookmarkStart w:id="351" w:name="_Toc58224634"/>
      <w:bookmarkStart w:id="352" w:name="_Toc76483991"/>
      <w:bookmarkStart w:id="353" w:name="_Toc59638355"/>
      <w:bookmarkStart w:id="354" w:name="_Toc132642451"/>
      <w:bookmarkStart w:id="355" w:name="_Toc59639714"/>
      <w:bookmarkStart w:id="356" w:name="_Toc66991640"/>
      <w:bookmarkStart w:id="357" w:name="_Toc59605942"/>
      <w:bookmarkStart w:id="358" w:name="_Toc72399666"/>
      <w:bookmarkStart w:id="359" w:name="_Toc71567757"/>
      <w:bookmarkStart w:id="360" w:name="_Toc127467645"/>
      <w:r>
        <w:t>9.4各工程现状节水水平评价</w:t>
      </w:r>
      <w:bookmarkEnd w:id="351"/>
      <w:bookmarkEnd w:id="352"/>
      <w:bookmarkEnd w:id="353"/>
      <w:bookmarkEnd w:id="354"/>
      <w:bookmarkEnd w:id="355"/>
      <w:bookmarkEnd w:id="356"/>
      <w:bookmarkEnd w:id="357"/>
      <w:bookmarkEnd w:id="358"/>
      <w:bookmarkEnd w:id="359"/>
      <w:bookmarkEnd w:id="360"/>
    </w:p>
    <w:p>
      <w:pPr>
        <w:ind w:firstLine="480"/>
        <w:rPr>
          <w:rFonts w:cs="Times New Roman"/>
        </w:rPr>
      </w:pPr>
      <w:r>
        <w:rPr>
          <w:rFonts w:cs="Times New Roman"/>
        </w:rPr>
        <w:t>盐池县供水管道点多面广线路长，管道运行年限长，部分管道漏损不能及时发现，造成管道水量损失较大。</w:t>
      </w:r>
    </w:p>
    <w:p>
      <w:pPr>
        <w:pStyle w:val="3"/>
      </w:pPr>
      <w:bookmarkStart w:id="361" w:name="_Toc132642452"/>
      <w:bookmarkStart w:id="362" w:name="_Toc59638356"/>
      <w:bookmarkStart w:id="363" w:name="_Toc66991641"/>
      <w:bookmarkStart w:id="364" w:name="_Toc127467646"/>
      <w:bookmarkStart w:id="365" w:name="_Toc71567758"/>
      <w:bookmarkStart w:id="366" w:name="_Toc59639715"/>
      <w:bookmarkStart w:id="367" w:name="_Toc76483992"/>
      <w:bookmarkStart w:id="368" w:name="_Toc72399667"/>
      <w:bookmarkStart w:id="369" w:name="_Toc58224635"/>
      <w:bookmarkStart w:id="370" w:name="_Toc59605943"/>
      <w:r>
        <w:t>9.5现状供用水节水潜力</w:t>
      </w:r>
      <w:bookmarkEnd w:id="361"/>
      <w:bookmarkEnd w:id="362"/>
      <w:bookmarkEnd w:id="363"/>
      <w:bookmarkEnd w:id="364"/>
      <w:bookmarkEnd w:id="365"/>
      <w:bookmarkEnd w:id="366"/>
      <w:bookmarkEnd w:id="367"/>
      <w:bookmarkEnd w:id="368"/>
      <w:bookmarkEnd w:id="369"/>
      <w:bookmarkEnd w:id="370"/>
    </w:p>
    <w:p>
      <w:pPr>
        <w:ind w:firstLine="480"/>
        <w:rPr>
          <w:rFonts w:cs="Times New Roman"/>
        </w:rPr>
      </w:pPr>
      <w:r>
        <w:rPr>
          <w:rFonts w:cs="Times New Roman"/>
        </w:rPr>
        <w:t>本工程供水范围主要为刘家沟水源供水区域，现状管网漏损率为12%。</w:t>
      </w:r>
    </w:p>
    <w:p>
      <w:pPr>
        <w:ind w:firstLine="480"/>
        <w:rPr>
          <w:rFonts w:cs="Times New Roman"/>
        </w:rPr>
      </w:pPr>
      <w:r>
        <w:rPr>
          <w:rFonts w:cs="Times New Roman"/>
        </w:rPr>
        <w:t>现状饮水供水量为136.34万m</w:t>
      </w:r>
      <w:r>
        <w:rPr>
          <w:rFonts w:cs="Times New Roman"/>
          <w:vertAlign w:val="superscript"/>
        </w:rPr>
        <w:t>3</w:t>
      </w:r>
      <w:r>
        <w:rPr>
          <w:rFonts w:cs="Times New Roman"/>
        </w:rPr>
        <w:t>，通过本工程的实施，管道漏损率降低2%，预计每年节水2.73万m</w:t>
      </w:r>
      <w:r>
        <w:rPr>
          <w:rFonts w:cs="Times New Roman"/>
          <w:vertAlign w:val="superscript"/>
        </w:rPr>
        <w:t>3</w:t>
      </w:r>
      <w:r>
        <w:rPr>
          <w:rFonts w:cs="Times New Roman"/>
        </w:rPr>
        <w:t>。</w:t>
      </w:r>
    </w:p>
    <w:p>
      <w:pPr>
        <w:pStyle w:val="3"/>
      </w:pPr>
      <w:bookmarkStart w:id="371" w:name="_Toc59639716"/>
      <w:bookmarkStart w:id="372" w:name="_Toc66991642"/>
      <w:bookmarkStart w:id="373" w:name="_Toc59605944"/>
      <w:bookmarkStart w:id="374" w:name="_Toc76483993"/>
      <w:bookmarkStart w:id="375" w:name="_Toc59638357"/>
      <w:bookmarkStart w:id="376" w:name="_Toc72399668"/>
      <w:bookmarkStart w:id="377" w:name="_Toc127467647"/>
      <w:bookmarkStart w:id="378" w:name="_Toc58224636"/>
      <w:bookmarkStart w:id="379" w:name="_Toc71567759"/>
      <w:bookmarkStart w:id="380" w:name="_Toc132642453"/>
      <w:r>
        <w:t>9.6规划水平年节水符合性评价</w:t>
      </w:r>
      <w:bookmarkEnd w:id="371"/>
      <w:bookmarkEnd w:id="372"/>
      <w:bookmarkEnd w:id="373"/>
      <w:bookmarkEnd w:id="374"/>
      <w:bookmarkEnd w:id="375"/>
      <w:bookmarkEnd w:id="376"/>
      <w:bookmarkEnd w:id="377"/>
      <w:bookmarkEnd w:id="378"/>
      <w:bookmarkEnd w:id="379"/>
      <w:bookmarkEnd w:id="380"/>
    </w:p>
    <w:p>
      <w:pPr>
        <w:ind w:firstLine="480"/>
        <w:rPr>
          <w:rFonts w:cs="Times New Roman"/>
        </w:rPr>
      </w:pPr>
      <w:r>
        <w:rPr>
          <w:rFonts w:cs="Times New Roman"/>
        </w:rPr>
        <w:t>依据《宁夏城乡供水“十四五”发展规划》及《盐池县“互联网+城乡供水”工程》，农村居民最高日生活用水量取78L/人·d，建议居民节约用水，普及推广节水型用水器具，以经济杠杆促进节水。</w:t>
      </w:r>
    </w:p>
    <w:p>
      <w:pPr>
        <w:pStyle w:val="3"/>
      </w:pPr>
      <w:bookmarkStart w:id="381" w:name="_Toc58224637"/>
      <w:bookmarkStart w:id="382" w:name="_Toc59605945"/>
      <w:bookmarkStart w:id="383" w:name="_Toc66991643"/>
      <w:bookmarkStart w:id="384" w:name="_Toc76483994"/>
      <w:bookmarkStart w:id="385" w:name="_Toc72399669"/>
      <w:bookmarkStart w:id="386" w:name="_Toc59639717"/>
      <w:bookmarkStart w:id="387" w:name="_Toc59638358"/>
      <w:bookmarkStart w:id="388" w:name="_Toc71567760"/>
      <w:bookmarkStart w:id="389" w:name="_Toc127467648"/>
      <w:bookmarkStart w:id="390" w:name="_Toc132642454"/>
      <w:r>
        <w:t>9.7主要节水措施</w:t>
      </w:r>
      <w:bookmarkEnd w:id="381"/>
      <w:bookmarkEnd w:id="382"/>
      <w:bookmarkEnd w:id="383"/>
      <w:bookmarkEnd w:id="384"/>
      <w:bookmarkEnd w:id="385"/>
      <w:bookmarkEnd w:id="386"/>
      <w:bookmarkEnd w:id="387"/>
      <w:bookmarkEnd w:id="388"/>
      <w:bookmarkEnd w:id="389"/>
      <w:bookmarkEnd w:id="390"/>
    </w:p>
    <w:p>
      <w:pPr>
        <w:ind w:firstLine="480"/>
        <w:rPr>
          <w:rFonts w:cs="Times New Roman"/>
        </w:rPr>
      </w:pPr>
      <w:r>
        <w:rPr>
          <w:rFonts w:cs="Times New Roman"/>
        </w:rPr>
        <w:t>本工程主要对盐池县供水管网末端配水管网进行提升改造，提出以下节水措施：</w:t>
      </w:r>
    </w:p>
    <w:p>
      <w:pPr>
        <w:ind w:firstLine="480"/>
        <w:rPr>
          <w:rFonts w:eastAsia="华康简黑" w:cs="Times New Roman"/>
        </w:rPr>
      </w:pPr>
      <w:r>
        <w:rPr>
          <w:rFonts w:cs="Times New Roman"/>
        </w:rPr>
        <w:t>（1）通过改造供水管网，有效减少渗漏，杜绝跑、冒、滴、漏现象，提高供水效率，降低供水管网漏损率。</w:t>
      </w:r>
    </w:p>
    <w:p>
      <w:pPr>
        <w:ind w:firstLine="480"/>
        <w:rPr>
          <w:rFonts w:cs="Times New Roman"/>
        </w:rPr>
      </w:pPr>
      <w:r>
        <w:rPr>
          <w:rFonts w:cs="Times New Roman"/>
        </w:rPr>
        <w:t>（2）全面推广使用节水器具和设备，新建、改建、扩建的民用建筑，禁止使用国家明令淘汰的用水器具，引导居民尽快淘汰现有住宅中不符合节水标准的生活用水器具，尤其是公共场所和机关事业单位应100%采用节水器具。</w:t>
      </w:r>
    </w:p>
    <w:p>
      <w:pPr>
        <w:ind w:firstLine="480"/>
        <w:rPr>
          <w:rFonts w:cs="Times New Roman"/>
        </w:rPr>
      </w:pPr>
      <w:r>
        <w:rPr>
          <w:rFonts w:cs="Times New Roman"/>
        </w:rPr>
        <w:t>（3）加强节水的宣传工作，树立节水观念，提高全民节约用水的自觉性和自主意识，营造全民节水的社会氛围；实行计划用水和定额管理，采用超计划和超定额要累进加价；合理地逐步调整水价，以经济手段为杠杆促进节水工作的开展，有效减少用水浪费。</w:t>
      </w:r>
    </w:p>
    <w:p>
      <w:pPr>
        <w:pStyle w:val="3"/>
        <w:rPr>
          <w:rFonts w:eastAsia="华康简黑"/>
        </w:rPr>
      </w:pPr>
      <w:bookmarkStart w:id="391" w:name="_Toc59638359"/>
      <w:bookmarkStart w:id="392" w:name="_Toc72399670"/>
      <w:bookmarkStart w:id="393" w:name="_Toc59639718"/>
      <w:bookmarkStart w:id="394" w:name="_Toc58224638"/>
      <w:bookmarkStart w:id="395" w:name="_Toc127467649"/>
      <w:bookmarkStart w:id="396" w:name="_Toc71567761"/>
      <w:bookmarkStart w:id="397" w:name="_Toc66991644"/>
      <w:bookmarkStart w:id="398" w:name="_Toc76483995"/>
      <w:bookmarkStart w:id="399" w:name="_Toc59605946"/>
      <w:bookmarkStart w:id="400" w:name="_Toc132642455"/>
      <w:r>
        <w:t>9.8节水效果评价</w:t>
      </w:r>
      <w:bookmarkEnd w:id="391"/>
      <w:bookmarkEnd w:id="392"/>
      <w:bookmarkEnd w:id="393"/>
      <w:bookmarkEnd w:id="394"/>
      <w:bookmarkEnd w:id="395"/>
      <w:bookmarkEnd w:id="396"/>
      <w:bookmarkEnd w:id="397"/>
      <w:bookmarkEnd w:id="398"/>
      <w:bookmarkEnd w:id="399"/>
      <w:bookmarkEnd w:id="400"/>
    </w:p>
    <w:p>
      <w:pPr>
        <w:ind w:firstLine="480"/>
        <w:rPr>
          <w:rFonts w:cs="Times New Roman"/>
          <w:highlight w:val="yellow"/>
        </w:rPr>
        <w:sectPr>
          <w:headerReference r:id="rId36" w:type="default"/>
          <w:pgSz w:w="11906" w:h="16838"/>
          <w:pgMar w:top="1701" w:right="1701" w:bottom="1701" w:left="1701" w:header="851" w:footer="992" w:gutter="0"/>
          <w:cols w:space="425" w:num="1"/>
          <w:docGrid w:linePitch="326" w:charSpace="0"/>
        </w:sectPr>
      </w:pPr>
      <w:r>
        <w:rPr>
          <w:rFonts w:cs="Times New Roman"/>
        </w:rPr>
        <w:t>本项目实施后，可减少因爆管、渗漏等原因造成的供水损失，可有效降低管网漏损率。同时，利用互联网及移动平台，加强节水政策和措施的宣传、教育、监督，加强全社会的节水意识和能力水平，最终实现水资源利用效率的提高，缓解水资源缺乏与人民群众生活需求之间的矛盾。</w:t>
      </w:r>
    </w:p>
    <w:p>
      <w:pPr>
        <w:pStyle w:val="2"/>
      </w:pPr>
      <w:bookmarkStart w:id="401" w:name="_Toc132642456"/>
      <w:r>
        <w:t>第十章   投资概算</w:t>
      </w:r>
      <w:bookmarkEnd w:id="401"/>
    </w:p>
    <w:p>
      <w:pPr>
        <w:pStyle w:val="3"/>
        <w:snapToGrid w:val="0"/>
        <w:spacing w:before="120" w:after="120" w:line="240" w:lineRule="auto"/>
        <w:rPr>
          <w:szCs w:val="20"/>
        </w:rPr>
      </w:pPr>
      <w:bookmarkStart w:id="402" w:name="_Toc336423210"/>
      <w:bookmarkStart w:id="403" w:name="_Toc312418155"/>
      <w:bookmarkStart w:id="404" w:name="_Toc311734309"/>
      <w:bookmarkStart w:id="405" w:name="_Toc309391037"/>
      <w:bookmarkStart w:id="406" w:name="_Toc132642457"/>
      <w:bookmarkStart w:id="407" w:name="_Toc306732747"/>
      <w:bookmarkStart w:id="408" w:name="_Toc106301574"/>
      <w:bookmarkStart w:id="409" w:name="_Toc226868820"/>
      <w:bookmarkStart w:id="410" w:name="_Toc307488913"/>
      <w:bookmarkStart w:id="411" w:name="_Toc437856256"/>
      <w:bookmarkStart w:id="412" w:name="_Toc310528809"/>
      <w:bookmarkStart w:id="413" w:name="_Toc339983244"/>
      <w:bookmarkStart w:id="414" w:name="_Toc440900148"/>
      <w:bookmarkStart w:id="415" w:name="_Toc311647312"/>
      <w:bookmarkStart w:id="416" w:name="_Toc501989867"/>
      <w:bookmarkStart w:id="417" w:name="_Toc327431827"/>
      <w:bookmarkStart w:id="418" w:name="_Toc222504196"/>
      <w:bookmarkStart w:id="419" w:name="_Toc448131056"/>
      <w:bookmarkStart w:id="420" w:name="_Toc327451780"/>
      <w:bookmarkStart w:id="421" w:name="_Toc396899228"/>
      <w:bookmarkStart w:id="422" w:name="_Toc440901469"/>
      <w:bookmarkStart w:id="423" w:name="_Toc336433450"/>
      <w:bookmarkStart w:id="424" w:name="_Toc221589924"/>
      <w:bookmarkStart w:id="425" w:name="_Toc309393862"/>
      <w:r>
        <w:rPr>
          <w:szCs w:val="20"/>
        </w:rPr>
        <w:t>10.1 编制原则</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Pr>
          <w:szCs w:val="20"/>
        </w:rPr>
        <w:t xml:space="preserve"> </w:t>
      </w:r>
    </w:p>
    <w:p>
      <w:pPr>
        <w:pStyle w:val="567"/>
        <w:ind w:firstLine="480"/>
        <w:rPr>
          <w:rFonts w:cs="Times New Roman"/>
        </w:rPr>
      </w:pPr>
      <w:bookmarkStart w:id="426" w:name="_Toc327431828"/>
      <w:bookmarkStart w:id="427" w:name="_Toc437856257"/>
      <w:bookmarkStart w:id="428" w:name="_Toc309391038"/>
      <w:bookmarkStart w:id="429" w:name="_Toc311647313"/>
      <w:bookmarkStart w:id="430" w:name="_Toc311734310"/>
      <w:bookmarkStart w:id="431" w:name="_Toc336433451"/>
      <w:bookmarkStart w:id="432" w:name="_Toc310528810"/>
      <w:bookmarkStart w:id="433" w:name="_Toc336423211"/>
      <w:bookmarkStart w:id="434" w:name="_Toc396899229"/>
      <w:bookmarkStart w:id="435" w:name="_Toc327451781"/>
      <w:bookmarkStart w:id="436" w:name="_Toc312418156"/>
      <w:bookmarkStart w:id="437" w:name="_Toc448131057"/>
      <w:bookmarkStart w:id="438" w:name="_Toc309393863"/>
      <w:bookmarkStart w:id="439" w:name="_Toc501989868"/>
      <w:bookmarkStart w:id="440" w:name="_Toc440901470"/>
      <w:bookmarkStart w:id="441" w:name="_Toc307488914"/>
      <w:bookmarkStart w:id="442" w:name="_Toc339983245"/>
      <w:bookmarkStart w:id="443" w:name="_Toc440900149"/>
      <w:bookmarkStart w:id="444" w:name="_Toc226868821"/>
      <w:bookmarkStart w:id="445" w:name="_Toc306732748"/>
      <w:r>
        <w:rPr>
          <w:rFonts w:eastAsia="宋体" w:cs="Times New Roman"/>
          <w:szCs w:val="24"/>
        </w:rPr>
        <w:t>本工程编制概算按现行有关水利工程投资概（估）算的编制办法、费用构成及计算标准进行编制，材料及设备价格执行2022年第四季度《宁夏水利工程造价信息》，2023年第1期《宁夏工程造价》，不足的参考市场价综合价。</w:t>
      </w:r>
    </w:p>
    <w:p>
      <w:pPr>
        <w:pStyle w:val="3"/>
        <w:snapToGrid w:val="0"/>
        <w:spacing w:before="120" w:after="120"/>
        <w:rPr>
          <w:szCs w:val="20"/>
        </w:rPr>
      </w:pPr>
      <w:bookmarkStart w:id="446" w:name="_Toc132642458"/>
      <w:bookmarkStart w:id="447" w:name="_Toc106301575"/>
      <w:r>
        <w:rPr>
          <w:szCs w:val="20"/>
        </w:rPr>
        <w:t>10.2 编制依据</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pPr>
        <w:snapToGrid w:val="0"/>
        <w:ind w:firstLine="480"/>
        <w:rPr>
          <w:rFonts w:cs="Times New Roman"/>
        </w:rPr>
      </w:pPr>
      <w:bookmarkStart w:id="448" w:name="_Toc501989869"/>
      <w:r>
        <w:rPr>
          <w:rFonts w:cs="Times New Roman"/>
        </w:rPr>
        <w:t>（1）水利工程设计概（估）算编制规定（2016年版）。</w:t>
      </w:r>
    </w:p>
    <w:p>
      <w:pPr>
        <w:snapToGrid w:val="0"/>
        <w:ind w:firstLine="480"/>
        <w:rPr>
          <w:rFonts w:cs="Times New Roman"/>
        </w:rPr>
      </w:pPr>
      <w:r>
        <w:rPr>
          <w:rFonts w:cs="Times New Roman"/>
        </w:rPr>
        <w:t>（2）定额采用宁水计发[2009]13号文颁发的《宁夏水利建筑工程预算定额（试行）》、不足部分采用相关定额。</w:t>
      </w:r>
    </w:p>
    <w:p>
      <w:pPr>
        <w:snapToGrid w:val="0"/>
        <w:ind w:firstLine="480"/>
        <w:rPr>
          <w:rFonts w:cs="Times New Roman"/>
        </w:rPr>
      </w:pPr>
      <w:r>
        <w:rPr>
          <w:rFonts w:cs="Times New Roman"/>
        </w:rPr>
        <w:t>（3）机械台班费执行采用宁水计发[2009]13号文颁发的《宁夏水利建筑工程预算定额（试行）》颁发的《水利水电工程机械台班费定额》。</w:t>
      </w:r>
    </w:p>
    <w:p>
      <w:pPr>
        <w:snapToGrid w:val="0"/>
        <w:ind w:firstLine="480"/>
        <w:rPr>
          <w:rFonts w:cs="Times New Roman"/>
        </w:rPr>
      </w:pPr>
      <w:r>
        <w:rPr>
          <w:rFonts w:cs="Times New Roman"/>
        </w:rPr>
        <w:t>（4）宁夏回族自治区水利厅水办发【2017】32号文“自治区水利厅关于印发《宁夏水利工程营业税改增值税计价依据调整办法》的通知”、宁夏回族自治区水利厅宁水建【2018】11号文及2019年4月1日对《自治区水利厅关于调整我区水利工程计价依据有关税率及计价系数的通知》，税金按9%计取。</w:t>
      </w:r>
    </w:p>
    <w:p>
      <w:pPr>
        <w:snapToGrid w:val="0"/>
        <w:ind w:left="150" w:firstLine="480" w:firstLineChars="0"/>
        <w:rPr>
          <w:rFonts w:cs="Times New Roman"/>
        </w:rPr>
      </w:pPr>
      <w:r>
        <w:rPr>
          <w:rFonts w:cs="Times New Roman"/>
        </w:rPr>
        <w:t>（5）采用预算定额编制投资概算，扩大3%的系数作为概算单价。</w:t>
      </w:r>
    </w:p>
    <w:p>
      <w:pPr>
        <w:snapToGrid w:val="0"/>
        <w:ind w:left="150" w:firstLine="480" w:firstLineChars="0"/>
        <w:rPr>
          <w:rFonts w:cs="Times New Roman"/>
        </w:rPr>
      </w:pPr>
      <w:r>
        <w:rPr>
          <w:rFonts w:cs="Times New Roman"/>
        </w:rPr>
        <w:t>（6）参考设计文件及设计图纸。</w:t>
      </w:r>
    </w:p>
    <w:p>
      <w:pPr>
        <w:pStyle w:val="3"/>
        <w:snapToGrid w:val="0"/>
        <w:spacing w:before="120" w:after="120"/>
        <w:rPr>
          <w:szCs w:val="20"/>
        </w:rPr>
      </w:pPr>
      <w:bookmarkStart w:id="449" w:name="_Toc106301576"/>
      <w:bookmarkStart w:id="450" w:name="_Toc132642459"/>
      <w:r>
        <w:rPr>
          <w:szCs w:val="20"/>
        </w:rPr>
        <w:t>10.3 基础单价分析</w:t>
      </w:r>
      <w:bookmarkEnd w:id="448"/>
      <w:bookmarkEnd w:id="449"/>
      <w:bookmarkEnd w:id="450"/>
    </w:p>
    <w:p>
      <w:pPr>
        <w:pStyle w:val="567"/>
        <w:ind w:firstLine="480"/>
        <w:rPr>
          <w:rFonts w:cs="Times New Roman"/>
        </w:rPr>
      </w:pPr>
      <w:r>
        <w:rPr>
          <w:rFonts w:cs="Times New Roman"/>
        </w:rPr>
        <w:t xml:space="preserve">（1） </w:t>
      </w:r>
      <w:r>
        <w:rPr>
          <w:rFonts w:eastAsia="宋体" w:cs="Times New Roman"/>
          <w:szCs w:val="24"/>
        </w:rPr>
        <w:t>宁夏为十一类地区，人工预算单价技工为8.10元/工时，普工为5.77元/工时。</w:t>
      </w:r>
    </w:p>
    <w:p>
      <w:pPr>
        <w:adjustRightInd w:val="0"/>
        <w:snapToGrid w:val="0"/>
        <w:ind w:firstLine="360" w:firstLineChars="150"/>
        <w:rPr>
          <w:rFonts w:cs="Times New Roman"/>
        </w:rPr>
      </w:pPr>
      <w:r>
        <w:rPr>
          <w:rFonts w:cs="Times New Roman"/>
        </w:rPr>
        <w:t xml:space="preserve"> （2） 材料预算价格 依据2023第1期宁夏回族自治区建设工程造价信息和2022年第四季度宁夏水利工程造价信息发布的市场综合价分析计算。</w:t>
      </w:r>
    </w:p>
    <w:p>
      <w:pPr>
        <w:adjustRightInd w:val="0"/>
        <w:snapToGrid w:val="0"/>
        <w:ind w:firstLine="480"/>
        <w:rPr>
          <w:rFonts w:cs="Times New Roman"/>
        </w:rPr>
      </w:pPr>
      <w:r>
        <w:rPr>
          <w:rFonts w:hint="eastAsia" w:ascii="宋体" w:hAnsi="宋体" w:cs="宋体"/>
        </w:rPr>
        <w:t>①</w:t>
      </w:r>
      <w:r>
        <w:rPr>
          <w:rFonts w:cs="Times New Roman"/>
        </w:rPr>
        <w:t xml:space="preserve"> 主要材料预算价格工程建设所需材料主要为柴油、汽油、水泥、钢材、木材、砂子、碎石、块石。钢材、木材、水泥、汽油、柴油执行现行市场价格，另加运杂费、装卸费、采保费进行计算；砂子、石子、块石料以就近购买，另加运杂费、装卸费进行计算。混凝土预算价格按设计确定的级配要求，套用预算定额计算。根据《宁夏水利工程设计概（估）算编制规定》（2016年版）的规定，进入工程单价的材料预算价格，高于《宁夏水利工程设计概（估）算编制规定》（2016年版）规定的定值价格部分计取税金后，作为价差列入综合单价中。</w:t>
      </w:r>
    </w:p>
    <w:p>
      <w:pPr>
        <w:adjustRightInd w:val="0"/>
        <w:snapToGrid w:val="0"/>
        <w:ind w:firstLine="480"/>
        <w:rPr>
          <w:rFonts w:cs="Times New Roman"/>
        </w:rPr>
      </w:pPr>
      <w:r>
        <w:rPr>
          <w:rFonts w:cs="Times New Roman"/>
          <w:szCs w:val="20"/>
        </w:rPr>
        <w:t>钢材、木材、水泥执行现行市场价格。另加运杂费、装卸费、采保费进行计算；砂子、石子、块石料以就近购买，另加运杂费、装卸费、采保费进行计算。材料运费及装卸费按照宁公价管【2016】16号《宁夏公路工程造价管理站关于发布宁夏公路汽车普通货物运输价格及装卸费的通知》综合计算。</w:t>
      </w:r>
    </w:p>
    <w:p>
      <w:pPr>
        <w:adjustRightInd w:val="0"/>
        <w:snapToGrid w:val="0"/>
        <w:ind w:firstLine="360" w:firstLineChars="150"/>
        <w:rPr>
          <w:rFonts w:cs="Times New Roman"/>
        </w:rPr>
      </w:pPr>
      <w:r>
        <w:rPr>
          <w:rFonts w:hint="eastAsia" w:ascii="宋体" w:hAnsi="宋体" w:cs="宋体"/>
        </w:rPr>
        <w:t>②</w:t>
      </w:r>
      <w:r>
        <w:rPr>
          <w:rFonts w:cs="Times New Roman"/>
        </w:rPr>
        <w:t>其它材料预算价格按当地市场价格加上到工地的运杂费计算。</w:t>
      </w:r>
    </w:p>
    <w:p>
      <w:pPr>
        <w:snapToGrid w:val="0"/>
        <w:ind w:firstLine="360" w:firstLineChars="150"/>
        <w:rPr>
          <w:rFonts w:cs="Times New Roman"/>
          <w:szCs w:val="20"/>
        </w:rPr>
      </w:pPr>
      <w:r>
        <w:rPr>
          <w:rFonts w:hint="eastAsia" w:ascii="宋体" w:hAnsi="宋体" w:cs="宋体"/>
          <w:szCs w:val="20"/>
        </w:rPr>
        <w:t>③</w:t>
      </w:r>
      <w:r>
        <w:rPr>
          <w:rFonts w:cs="Times New Roman"/>
          <w:szCs w:val="20"/>
        </w:rPr>
        <w:t>施工用电、水、风预算价格施工用电按0.79元/kW.h计，施工用水按4.85元/m³计，施工用风按0.15元/m³计。</w:t>
      </w:r>
    </w:p>
    <w:p>
      <w:pPr>
        <w:snapToGrid w:val="0"/>
        <w:ind w:firstLine="480"/>
        <w:rPr>
          <w:rFonts w:cs="Times New Roman"/>
        </w:rPr>
      </w:pPr>
      <w:r>
        <w:rPr>
          <w:rFonts w:hint="eastAsia" w:ascii="宋体" w:hAnsi="宋体" w:cs="宋体"/>
          <w:szCs w:val="20"/>
        </w:rPr>
        <w:t>④</w:t>
      </w:r>
      <w:r>
        <w:rPr>
          <w:rFonts w:cs="Times New Roman"/>
        </w:rPr>
        <w:t>机械台班费执行采用宁水计发[2009]13号文颁发的《宁夏水利建筑工程预算定额（试行）》颁发的《水利水电工程机械台班费定额》</w:t>
      </w:r>
      <w:r>
        <w:rPr>
          <w:rFonts w:cs="Times New Roman"/>
          <w:szCs w:val="20"/>
        </w:rPr>
        <w:t>。</w:t>
      </w:r>
    </w:p>
    <w:p>
      <w:pPr>
        <w:pStyle w:val="3"/>
        <w:snapToGrid w:val="0"/>
        <w:spacing w:before="120" w:after="120"/>
        <w:rPr>
          <w:szCs w:val="20"/>
        </w:rPr>
      </w:pPr>
      <w:bookmarkStart w:id="451" w:name="_Toc91061707"/>
      <w:bookmarkStart w:id="452" w:name="_Toc536163067"/>
      <w:bookmarkStart w:id="453" w:name="_Toc33416307"/>
      <w:bookmarkStart w:id="454" w:name="_Toc336433452"/>
      <w:bookmarkStart w:id="455" w:name="_Toc444870942"/>
      <w:bookmarkStart w:id="456" w:name="_Toc312418158"/>
      <w:bookmarkStart w:id="457" w:name="_Toc310528812"/>
      <w:bookmarkStart w:id="458" w:name="_Toc226868823"/>
      <w:bookmarkStart w:id="459" w:name="_Toc396899230"/>
      <w:bookmarkStart w:id="460" w:name="_Toc309391040"/>
      <w:bookmarkStart w:id="461" w:name="_Toc339983246"/>
      <w:bookmarkStart w:id="462" w:name="_Toc440901471"/>
      <w:bookmarkStart w:id="463" w:name="_Toc440900150"/>
      <w:bookmarkStart w:id="464" w:name="_Toc309393865"/>
      <w:bookmarkStart w:id="465" w:name="_Toc307488916"/>
      <w:bookmarkStart w:id="466" w:name="_Toc442719233"/>
      <w:bookmarkStart w:id="467" w:name="_Toc327451782"/>
      <w:bookmarkStart w:id="468" w:name="_Toc327431829"/>
      <w:bookmarkStart w:id="469" w:name="_Toc106301577"/>
      <w:bookmarkStart w:id="470" w:name="_Toc444871459"/>
      <w:bookmarkStart w:id="471" w:name="_Toc306732750"/>
      <w:bookmarkStart w:id="472" w:name="_Toc311734312"/>
      <w:bookmarkStart w:id="473" w:name="_Toc311647315"/>
      <w:bookmarkStart w:id="474" w:name="_Toc336423212"/>
      <w:bookmarkStart w:id="475" w:name="_Toc448131058"/>
      <w:bookmarkStart w:id="476" w:name="_Toc90960621"/>
      <w:bookmarkStart w:id="477" w:name="_Toc501989870"/>
      <w:bookmarkStart w:id="478" w:name="_Toc437856258"/>
      <w:bookmarkStart w:id="479" w:name="_Toc444860994"/>
      <w:bookmarkStart w:id="480" w:name="_Toc444872370"/>
      <w:bookmarkStart w:id="481" w:name="_Toc92765810"/>
      <w:bookmarkStart w:id="482" w:name="_Toc132642460"/>
      <w:r>
        <w:rPr>
          <w:szCs w:val="20"/>
        </w:rPr>
        <w:t>10.4费用标准</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pPr>
        <w:snapToGrid w:val="0"/>
        <w:ind w:firstLine="440"/>
        <w:rPr>
          <w:rFonts w:cs="Times New Roman"/>
          <w:spacing w:val="-10"/>
          <w:szCs w:val="20"/>
        </w:rPr>
      </w:pPr>
      <w:r>
        <w:rPr>
          <w:rFonts w:cs="Times New Roman"/>
          <w:spacing w:val="-10"/>
          <w:szCs w:val="20"/>
        </w:rPr>
        <w:t>取费标准执行</w:t>
      </w:r>
      <w:r>
        <w:rPr>
          <w:rFonts w:cs="Times New Roman"/>
          <w:szCs w:val="20"/>
        </w:rPr>
        <w:t>《宁夏水利工程设计概（估）算编制规定》</w:t>
      </w:r>
      <w:r>
        <w:rPr>
          <w:rFonts w:cs="Times New Roman"/>
        </w:rPr>
        <w:t>（2016年版）</w:t>
      </w:r>
      <w:r>
        <w:rPr>
          <w:rFonts w:cs="Times New Roman"/>
          <w:spacing w:val="-10"/>
          <w:szCs w:val="20"/>
        </w:rPr>
        <w:t>的规定。</w:t>
      </w:r>
    </w:p>
    <w:p>
      <w:pPr>
        <w:snapToGrid w:val="0"/>
        <w:ind w:firstLine="480"/>
        <w:rPr>
          <w:rFonts w:cs="Times New Roman"/>
          <w:szCs w:val="20"/>
        </w:rPr>
      </w:pPr>
      <w:r>
        <w:rPr>
          <w:rFonts w:cs="Times New Roman"/>
          <w:szCs w:val="20"/>
        </w:rPr>
        <w:t>（1）工程单价计算中有关费用标准</w:t>
      </w:r>
    </w:p>
    <w:p>
      <w:pPr>
        <w:snapToGrid w:val="0"/>
        <w:ind w:firstLine="480"/>
        <w:rPr>
          <w:rFonts w:cs="Times New Roman"/>
          <w:szCs w:val="20"/>
        </w:rPr>
      </w:pPr>
      <w:r>
        <w:rPr>
          <w:rFonts w:hint="eastAsia" w:ascii="宋体" w:hAnsi="宋体" w:cs="宋体"/>
          <w:szCs w:val="20"/>
        </w:rPr>
        <w:t>①</w:t>
      </w:r>
      <w:r>
        <w:rPr>
          <w:rFonts w:cs="Times New Roman"/>
          <w:szCs w:val="20"/>
        </w:rPr>
        <w:t xml:space="preserve"> 其它直接费包括冬雨季施工增加费、夜间施工增加费、临时设施费及其它。其它直接费按费率计算，见表10.4-1。</w:t>
      </w:r>
    </w:p>
    <w:p>
      <w:pPr>
        <w:snapToGrid w:val="0"/>
        <w:spacing w:line="240" w:lineRule="auto"/>
        <w:ind w:firstLine="0" w:firstLineChars="0"/>
        <w:rPr>
          <w:rFonts w:cs="Times New Roman"/>
          <w:b/>
          <w:bCs/>
        </w:rPr>
      </w:pPr>
      <w:r>
        <w:rPr>
          <w:rFonts w:cs="Times New Roman"/>
          <w:b/>
          <w:szCs w:val="20"/>
        </w:rPr>
        <w:t xml:space="preserve"> 表10.4-1                   </w:t>
      </w:r>
      <w:r>
        <w:rPr>
          <w:rFonts w:cs="Times New Roman"/>
          <w:b/>
          <w:bCs/>
        </w:rPr>
        <w:t>其它直接费率表</w:t>
      </w:r>
    </w:p>
    <w:tbl>
      <w:tblPr>
        <w:tblStyle w:val="3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76"/>
        <w:gridCol w:w="2987"/>
        <w:gridCol w:w="28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649" w:type="pct"/>
            <w:vAlign w:val="center"/>
          </w:tcPr>
          <w:p>
            <w:pPr>
              <w:snapToGrid w:val="0"/>
              <w:spacing w:line="240" w:lineRule="auto"/>
              <w:ind w:firstLine="400"/>
              <w:jc w:val="center"/>
              <w:rPr>
                <w:rFonts w:cs="Times New Roman" w:eastAsiaTheme="minorEastAsia"/>
                <w:sz w:val="20"/>
                <w:szCs w:val="20"/>
              </w:rPr>
            </w:pPr>
            <w:r>
              <w:rPr>
                <w:rFonts w:cs="Times New Roman" w:eastAsiaTheme="minorEastAsia"/>
                <w:sz w:val="20"/>
                <w:szCs w:val="20"/>
              </w:rPr>
              <w:t>项    目</w:t>
            </w:r>
          </w:p>
        </w:tc>
        <w:tc>
          <w:tcPr>
            <w:tcW w:w="1713" w:type="pct"/>
            <w:vAlign w:val="center"/>
          </w:tcPr>
          <w:p>
            <w:pPr>
              <w:snapToGrid w:val="0"/>
              <w:spacing w:line="240" w:lineRule="auto"/>
              <w:ind w:firstLine="400"/>
              <w:jc w:val="center"/>
              <w:rPr>
                <w:rFonts w:cs="Times New Roman" w:eastAsiaTheme="minorEastAsia"/>
                <w:sz w:val="20"/>
                <w:szCs w:val="20"/>
              </w:rPr>
            </w:pPr>
            <w:r>
              <w:rPr>
                <w:rFonts w:cs="Times New Roman" w:eastAsiaTheme="minorEastAsia"/>
                <w:sz w:val="20"/>
                <w:szCs w:val="20"/>
              </w:rPr>
              <w:t>计算基础</w:t>
            </w:r>
          </w:p>
        </w:tc>
        <w:tc>
          <w:tcPr>
            <w:tcW w:w="1638" w:type="pct"/>
            <w:vAlign w:val="center"/>
          </w:tcPr>
          <w:p>
            <w:pPr>
              <w:snapToGrid w:val="0"/>
              <w:spacing w:line="240" w:lineRule="auto"/>
              <w:ind w:firstLine="400"/>
              <w:jc w:val="center"/>
              <w:rPr>
                <w:rFonts w:cs="Times New Roman" w:eastAsiaTheme="minorEastAsia"/>
                <w:sz w:val="20"/>
                <w:szCs w:val="20"/>
              </w:rPr>
            </w:pPr>
            <w:r>
              <w:rPr>
                <w:rFonts w:cs="Times New Roman" w:eastAsiaTheme="minorEastAsia"/>
                <w:sz w:val="20"/>
                <w:szCs w:val="20"/>
              </w:rPr>
              <w:t>建筑工程费率（%）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649" w:type="pct"/>
            <w:vAlign w:val="center"/>
          </w:tcPr>
          <w:p>
            <w:pPr>
              <w:snapToGrid w:val="0"/>
              <w:spacing w:line="240" w:lineRule="auto"/>
              <w:ind w:firstLine="400"/>
              <w:jc w:val="center"/>
              <w:rPr>
                <w:rFonts w:cs="Times New Roman" w:eastAsiaTheme="minorEastAsia"/>
                <w:sz w:val="20"/>
                <w:szCs w:val="20"/>
              </w:rPr>
            </w:pPr>
            <w:r>
              <w:rPr>
                <w:rFonts w:cs="Times New Roman" w:eastAsiaTheme="minorEastAsia"/>
                <w:sz w:val="20"/>
                <w:szCs w:val="20"/>
              </w:rPr>
              <w:t>冬雨季施工增加费</w:t>
            </w:r>
          </w:p>
        </w:tc>
        <w:tc>
          <w:tcPr>
            <w:tcW w:w="1713" w:type="pct"/>
            <w:vAlign w:val="center"/>
          </w:tcPr>
          <w:p>
            <w:pPr>
              <w:snapToGrid w:val="0"/>
              <w:spacing w:line="240" w:lineRule="auto"/>
              <w:ind w:firstLine="400"/>
              <w:jc w:val="center"/>
              <w:rPr>
                <w:rFonts w:cs="Times New Roman" w:eastAsiaTheme="minorEastAsia"/>
                <w:sz w:val="20"/>
                <w:szCs w:val="20"/>
              </w:rPr>
            </w:pPr>
            <w:r>
              <w:rPr>
                <w:rFonts w:cs="Times New Roman" w:eastAsiaTheme="minorEastAsia"/>
                <w:sz w:val="20"/>
                <w:szCs w:val="20"/>
              </w:rPr>
              <w:t>基本直接费</w:t>
            </w:r>
          </w:p>
        </w:tc>
        <w:tc>
          <w:tcPr>
            <w:tcW w:w="1638" w:type="pct"/>
            <w:vAlign w:val="center"/>
          </w:tcPr>
          <w:p>
            <w:pPr>
              <w:snapToGrid w:val="0"/>
              <w:spacing w:line="240" w:lineRule="auto"/>
              <w:ind w:firstLine="400"/>
              <w:jc w:val="center"/>
              <w:rPr>
                <w:rFonts w:cs="Times New Roman" w:eastAsiaTheme="minorEastAsia"/>
                <w:sz w:val="20"/>
                <w:szCs w:val="20"/>
              </w:rPr>
            </w:pPr>
            <w:r>
              <w:rPr>
                <w:rFonts w:cs="Times New Roman" w:eastAsiaTheme="minorEastAsia"/>
                <w:sz w:val="20"/>
                <w:szCs w:val="20"/>
              </w:rPr>
              <w:t>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649" w:type="pct"/>
            <w:vAlign w:val="center"/>
          </w:tcPr>
          <w:p>
            <w:pPr>
              <w:snapToGrid w:val="0"/>
              <w:spacing w:line="240" w:lineRule="auto"/>
              <w:ind w:firstLine="400"/>
              <w:jc w:val="center"/>
              <w:rPr>
                <w:rFonts w:cs="Times New Roman" w:eastAsiaTheme="minorEastAsia"/>
                <w:sz w:val="20"/>
                <w:szCs w:val="20"/>
              </w:rPr>
            </w:pPr>
            <w:r>
              <w:rPr>
                <w:rFonts w:cs="Times New Roman" w:eastAsiaTheme="minorEastAsia"/>
                <w:sz w:val="20"/>
                <w:szCs w:val="20"/>
              </w:rPr>
              <w:t>夜间施工增加费</w:t>
            </w:r>
          </w:p>
        </w:tc>
        <w:tc>
          <w:tcPr>
            <w:tcW w:w="1713" w:type="pct"/>
            <w:vAlign w:val="center"/>
          </w:tcPr>
          <w:p>
            <w:pPr>
              <w:snapToGrid w:val="0"/>
              <w:spacing w:line="240" w:lineRule="auto"/>
              <w:ind w:firstLine="400"/>
              <w:jc w:val="center"/>
              <w:rPr>
                <w:rFonts w:cs="Times New Roman" w:eastAsiaTheme="minorEastAsia"/>
                <w:sz w:val="20"/>
                <w:szCs w:val="20"/>
              </w:rPr>
            </w:pPr>
            <w:r>
              <w:rPr>
                <w:rFonts w:cs="Times New Roman" w:eastAsiaTheme="minorEastAsia"/>
                <w:sz w:val="20"/>
                <w:szCs w:val="20"/>
              </w:rPr>
              <w:t>基本直接费</w:t>
            </w:r>
          </w:p>
        </w:tc>
        <w:tc>
          <w:tcPr>
            <w:tcW w:w="1638" w:type="pct"/>
            <w:vAlign w:val="center"/>
          </w:tcPr>
          <w:p>
            <w:pPr>
              <w:snapToGrid w:val="0"/>
              <w:spacing w:line="240" w:lineRule="auto"/>
              <w:ind w:firstLine="400"/>
              <w:jc w:val="center"/>
              <w:rPr>
                <w:rFonts w:cs="Times New Roman" w:eastAsiaTheme="minorEastAsia"/>
                <w:sz w:val="20"/>
                <w:szCs w:val="20"/>
              </w:rPr>
            </w:pPr>
            <w:r>
              <w:rPr>
                <w:rFonts w:cs="Times New Roman" w:eastAsiaTheme="minorEastAsia"/>
                <w:sz w:val="20"/>
                <w:szCs w:val="20"/>
              </w:rPr>
              <w:t>0.3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649" w:type="pct"/>
            <w:vAlign w:val="center"/>
          </w:tcPr>
          <w:p>
            <w:pPr>
              <w:snapToGrid w:val="0"/>
              <w:spacing w:line="240" w:lineRule="auto"/>
              <w:ind w:firstLine="400"/>
              <w:jc w:val="center"/>
              <w:rPr>
                <w:rFonts w:cs="Times New Roman" w:eastAsiaTheme="minorEastAsia"/>
                <w:sz w:val="20"/>
                <w:szCs w:val="20"/>
              </w:rPr>
            </w:pPr>
            <w:r>
              <w:rPr>
                <w:rFonts w:cs="Times New Roman" w:eastAsiaTheme="minorEastAsia"/>
                <w:sz w:val="20"/>
                <w:szCs w:val="20"/>
              </w:rPr>
              <w:t>临时设施费</w:t>
            </w:r>
          </w:p>
        </w:tc>
        <w:tc>
          <w:tcPr>
            <w:tcW w:w="1713" w:type="pct"/>
            <w:vAlign w:val="center"/>
          </w:tcPr>
          <w:p>
            <w:pPr>
              <w:snapToGrid w:val="0"/>
              <w:spacing w:line="240" w:lineRule="auto"/>
              <w:ind w:firstLine="400"/>
              <w:jc w:val="center"/>
              <w:rPr>
                <w:rFonts w:cs="Times New Roman" w:eastAsiaTheme="minorEastAsia"/>
                <w:sz w:val="20"/>
                <w:szCs w:val="20"/>
              </w:rPr>
            </w:pPr>
            <w:r>
              <w:rPr>
                <w:rFonts w:cs="Times New Roman" w:eastAsiaTheme="minorEastAsia"/>
                <w:sz w:val="20"/>
                <w:szCs w:val="20"/>
              </w:rPr>
              <w:t>基本直接费</w:t>
            </w:r>
          </w:p>
        </w:tc>
        <w:tc>
          <w:tcPr>
            <w:tcW w:w="1638" w:type="pct"/>
            <w:vAlign w:val="center"/>
          </w:tcPr>
          <w:p>
            <w:pPr>
              <w:snapToGrid w:val="0"/>
              <w:spacing w:line="240" w:lineRule="auto"/>
              <w:ind w:firstLine="400"/>
              <w:jc w:val="center"/>
              <w:rPr>
                <w:rFonts w:cs="Times New Roman" w:eastAsiaTheme="minorEastAsia"/>
                <w:sz w:val="20"/>
                <w:szCs w:val="20"/>
              </w:rPr>
            </w:pPr>
            <w:r>
              <w:rPr>
                <w:rFonts w:cs="Times New Roman" w:eastAsiaTheme="minorEastAsia"/>
                <w:sz w:val="20"/>
                <w:szCs w:val="20"/>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649" w:type="pct"/>
            <w:vAlign w:val="center"/>
          </w:tcPr>
          <w:p>
            <w:pPr>
              <w:snapToGrid w:val="0"/>
              <w:spacing w:line="240" w:lineRule="auto"/>
              <w:ind w:firstLine="400"/>
              <w:jc w:val="center"/>
              <w:rPr>
                <w:rFonts w:cs="Times New Roman" w:eastAsiaTheme="minorEastAsia"/>
                <w:sz w:val="20"/>
                <w:szCs w:val="20"/>
              </w:rPr>
            </w:pPr>
            <w:r>
              <w:rPr>
                <w:rFonts w:cs="Times New Roman" w:eastAsiaTheme="minorEastAsia"/>
                <w:sz w:val="20"/>
                <w:szCs w:val="20"/>
              </w:rPr>
              <w:t>其    它</w:t>
            </w:r>
          </w:p>
        </w:tc>
        <w:tc>
          <w:tcPr>
            <w:tcW w:w="1713" w:type="pct"/>
            <w:vAlign w:val="center"/>
          </w:tcPr>
          <w:p>
            <w:pPr>
              <w:snapToGrid w:val="0"/>
              <w:spacing w:line="240" w:lineRule="auto"/>
              <w:ind w:firstLine="400"/>
              <w:jc w:val="center"/>
              <w:rPr>
                <w:rFonts w:cs="Times New Roman" w:eastAsiaTheme="minorEastAsia"/>
                <w:sz w:val="20"/>
                <w:szCs w:val="20"/>
              </w:rPr>
            </w:pPr>
            <w:r>
              <w:rPr>
                <w:rFonts w:cs="Times New Roman" w:eastAsiaTheme="minorEastAsia"/>
                <w:sz w:val="20"/>
                <w:szCs w:val="20"/>
              </w:rPr>
              <w:t>基本直接费</w:t>
            </w:r>
          </w:p>
        </w:tc>
        <w:tc>
          <w:tcPr>
            <w:tcW w:w="1638" w:type="pct"/>
            <w:vAlign w:val="center"/>
          </w:tcPr>
          <w:p>
            <w:pPr>
              <w:snapToGrid w:val="0"/>
              <w:spacing w:line="240" w:lineRule="auto"/>
              <w:ind w:firstLine="400"/>
              <w:jc w:val="center"/>
              <w:rPr>
                <w:rFonts w:cs="Times New Roman" w:eastAsiaTheme="minorEastAsia"/>
                <w:sz w:val="20"/>
                <w:szCs w:val="20"/>
              </w:rPr>
            </w:pPr>
            <w:r>
              <w:rPr>
                <w:rFonts w:cs="Times New Roman" w:eastAsiaTheme="minorEastAsia"/>
                <w:sz w:val="20"/>
                <w:szCs w:val="20"/>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649" w:type="pct"/>
            <w:vAlign w:val="center"/>
          </w:tcPr>
          <w:p>
            <w:pPr>
              <w:snapToGrid w:val="0"/>
              <w:spacing w:line="240" w:lineRule="auto"/>
              <w:ind w:firstLine="400"/>
              <w:jc w:val="center"/>
              <w:rPr>
                <w:rFonts w:cs="Times New Roman" w:eastAsiaTheme="minorEastAsia"/>
                <w:sz w:val="20"/>
                <w:szCs w:val="20"/>
              </w:rPr>
            </w:pPr>
            <w:r>
              <w:rPr>
                <w:rFonts w:cs="Times New Roman" w:eastAsiaTheme="minorEastAsia"/>
                <w:sz w:val="20"/>
                <w:szCs w:val="20"/>
              </w:rPr>
              <w:t>小    计</w:t>
            </w:r>
          </w:p>
        </w:tc>
        <w:tc>
          <w:tcPr>
            <w:tcW w:w="1713" w:type="pct"/>
            <w:vAlign w:val="center"/>
          </w:tcPr>
          <w:p>
            <w:pPr>
              <w:snapToGrid w:val="0"/>
              <w:spacing w:line="240" w:lineRule="auto"/>
              <w:ind w:firstLine="400"/>
              <w:jc w:val="center"/>
              <w:rPr>
                <w:rFonts w:cs="Times New Roman" w:eastAsiaTheme="minorEastAsia"/>
                <w:sz w:val="20"/>
                <w:szCs w:val="20"/>
              </w:rPr>
            </w:pPr>
          </w:p>
        </w:tc>
        <w:tc>
          <w:tcPr>
            <w:tcW w:w="1638" w:type="pct"/>
            <w:vAlign w:val="center"/>
          </w:tcPr>
          <w:p>
            <w:pPr>
              <w:snapToGrid w:val="0"/>
              <w:spacing w:line="240" w:lineRule="auto"/>
              <w:ind w:firstLine="400"/>
              <w:jc w:val="center"/>
              <w:rPr>
                <w:rFonts w:cs="Times New Roman" w:eastAsiaTheme="minorEastAsia"/>
                <w:sz w:val="20"/>
                <w:szCs w:val="20"/>
              </w:rPr>
            </w:pPr>
            <w:r>
              <w:rPr>
                <w:rFonts w:cs="Times New Roman" w:eastAsiaTheme="minorEastAsia"/>
                <w:sz w:val="20"/>
                <w:szCs w:val="20"/>
              </w:rPr>
              <w:t>4.8</w:t>
            </w:r>
          </w:p>
        </w:tc>
      </w:tr>
    </w:tbl>
    <w:p>
      <w:pPr>
        <w:snapToGrid w:val="0"/>
        <w:ind w:firstLine="480"/>
        <w:rPr>
          <w:rFonts w:cs="Times New Roman"/>
          <w:szCs w:val="20"/>
        </w:rPr>
      </w:pPr>
      <w:r>
        <w:rPr>
          <w:rFonts w:hint="eastAsia" w:ascii="宋体" w:hAnsi="宋体" w:cs="宋体"/>
          <w:szCs w:val="20"/>
        </w:rPr>
        <w:t>②</w:t>
      </w:r>
      <w:r>
        <w:rPr>
          <w:rFonts w:cs="Times New Roman"/>
          <w:szCs w:val="20"/>
        </w:rPr>
        <w:t>间接费的取费标准宁水办发【2017】32号按自治区水利厅关于印发《宁夏水利工程营业税改增值锐计价依据调整办法》的通知执行，见表14.4-2。</w:t>
      </w:r>
    </w:p>
    <w:p>
      <w:pPr>
        <w:snapToGrid w:val="0"/>
        <w:ind w:firstLine="480"/>
        <w:rPr>
          <w:rFonts w:cs="Times New Roman"/>
          <w:szCs w:val="20"/>
        </w:rPr>
      </w:pPr>
    </w:p>
    <w:p>
      <w:pPr>
        <w:snapToGrid w:val="0"/>
        <w:ind w:firstLine="480"/>
        <w:rPr>
          <w:rFonts w:cs="Times New Roman"/>
          <w:szCs w:val="20"/>
        </w:rPr>
      </w:pPr>
    </w:p>
    <w:p>
      <w:pPr>
        <w:snapToGrid w:val="0"/>
        <w:ind w:firstLine="480"/>
        <w:rPr>
          <w:rFonts w:cs="Times New Roman"/>
          <w:szCs w:val="20"/>
        </w:rPr>
      </w:pPr>
    </w:p>
    <w:p>
      <w:pPr>
        <w:snapToGrid w:val="0"/>
        <w:spacing w:line="240" w:lineRule="auto"/>
        <w:ind w:firstLine="0" w:firstLineChars="0"/>
        <w:rPr>
          <w:rFonts w:cs="Times New Roman"/>
          <w:b/>
          <w:szCs w:val="20"/>
        </w:rPr>
      </w:pPr>
      <w:r>
        <w:rPr>
          <w:rFonts w:cs="Times New Roman"/>
          <w:b/>
          <w:szCs w:val="20"/>
        </w:rPr>
        <w:t>表10.4-2                    间接费率表</w:t>
      </w:r>
    </w:p>
    <w:tbl>
      <w:tblPr>
        <w:tblStyle w:val="3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03"/>
        <w:gridCol w:w="2333"/>
        <w:gridCol w:w="35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607" w:type="pct"/>
            <w:vAlign w:val="center"/>
          </w:tcPr>
          <w:p>
            <w:pPr>
              <w:snapToGrid w:val="0"/>
              <w:spacing w:line="240" w:lineRule="auto"/>
              <w:ind w:firstLine="400"/>
              <w:jc w:val="center"/>
              <w:rPr>
                <w:rFonts w:cs="Times New Roman" w:eastAsiaTheme="minorEastAsia"/>
                <w:sz w:val="20"/>
                <w:szCs w:val="20"/>
              </w:rPr>
            </w:pPr>
            <w:r>
              <w:rPr>
                <w:rFonts w:cs="Times New Roman" w:eastAsiaTheme="minorEastAsia"/>
                <w:sz w:val="20"/>
                <w:szCs w:val="20"/>
              </w:rPr>
              <w:t>项  目</w:t>
            </w:r>
          </w:p>
        </w:tc>
        <w:tc>
          <w:tcPr>
            <w:tcW w:w="1338" w:type="pct"/>
            <w:vAlign w:val="center"/>
          </w:tcPr>
          <w:p>
            <w:pPr>
              <w:snapToGrid w:val="0"/>
              <w:spacing w:line="240" w:lineRule="auto"/>
              <w:ind w:firstLine="400"/>
              <w:jc w:val="center"/>
              <w:rPr>
                <w:rFonts w:cs="Times New Roman" w:eastAsiaTheme="minorEastAsia"/>
                <w:sz w:val="20"/>
                <w:szCs w:val="20"/>
              </w:rPr>
            </w:pPr>
            <w:r>
              <w:rPr>
                <w:rFonts w:cs="Times New Roman" w:eastAsiaTheme="minorEastAsia"/>
                <w:sz w:val="20"/>
                <w:szCs w:val="20"/>
              </w:rPr>
              <w:t>计算基础</w:t>
            </w:r>
          </w:p>
        </w:tc>
        <w:tc>
          <w:tcPr>
            <w:tcW w:w="2055" w:type="pct"/>
            <w:vAlign w:val="center"/>
          </w:tcPr>
          <w:p>
            <w:pPr>
              <w:snapToGrid w:val="0"/>
              <w:spacing w:line="240" w:lineRule="auto"/>
              <w:ind w:firstLine="400"/>
              <w:jc w:val="center"/>
              <w:rPr>
                <w:rFonts w:cs="Times New Roman" w:eastAsiaTheme="minorEastAsia"/>
                <w:sz w:val="20"/>
                <w:szCs w:val="20"/>
              </w:rPr>
            </w:pPr>
            <w:r>
              <w:rPr>
                <w:rFonts w:cs="Times New Roman" w:eastAsiaTheme="minorEastAsia"/>
                <w:sz w:val="20"/>
                <w:szCs w:val="20"/>
              </w:rPr>
              <w:t>工程费率（%）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607" w:type="pct"/>
            <w:vAlign w:val="center"/>
          </w:tcPr>
          <w:p>
            <w:pPr>
              <w:snapToGrid w:val="0"/>
              <w:spacing w:line="240" w:lineRule="auto"/>
              <w:ind w:firstLine="400"/>
              <w:jc w:val="center"/>
              <w:rPr>
                <w:rFonts w:cs="Times New Roman" w:eastAsiaTheme="minorEastAsia"/>
                <w:sz w:val="20"/>
                <w:szCs w:val="20"/>
              </w:rPr>
            </w:pPr>
            <w:r>
              <w:rPr>
                <w:rFonts w:cs="Times New Roman" w:eastAsiaTheme="minorEastAsia"/>
                <w:sz w:val="20"/>
                <w:szCs w:val="20"/>
              </w:rPr>
              <w:t>土方工程</w:t>
            </w:r>
          </w:p>
        </w:tc>
        <w:tc>
          <w:tcPr>
            <w:tcW w:w="1338" w:type="pct"/>
            <w:vAlign w:val="center"/>
          </w:tcPr>
          <w:p>
            <w:pPr>
              <w:snapToGrid w:val="0"/>
              <w:spacing w:line="240" w:lineRule="auto"/>
              <w:ind w:firstLine="400"/>
              <w:jc w:val="center"/>
              <w:rPr>
                <w:rFonts w:cs="Times New Roman" w:eastAsiaTheme="minorEastAsia"/>
                <w:sz w:val="20"/>
                <w:szCs w:val="20"/>
              </w:rPr>
            </w:pPr>
            <w:r>
              <w:rPr>
                <w:rFonts w:cs="Times New Roman" w:eastAsiaTheme="minorEastAsia"/>
                <w:sz w:val="20"/>
                <w:szCs w:val="20"/>
              </w:rPr>
              <w:t>直接费</w:t>
            </w:r>
          </w:p>
        </w:tc>
        <w:tc>
          <w:tcPr>
            <w:tcW w:w="2055" w:type="pct"/>
            <w:vAlign w:val="center"/>
          </w:tcPr>
          <w:p>
            <w:pPr>
              <w:snapToGrid w:val="0"/>
              <w:spacing w:line="240" w:lineRule="auto"/>
              <w:ind w:firstLine="400"/>
              <w:jc w:val="center"/>
              <w:rPr>
                <w:rFonts w:cs="Times New Roman" w:eastAsiaTheme="minorEastAsia"/>
                <w:sz w:val="20"/>
                <w:szCs w:val="20"/>
              </w:rPr>
            </w:pPr>
            <w:r>
              <w:rPr>
                <w:rFonts w:cs="Times New Roman" w:eastAsiaTheme="minorEastAsia"/>
                <w:sz w:val="20"/>
                <w:szCs w:val="20"/>
              </w:rPr>
              <w:t>4.00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607" w:type="pct"/>
            <w:vAlign w:val="center"/>
          </w:tcPr>
          <w:p>
            <w:pPr>
              <w:snapToGrid w:val="0"/>
              <w:spacing w:line="240" w:lineRule="auto"/>
              <w:ind w:firstLine="400"/>
              <w:jc w:val="center"/>
              <w:rPr>
                <w:rFonts w:cs="Times New Roman" w:eastAsiaTheme="minorEastAsia"/>
                <w:sz w:val="20"/>
                <w:szCs w:val="20"/>
              </w:rPr>
            </w:pPr>
            <w:r>
              <w:rPr>
                <w:rFonts w:cs="Times New Roman" w:eastAsiaTheme="minorEastAsia"/>
                <w:sz w:val="20"/>
                <w:szCs w:val="20"/>
              </w:rPr>
              <w:t>石方工程</w:t>
            </w:r>
          </w:p>
        </w:tc>
        <w:tc>
          <w:tcPr>
            <w:tcW w:w="1338" w:type="pct"/>
            <w:vAlign w:val="center"/>
          </w:tcPr>
          <w:p>
            <w:pPr>
              <w:snapToGrid w:val="0"/>
              <w:spacing w:line="240" w:lineRule="auto"/>
              <w:ind w:firstLine="400"/>
              <w:jc w:val="center"/>
              <w:rPr>
                <w:rFonts w:cs="Times New Roman" w:eastAsiaTheme="minorEastAsia"/>
                <w:sz w:val="20"/>
                <w:szCs w:val="20"/>
              </w:rPr>
            </w:pPr>
            <w:r>
              <w:rPr>
                <w:rFonts w:cs="Times New Roman" w:eastAsiaTheme="minorEastAsia"/>
                <w:sz w:val="20"/>
                <w:szCs w:val="20"/>
              </w:rPr>
              <w:t>直接费</w:t>
            </w:r>
          </w:p>
        </w:tc>
        <w:tc>
          <w:tcPr>
            <w:tcW w:w="2055" w:type="pct"/>
            <w:vAlign w:val="center"/>
          </w:tcPr>
          <w:p>
            <w:pPr>
              <w:snapToGrid w:val="0"/>
              <w:spacing w:line="240" w:lineRule="auto"/>
              <w:ind w:firstLine="400"/>
              <w:jc w:val="center"/>
              <w:rPr>
                <w:rFonts w:cs="Times New Roman" w:eastAsiaTheme="minorEastAsia"/>
                <w:sz w:val="20"/>
                <w:szCs w:val="20"/>
              </w:rPr>
            </w:pPr>
            <w:r>
              <w:rPr>
                <w:rFonts w:cs="Times New Roman" w:eastAsiaTheme="minorEastAsia"/>
                <w:sz w:val="20"/>
                <w:szCs w:val="20"/>
              </w:rPr>
              <w:t>8.50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607" w:type="pct"/>
            <w:vAlign w:val="center"/>
          </w:tcPr>
          <w:p>
            <w:pPr>
              <w:snapToGrid w:val="0"/>
              <w:spacing w:line="240" w:lineRule="auto"/>
              <w:ind w:firstLine="400"/>
              <w:jc w:val="center"/>
              <w:rPr>
                <w:rFonts w:cs="Times New Roman" w:eastAsiaTheme="minorEastAsia"/>
                <w:sz w:val="20"/>
                <w:szCs w:val="20"/>
              </w:rPr>
            </w:pPr>
            <w:r>
              <w:rPr>
                <w:rFonts w:cs="Times New Roman" w:eastAsiaTheme="minorEastAsia"/>
                <w:sz w:val="20"/>
                <w:szCs w:val="20"/>
              </w:rPr>
              <w:t>砌石工程</w:t>
            </w:r>
          </w:p>
        </w:tc>
        <w:tc>
          <w:tcPr>
            <w:tcW w:w="1338" w:type="pct"/>
            <w:vAlign w:val="center"/>
          </w:tcPr>
          <w:p>
            <w:pPr>
              <w:snapToGrid w:val="0"/>
              <w:spacing w:line="240" w:lineRule="auto"/>
              <w:ind w:firstLine="400"/>
              <w:jc w:val="center"/>
              <w:rPr>
                <w:rFonts w:cs="Times New Roman" w:eastAsiaTheme="minorEastAsia"/>
                <w:sz w:val="20"/>
                <w:szCs w:val="20"/>
              </w:rPr>
            </w:pPr>
            <w:r>
              <w:rPr>
                <w:rFonts w:cs="Times New Roman" w:eastAsiaTheme="minorEastAsia"/>
                <w:sz w:val="20"/>
                <w:szCs w:val="20"/>
              </w:rPr>
              <w:t>直接费</w:t>
            </w:r>
          </w:p>
        </w:tc>
        <w:tc>
          <w:tcPr>
            <w:tcW w:w="2055" w:type="pct"/>
            <w:vAlign w:val="center"/>
          </w:tcPr>
          <w:p>
            <w:pPr>
              <w:snapToGrid w:val="0"/>
              <w:spacing w:line="240" w:lineRule="auto"/>
              <w:ind w:firstLine="400"/>
              <w:jc w:val="center"/>
              <w:rPr>
                <w:rFonts w:cs="Times New Roman" w:eastAsiaTheme="minorEastAsia"/>
                <w:sz w:val="20"/>
                <w:szCs w:val="20"/>
              </w:rPr>
            </w:pPr>
            <w:r>
              <w:rPr>
                <w:rFonts w:cs="Times New Roman" w:eastAsiaTheme="minorEastAsia"/>
                <w:sz w:val="20"/>
                <w:szCs w:val="20"/>
              </w:rPr>
              <w:t>8.50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607" w:type="pct"/>
            <w:vAlign w:val="center"/>
          </w:tcPr>
          <w:p>
            <w:pPr>
              <w:snapToGrid w:val="0"/>
              <w:spacing w:line="240" w:lineRule="auto"/>
              <w:ind w:firstLine="400"/>
              <w:jc w:val="center"/>
              <w:rPr>
                <w:rFonts w:cs="Times New Roman" w:eastAsiaTheme="minorEastAsia"/>
                <w:sz w:val="20"/>
                <w:szCs w:val="20"/>
              </w:rPr>
            </w:pPr>
            <w:r>
              <w:rPr>
                <w:rFonts w:cs="Times New Roman" w:eastAsiaTheme="minorEastAsia"/>
                <w:sz w:val="20"/>
                <w:szCs w:val="20"/>
              </w:rPr>
              <w:t>混凝土工程</w:t>
            </w:r>
          </w:p>
        </w:tc>
        <w:tc>
          <w:tcPr>
            <w:tcW w:w="1338" w:type="pct"/>
            <w:vAlign w:val="center"/>
          </w:tcPr>
          <w:p>
            <w:pPr>
              <w:snapToGrid w:val="0"/>
              <w:spacing w:line="240" w:lineRule="auto"/>
              <w:ind w:firstLine="400"/>
              <w:jc w:val="center"/>
              <w:rPr>
                <w:rFonts w:cs="Times New Roman" w:eastAsiaTheme="minorEastAsia"/>
                <w:sz w:val="20"/>
                <w:szCs w:val="20"/>
              </w:rPr>
            </w:pPr>
            <w:r>
              <w:rPr>
                <w:rFonts w:cs="Times New Roman" w:eastAsiaTheme="minorEastAsia"/>
                <w:sz w:val="20"/>
                <w:szCs w:val="20"/>
              </w:rPr>
              <w:t>直接费</w:t>
            </w:r>
          </w:p>
        </w:tc>
        <w:tc>
          <w:tcPr>
            <w:tcW w:w="2055" w:type="pct"/>
            <w:vAlign w:val="center"/>
          </w:tcPr>
          <w:p>
            <w:pPr>
              <w:snapToGrid w:val="0"/>
              <w:spacing w:line="240" w:lineRule="auto"/>
              <w:ind w:firstLine="400"/>
              <w:jc w:val="center"/>
              <w:rPr>
                <w:rFonts w:cs="Times New Roman" w:eastAsiaTheme="minorEastAsia"/>
                <w:sz w:val="20"/>
                <w:szCs w:val="20"/>
              </w:rPr>
            </w:pPr>
            <w:r>
              <w:rPr>
                <w:rFonts w:cs="Times New Roman" w:eastAsiaTheme="minorEastAsia"/>
                <w:sz w:val="20"/>
                <w:szCs w:val="20"/>
              </w:rPr>
              <w:t>7.00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607" w:type="pct"/>
            <w:vAlign w:val="center"/>
          </w:tcPr>
          <w:p>
            <w:pPr>
              <w:snapToGrid w:val="0"/>
              <w:spacing w:line="240" w:lineRule="auto"/>
              <w:ind w:firstLine="400"/>
              <w:jc w:val="center"/>
              <w:rPr>
                <w:rFonts w:cs="Times New Roman" w:eastAsiaTheme="minorEastAsia"/>
                <w:sz w:val="20"/>
                <w:szCs w:val="20"/>
              </w:rPr>
            </w:pPr>
            <w:r>
              <w:rPr>
                <w:rFonts w:cs="Times New Roman" w:eastAsiaTheme="minorEastAsia"/>
                <w:sz w:val="20"/>
                <w:szCs w:val="20"/>
              </w:rPr>
              <w:t>钢筋工程</w:t>
            </w:r>
          </w:p>
        </w:tc>
        <w:tc>
          <w:tcPr>
            <w:tcW w:w="1338" w:type="pct"/>
            <w:vAlign w:val="center"/>
          </w:tcPr>
          <w:p>
            <w:pPr>
              <w:snapToGrid w:val="0"/>
              <w:spacing w:line="240" w:lineRule="auto"/>
              <w:ind w:firstLine="400"/>
              <w:jc w:val="center"/>
              <w:rPr>
                <w:rFonts w:cs="Times New Roman" w:eastAsiaTheme="minorEastAsia"/>
                <w:sz w:val="20"/>
                <w:szCs w:val="20"/>
              </w:rPr>
            </w:pPr>
            <w:r>
              <w:rPr>
                <w:rFonts w:cs="Times New Roman" w:eastAsiaTheme="minorEastAsia"/>
                <w:sz w:val="20"/>
                <w:szCs w:val="20"/>
              </w:rPr>
              <w:t>直接费</w:t>
            </w:r>
          </w:p>
        </w:tc>
        <w:tc>
          <w:tcPr>
            <w:tcW w:w="2055" w:type="pct"/>
            <w:vAlign w:val="center"/>
          </w:tcPr>
          <w:p>
            <w:pPr>
              <w:snapToGrid w:val="0"/>
              <w:spacing w:line="240" w:lineRule="auto"/>
              <w:ind w:firstLine="400"/>
              <w:jc w:val="center"/>
              <w:rPr>
                <w:rFonts w:cs="Times New Roman" w:eastAsiaTheme="minorEastAsia"/>
                <w:sz w:val="20"/>
                <w:szCs w:val="20"/>
              </w:rPr>
            </w:pPr>
            <w:r>
              <w:rPr>
                <w:rFonts w:cs="Times New Roman" w:eastAsiaTheme="minorEastAsia"/>
                <w:sz w:val="20"/>
                <w:szCs w:val="20"/>
              </w:rPr>
              <w:t>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607" w:type="pct"/>
            <w:vAlign w:val="center"/>
          </w:tcPr>
          <w:p>
            <w:pPr>
              <w:snapToGrid w:val="0"/>
              <w:spacing w:line="240" w:lineRule="auto"/>
              <w:ind w:firstLine="400"/>
              <w:jc w:val="center"/>
              <w:rPr>
                <w:rFonts w:cs="Times New Roman" w:eastAsiaTheme="minorEastAsia"/>
                <w:sz w:val="20"/>
                <w:szCs w:val="20"/>
              </w:rPr>
            </w:pPr>
            <w:r>
              <w:rPr>
                <w:rFonts w:cs="Times New Roman" w:eastAsiaTheme="minorEastAsia"/>
                <w:sz w:val="20"/>
                <w:szCs w:val="20"/>
              </w:rPr>
              <w:t>其它工程</w:t>
            </w:r>
          </w:p>
        </w:tc>
        <w:tc>
          <w:tcPr>
            <w:tcW w:w="1338" w:type="pct"/>
            <w:vAlign w:val="center"/>
          </w:tcPr>
          <w:p>
            <w:pPr>
              <w:snapToGrid w:val="0"/>
              <w:spacing w:line="240" w:lineRule="auto"/>
              <w:ind w:firstLine="400"/>
              <w:jc w:val="center"/>
              <w:rPr>
                <w:rFonts w:cs="Times New Roman" w:eastAsiaTheme="minorEastAsia"/>
                <w:sz w:val="20"/>
                <w:szCs w:val="20"/>
              </w:rPr>
            </w:pPr>
            <w:r>
              <w:rPr>
                <w:rFonts w:cs="Times New Roman" w:eastAsiaTheme="minorEastAsia"/>
                <w:sz w:val="20"/>
                <w:szCs w:val="20"/>
              </w:rPr>
              <w:t>直接费</w:t>
            </w:r>
          </w:p>
        </w:tc>
        <w:tc>
          <w:tcPr>
            <w:tcW w:w="2055" w:type="pct"/>
            <w:vAlign w:val="center"/>
          </w:tcPr>
          <w:p>
            <w:pPr>
              <w:snapToGrid w:val="0"/>
              <w:spacing w:line="240" w:lineRule="auto"/>
              <w:ind w:firstLine="400"/>
              <w:jc w:val="center"/>
              <w:rPr>
                <w:rFonts w:cs="Times New Roman" w:eastAsiaTheme="minorEastAsia"/>
                <w:sz w:val="20"/>
                <w:szCs w:val="20"/>
              </w:rPr>
            </w:pPr>
            <w:r>
              <w:rPr>
                <w:rFonts w:cs="Times New Roman" w:eastAsiaTheme="minorEastAsia"/>
                <w:sz w:val="20"/>
                <w:szCs w:val="20"/>
              </w:rPr>
              <w:t>7.25</w:t>
            </w:r>
          </w:p>
        </w:tc>
      </w:tr>
    </w:tbl>
    <w:p>
      <w:pPr>
        <w:snapToGrid w:val="0"/>
        <w:ind w:firstLine="480"/>
        <w:rPr>
          <w:rFonts w:cs="Times New Roman"/>
          <w:szCs w:val="20"/>
        </w:rPr>
      </w:pPr>
      <w:r>
        <w:rPr>
          <w:rFonts w:cs="Times New Roman"/>
          <w:szCs w:val="20"/>
        </w:rPr>
        <w:t>企业利润的取费标准按《宁夏水利工程设计概（估）算编制规定》</w:t>
      </w:r>
      <w:r>
        <w:rPr>
          <w:rFonts w:cs="Times New Roman"/>
        </w:rPr>
        <w:t>（2016年版）</w:t>
      </w:r>
      <w:r>
        <w:rPr>
          <w:rFonts w:cs="Times New Roman"/>
          <w:szCs w:val="20"/>
        </w:rPr>
        <w:t>的规定执行，见表15.4-3。</w:t>
      </w:r>
    </w:p>
    <w:p>
      <w:pPr>
        <w:snapToGrid w:val="0"/>
        <w:spacing w:line="240" w:lineRule="auto"/>
        <w:ind w:firstLine="0" w:firstLineChars="0"/>
        <w:rPr>
          <w:rFonts w:cs="Times New Roman"/>
          <w:b/>
          <w:szCs w:val="20"/>
        </w:rPr>
      </w:pPr>
      <w:r>
        <w:rPr>
          <w:rFonts w:cs="Times New Roman"/>
          <w:b/>
          <w:szCs w:val="20"/>
        </w:rPr>
        <w:t>表10.4-3                   企业利润表</w:t>
      </w:r>
    </w:p>
    <w:tbl>
      <w:tblPr>
        <w:tblStyle w:val="35"/>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766"/>
        <w:gridCol w:w="2989"/>
        <w:gridCol w:w="29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86" w:type="pct"/>
            <w:vAlign w:val="center"/>
          </w:tcPr>
          <w:p>
            <w:pPr>
              <w:snapToGrid w:val="0"/>
              <w:spacing w:line="240" w:lineRule="auto"/>
              <w:ind w:firstLine="400"/>
              <w:jc w:val="center"/>
              <w:rPr>
                <w:rFonts w:cs="Times New Roman" w:eastAsiaTheme="minorEastAsia"/>
                <w:sz w:val="20"/>
                <w:szCs w:val="20"/>
              </w:rPr>
            </w:pPr>
            <w:r>
              <w:rPr>
                <w:rFonts w:cs="Times New Roman" w:eastAsiaTheme="minorEastAsia"/>
                <w:sz w:val="20"/>
                <w:szCs w:val="20"/>
              </w:rPr>
              <w:t>项  目</w:t>
            </w:r>
          </w:p>
        </w:tc>
        <w:tc>
          <w:tcPr>
            <w:tcW w:w="1714" w:type="pct"/>
            <w:vAlign w:val="center"/>
          </w:tcPr>
          <w:p>
            <w:pPr>
              <w:snapToGrid w:val="0"/>
              <w:spacing w:line="240" w:lineRule="auto"/>
              <w:ind w:firstLine="400"/>
              <w:jc w:val="center"/>
              <w:rPr>
                <w:rFonts w:cs="Times New Roman" w:eastAsiaTheme="minorEastAsia"/>
                <w:sz w:val="20"/>
                <w:szCs w:val="20"/>
              </w:rPr>
            </w:pPr>
            <w:r>
              <w:rPr>
                <w:rFonts w:cs="Times New Roman" w:eastAsiaTheme="minorEastAsia"/>
                <w:sz w:val="20"/>
                <w:szCs w:val="20"/>
              </w:rPr>
              <w:t>计算基础</w:t>
            </w:r>
          </w:p>
        </w:tc>
        <w:tc>
          <w:tcPr>
            <w:tcW w:w="1700" w:type="pct"/>
            <w:vAlign w:val="center"/>
          </w:tcPr>
          <w:p>
            <w:pPr>
              <w:snapToGrid w:val="0"/>
              <w:spacing w:line="240" w:lineRule="auto"/>
              <w:ind w:firstLine="400"/>
              <w:jc w:val="center"/>
              <w:rPr>
                <w:rFonts w:cs="Times New Roman" w:eastAsiaTheme="minorEastAsia"/>
                <w:sz w:val="20"/>
                <w:szCs w:val="20"/>
              </w:rPr>
            </w:pPr>
            <w:r>
              <w:rPr>
                <w:rFonts w:cs="Times New Roman" w:eastAsiaTheme="minorEastAsia"/>
                <w:sz w:val="20"/>
                <w:szCs w:val="20"/>
              </w:rPr>
              <w:t>工程费率（%）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86" w:type="pct"/>
            <w:vAlign w:val="center"/>
          </w:tcPr>
          <w:p>
            <w:pPr>
              <w:snapToGrid w:val="0"/>
              <w:spacing w:line="240" w:lineRule="auto"/>
              <w:ind w:firstLine="400"/>
              <w:jc w:val="center"/>
              <w:rPr>
                <w:rFonts w:cs="Times New Roman" w:eastAsiaTheme="minorEastAsia"/>
                <w:sz w:val="20"/>
                <w:szCs w:val="20"/>
              </w:rPr>
            </w:pPr>
            <w:r>
              <w:rPr>
                <w:rFonts w:cs="Times New Roman" w:eastAsiaTheme="minorEastAsia"/>
                <w:sz w:val="20"/>
                <w:szCs w:val="20"/>
              </w:rPr>
              <w:t>土方工程</w:t>
            </w:r>
          </w:p>
        </w:tc>
        <w:tc>
          <w:tcPr>
            <w:tcW w:w="1714" w:type="pct"/>
            <w:vAlign w:val="center"/>
          </w:tcPr>
          <w:p>
            <w:pPr>
              <w:snapToGrid w:val="0"/>
              <w:spacing w:line="240" w:lineRule="auto"/>
              <w:ind w:firstLine="400"/>
              <w:jc w:val="center"/>
              <w:rPr>
                <w:rFonts w:cs="Times New Roman" w:eastAsiaTheme="minorEastAsia"/>
                <w:sz w:val="20"/>
                <w:szCs w:val="20"/>
              </w:rPr>
            </w:pPr>
            <w:r>
              <w:rPr>
                <w:rFonts w:cs="Times New Roman" w:eastAsiaTheme="minorEastAsia"/>
                <w:sz w:val="20"/>
                <w:szCs w:val="20"/>
              </w:rPr>
              <w:t>直接工程费+间接费</w:t>
            </w:r>
          </w:p>
        </w:tc>
        <w:tc>
          <w:tcPr>
            <w:tcW w:w="1700" w:type="pct"/>
            <w:vAlign w:val="center"/>
          </w:tcPr>
          <w:p>
            <w:pPr>
              <w:snapToGrid w:val="0"/>
              <w:spacing w:line="240" w:lineRule="auto"/>
              <w:ind w:firstLine="400"/>
              <w:jc w:val="center"/>
              <w:rPr>
                <w:rFonts w:cs="Times New Roman" w:eastAsiaTheme="minorEastAsia"/>
                <w:sz w:val="20"/>
                <w:szCs w:val="20"/>
              </w:rPr>
            </w:pPr>
            <w:r>
              <w:rPr>
                <w:rFonts w:cs="Times New Roman" w:eastAsiaTheme="minorEastAsia"/>
                <w:sz w:val="20"/>
                <w:szCs w:val="20"/>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86" w:type="pct"/>
            <w:vAlign w:val="center"/>
          </w:tcPr>
          <w:p>
            <w:pPr>
              <w:snapToGrid w:val="0"/>
              <w:spacing w:line="240" w:lineRule="auto"/>
              <w:ind w:firstLine="400"/>
              <w:jc w:val="center"/>
              <w:rPr>
                <w:rFonts w:cs="Times New Roman" w:eastAsiaTheme="minorEastAsia"/>
                <w:sz w:val="20"/>
                <w:szCs w:val="20"/>
              </w:rPr>
            </w:pPr>
            <w:r>
              <w:rPr>
                <w:rFonts w:cs="Times New Roman" w:eastAsiaTheme="minorEastAsia"/>
                <w:sz w:val="20"/>
                <w:szCs w:val="20"/>
              </w:rPr>
              <w:t>石方工程</w:t>
            </w:r>
          </w:p>
        </w:tc>
        <w:tc>
          <w:tcPr>
            <w:tcW w:w="1714" w:type="pct"/>
            <w:vAlign w:val="center"/>
          </w:tcPr>
          <w:p>
            <w:pPr>
              <w:spacing w:line="240" w:lineRule="auto"/>
              <w:ind w:firstLine="400"/>
              <w:jc w:val="center"/>
              <w:rPr>
                <w:rFonts w:cs="Times New Roman" w:eastAsiaTheme="minorEastAsia"/>
                <w:sz w:val="20"/>
                <w:szCs w:val="20"/>
              </w:rPr>
            </w:pPr>
            <w:r>
              <w:rPr>
                <w:rFonts w:cs="Times New Roman" w:eastAsiaTheme="minorEastAsia"/>
                <w:sz w:val="20"/>
                <w:szCs w:val="20"/>
              </w:rPr>
              <w:t>直接工程费+间接费</w:t>
            </w:r>
          </w:p>
        </w:tc>
        <w:tc>
          <w:tcPr>
            <w:tcW w:w="1700" w:type="pct"/>
            <w:vAlign w:val="center"/>
          </w:tcPr>
          <w:p>
            <w:pPr>
              <w:snapToGrid w:val="0"/>
              <w:spacing w:line="240" w:lineRule="auto"/>
              <w:ind w:firstLine="400"/>
              <w:jc w:val="center"/>
              <w:rPr>
                <w:rFonts w:cs="Times New Roman" w:eastAsiaTheme="minorEastAsia"/>
                <w:sz w:val="20"/>
                <w:szCs w:val="20"/>
              </w:rPr>
            </w:pPr>
            <w:r>
              <w:rPr>
                <w:rFonts w:cs="Times New Roman" w:eastAsiaTheme="minorEastAsia"/>
                <w:sz w:val="20"/>
                <w:szCs w:val="20"/>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86" w:type="pct"/>
            <w:vAlign w:val="center"/>
          </w:tcPr>
          <w:p>
            <w:pPr>
              <w:snapToGrid w:val="0"/>
              <w:spacing w:line="240" w:lineRule="auto"/>
              <w:ind w:firstLine="400"/>
              <w:jc w:val="center"/>
              <w:rPr>
                <w:rFonts w:cs="Times New Roman" w:eastAsiaTheme="minorEastAsia"/>
                <w:sz w:val="20"/>
                <w:szCs w:val="20"/>
              </w:rPr>
            </w:pPr>
            <w:r>
              <w:rPr>
                <w:rFonts w:cs="Times New Roman" w:eastAsiaTheme="minorEastAsia"/>
                <w:sz w:val="20"/>
                <w:szCs w:val="20"/>
              </w:rPr>
              <w:t>砌石工程</w:t>
            </w:r>
          </w:p>
        </w:tc>
        <w:tc>
          <w:tcPr>
            <w:tcW w:w="1714" w:type="pct"/>
            <w:vAlign w:val="center"/>
          </w:tcPr>
          <w:p>
            <w:pPr>
              <w:spacing w:line="240" w:lineRule="auto"/>
              <w:ind w:firstLine="400"/>
              <w:jc w:val="center"/>
              <w:rPr>
                <w:rFonts w:cs="Times New Roman" w:eastAsiaTheme="minorEastAsia"/>
                <w:sz w:val="20"/>
                <w:szCs w:val="20"/>
              </w:rPr>
            </w:pPr>
            <w:r>
              <w:rPr>
                <w:rFonts w:cs="Times New Roman" w:eastAsiaTheme="minorEastAsia"/>
                <w:sz w:val="20"/>
                <w:szCs w:val="20"/>
              </w:rPr>
              <w:t>直接工程费+间接费</w:t>
            </w:r>
          </w:p>
        </w:tc>
        <w:tc>
          <w:tcPr>
            <w:tcW w:w="1700" w:type="pct"/>
            <w:vAlign w:val="center"/>
          </w:tcPr>
          <w:p>
            <w:pPr>
              <w:snapToGrid w:val="0"/>
              <w:spacing w:line="240" w:lineRule="auto"/>
              <w:ind w:firstLine="400"/>
              <w:jc w:val="center"/>
              <w:rPr>
                <w:rFonts w:cs="Times New Roman" w:eastAsiaTheme="minorEastAsia"/>
                <w:sz w:val="20"/>
                <w:szCs w:val="20"/>
              </w:rPr>
            </w:pPr>
            <w:r>
              <w:rPr>
                <w:rFonts w:cs="Times New Roman" w:eastAsiaTheme="minorEastAsia"/>
                <w:sz w:val="20"/>
                <w:szCs w:val="20"/>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86" w:type="pct"/>
            <w:vAlign w:val="center"/>
          </w:tcPr>
          <w:p>
            <w:pPr>
              <w:snapToGrid w:val="0"/>
              <w:spacing w:line="240" w:lineRule="auto"/>
              <w:ind w:firstLine="400"/>
              <w:jc w:val="center"/>
              <w:rPr>
                <w:rFonts w:cs="Times New Roman" w:eastAsiaTheme="minorEastAsia"/>
                <w:sz w:val="20"/>
                <w:szCs w:val="20"/>
              </w:rPr>
            </w:pPr>
            <w:r>
              <w:rPr>
                <w:rFonts w:cs="Times New Roman" w:eastAsiaTheme="minorEastAsia"/>
                <w:sz w:val="20"/>
                <w:szCs w:val="20"/>
              </w:rPr>
              <w:t>砼浇筑工程</w:t>
            </w:r>
          </w:p>
        </w:tc>
        <w:tc>
          <w:tcPr>
            <w:tcW w:w="1714" w:type="pct"/>
            <w:vAlign w:val="center"/>
          </w:tcPr>
          <w:p>
            <w:pPr>
              <w:spacing w:line="240" w:lineRule="auto"/>
              <w:ind w:firstLine="400"/>
              <w:jc w:val="center"/>
              <w:rPr>
                <w:rFonts w:cs="Times New Roman" w:eastAsiaTheme="minorEastAsia"/>
                <w:sz w:val="20"/>
                <w:szCs w:val="20"/>
              </w:rPr>
            </w:pPr>
            <w:r>
              <w:rPr>
                <w:rFonts w:cs="Times New Roman" w:eastAsiaTheme="minorEastAsia"/>
                <w:sz w:val="20"/>
                <w:szCs w:val="20"/>
              </w:rPr>
              <w:t>直接工程费+间接费</w:t>
            </w:r>
          </w:p>
        </w:tc>
        <w:tc>
          <w:tcPr>
            <w:tcW w:w="1700" w:type="pct"/>
            <w:vAlign w:val="center"/>
          </w:tcPr>
          <w:p>
            <w:pPr>
              <w:snapToGrid w:val="0"/>
              <w:spacing w:line="240" w:lineRule="auto"/>
              <w:ind w:firstLine="400"/>
              <w:jc w:val="center"/>
              <w:rPr>
                <w:rFonts w:cs="Times New Roman" w:eastAsiaTheme="minorEastAsia"/>
                <w:sz w:val="20"/>
                <w:szCs w:val="20"/>
              </w:rPr>
            </w:pPr>
            <w:r>
              <w:rPr>
                <w:rFonts w:cs="Times New Roman" w:eastAsiaTheme="minorEastAsia"/>
                <w:sz w:val="20"/>
                <w:szCs w:val="20"/>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86" w:type="pct"/>
            <w:vAlign w:val="center"/>
          </w:tcPr>
          <w:p>
            <w:pPr>
              <w:snapToGrid w:val="0"/>
              <w:spacing w:line="240" w:lineRule="auto"/>
              <w:ind w:firstLine="400"/>
              <w:jc w:val="center"/>
              <w:rPr>
                <w:rFonts w:cs="Times New Roman" w:eastAsiaTheme="minorEastAsia"/>
                <w:sz w:val="20"/>
                <w:szCs w:val="20"/>
              </w:rPr>
            </w:pPr>
            <w:r>
              <w:rPr>
                <w:rFonts w:cs="Times New Roman" w:eastAsiaTheme="minorEastAsia"/>
                <w:sz w:val="20"/>
                <w:szCs w:val="20"/>
              </w:rPr>
              <w:t>钢筋工程</w:t>
            </w:r>
          </w:p>
        </w:tc>
        <w:tc>
          <w:tcPr>
            <w:tcW w:w="1714" w:type="pct"/>
            <w:vAlign w:val="center"/>
          </w:tcPr>
          <w:p>
            <w:pPr>
              <w:spacing w:line="240" w:lineRule="auto"/>
              <w:ind w:firstLine="400"/>
              <w:jc w:val="center"/>
              <w:rPr>
                <w:rFonts w:cs="Times New Roman" w:eastAsiaTheme="minorEastAsia"/>
                <w:sz w:val="20"/>
                <w:szCs w:val="20"/>
              </w:rPr>
            </w:pPr>
            <w:r>
              <w:rPr>
                <w:rFonts w:cs="Times New Roman" w:eastAsiaTheme="minorEastAsia"/>
                <w:sz w:val="20"/>
                <w:szCs w:val="20"/>
              </w:rPr>
              <w:t>直接工程费+间接费</w:t>
            </w:r>
          </w:p>
        </w:tc>
        <w:tc>
          <w:tcPr>
            <w:tcW w:w="1700" w:type="pct"/>
            <w:vAlign w:val="center"/>
          </w:tcPr>
          <w:p>
            <w:pPr>
              <w:snapToGrid w:val="0"/>
              <w:spacing w:line="240" w:lineRule="auto"/>
              <w:ind w:firstLine="400"/>
              <w:jc w:val="center"/>
              <w:rPr>
                <w:rFonts w:cs="Times New Roman" w:eastAsiaTheme="minorEastAsia"/>
                <w:sz w:val="20"/>
                <w:szCs w:val="20"/>
              </w:rPr>
            </w:pPr>
            <w:r>
              <w:rPr>
                <w:rFonts w:cs="Times New Roman" w:eastAsiaTheme="minorEastAsia"/>
                <w:sz w:val="20"/>
                <w:szCs w:val="20"/>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86" w:type="pct"/>
            <w:tcBorders>
              <w:top w:val="single" w:color="auto" w:sz="4" w:space="0"/>
              <w:left w:val="single" w:color="auto" w:sz="12" w:space="0"/>
              <w:bottom w:val="single" w:color="auto" w:sz="12" w:space="0"/>
              <w:right w:val="single" w:color="auto" w:sz="4" w:space="0"/>
            </w:tcBorders>
            <w:vAlign w:val="center"/>
          </w:tcPr>
          <w:p>
            <w:pPr>
              <w:snapToGrid w:val="0"/>
              <w:spacing w:line="240" w:lineRule="auto"/>
              <w:ind w:firstLine="400"/>
              <w:jc w:val="center"/>
              <w:rPr>
                <w:rFonts w:cs="Times New Roman" w:eastAsiaTheme="minorEastAsia"/>
                <w:sz w:val="20"/>
                <w:szCs w:val="20"/>
              </w:rPr>
            </w:pPr>
            <w:r>
              <w:rPr>
                <w:rFonts w:cs="Times New Roman" w:eastAsiaTheme="minorEastAsia"/>
                <w:sz w:val="20"/>
                <w:szCs w:val="20"/>
              </w:rPr>
              <w:t>其它工程</w:t>
            </w:r>
          </w:p>
        </w:tc>
        <w:tc>
          <w:tcPr>
            <w:tcW w:w="1714" w:type="pct"/>
            <w:tcBorders>
              <w:top w:val="single" w:color="auto" w:sz="4" w:space="0"/>
              <w:left w:val="single" w:color="auto" w:sz="4" w:space="0"/>
              <w:bottom w:val="single" w:color="auto" w:sz="12" w:space="0"/>
              <w:right w:val="single" w:color="auto" w:sz="4" w:space="0"/>
            </w:tcBorders>
            <w:vAlign w:val="center"/>
          </w:tcPr>
          <w:p>
            <w:pPr>
              <w:spacing w:line="240" w:lineRule="auto"/>
              <w:ind w:firstLine="400"/>
              <w:jc w:val="center"/>
              <w:rPr>
                <w:rFonts w:cs="Times New Roman" w:eastAsiaTheme="minorEastAsia"/>
                <w:sz w:val="20"/>
                <w:szCs w:val="20"/>
              </w:rPr>
            </w:pPr>
            <w:r>
              <w:rPr>
                <w:rFonts w:cs="Times New Roman" w:eastAsiaTheme="minorEastAsia"/>
                <w:sz w:val="20"/>
                <w:szCs w:val="20"/>
              </w:rPr>
              <w:t>直接工程费+间接费</w:t>
            </w:r>
          </w:p>
        </w:tc>
        <w:tc>
          <w:tcPr>
            <w:tcW w:w="1700" w:type="pct"/>
            <w:tcBorders>
              <w:top w:val="single" w:color="auto" w:sz="4" w:space="0"/>
              <w:left w:val="single" w:color="auto" w:sz="4" w:space="0"/>
              <w:bottom w:val="single" w:color="auto" w:sz="12" w:space="0"/>
              <w:right w:val="single" w:color="auto" w:sz="12" w:space="0"/>
            </w:tcBorders>
            <w:vAlign w:val="center"/>
          </w:tcPr>
          <w:p>
            <w:pPr>
              <w:snapToGrid w:val="0"/>
              <w:spacing w:line="240" w:lineRule="auto"/>
              <w:ind w:firstLine="400"/>
              <w:jc w:val="center"/>
              <w:rPr>
                <w:rFonts w:cs="Times New Roman" w:eastAsiaTheme="minorEastAsia"/>
                <w:sz w:val="20"/>
                <w:szCs w:val="20"/>
              </w:rPr>
            </w:pPr>
            <w:r>
              <w:rPr>
                <w:rFonts w:cs="Times New Roman" w:eastAsiaTheme="minorEastAsia"/>
                <w:sz w:val="20"/>
                <w:szCs w:val="20"/>
              </w:rPr>
              <w:t>7</w:t>
            </w:r>
          </w:p>
        </w:tc>
      </w:tr>
    </w:tbl>
    <w:p>
      <w:pPr>
        <w:snapToGrid w:val="0"/>
        <w:ind w:firstLine="480"/>
        <w:rPr>
          <w:rFonts w:cs="Times New Roman"/>
          <w:szCs w:val="20"/>
        </w:rPr>
      </w:pPr>
      <w:r>
        <w:rPr>
          <w:rFonts w:hint="eastAsia" w:ascii="宋体" w:hAnsi="宋体" w:cs="宋体"/>
          <w:szCs w:val="20"/>
        </w:rPr>
        <w:t>③</w:t>
      </w:r>
      <w:r>
        <w:rPr>
          <w:rFonts w:cs="Times New Roman"/>
          <w:szCs w:val="20"/>
        </w:rPr>
        <w:t xml:space="preserve"> 税金按直接费、间接费及企业利润之和的9%计。</w:t>
      </w:r>
    </w:p>
    <w:p>
      <w:pPr>
        <w:snapToGrid w:val="0"/>
        <w:ind w:firstLine="120" w:firstLineChars="50"/>
        <w:rPr>
          <w:rFonts w:cs="Times New Roman"/>
          <w:szCs w:val="20"/>
        </w:rPr>
      </w:pPr>
      <w:r>
        <w:rPr>
          <w:rFonts w:cs="Times New Roman"/>
          <w:szCs w:val="20"/>
        </w:rPr>
        <w:t>（2） 临时工程中有关费用标准</w:t>
      </w:r>
    </w:p>
    <w:p>
      <w:pPr>
        <w:snapToGrid w:val="0"/>
        <w:ind w:firstLine="480"/>
        <w:rPr>
          <w:rFonts w:cs="Times New Roman"/>
          <w:szCs w:val="20"/>
        </w:rPr>
      </w:pPr>
      <w:r>
        <w:rPr>
          <w:rFonts w:cs="Times New Roman"/>
          <w:szCs w:val="20"/>
        </w:rPr>
        <w:t>临时工程包括施工房屋建筑工程及其它施工临时工程。</w:t>
      </w:r>
    </w:p>
    <w:p>
      <w:pPr>
        <w:snapToGrid w:val="0"/>
        <w:ind w:firstLine="120" w:firstLineChars="50"/>
        <w:rPr>
          <w:rFonts w:cs="Times New Roman"/>
          <w:szCs w:val="20"/>
        </w:rPr>
      </w:pPr>
      <w:r>
        <w:rPr>
          <w:rFonts w:cs="Times New Roman"/>
          <w:szCs w:val="20"/>
        </w:rPr>
        <w:t>（3） 独立费用中有关费用标准</w:t>
      </w:r>
    </w:p>
    <w:p>
      <w:pPr>
        <w:snapToGrid w:val="0"/>
        <w:ind w:firstLine="480"/>
        <w:rPr>
          <w:rFonts w:cs="Times New Roman"/>
        </w:rPr>
      </w:pPr>
      <w:r>
        <w:rPr>
          <w:rFonts w:cs="Times New Roman"/>
          <w:szCs w:val="20"/>
        </w:rPr>
        <w:t>1） 建设管理费：根据宁水计发[2016]10号文计取。</w:t>
      </w:r>
    </w:p>
    <w:p>
      <w:pPr>
        <w:snapToGrid w:val="0"/>
        <w:ind w:firstLine="480"/>
        <w:rPr>
          <w:rFonts w:cs="Times New Roman"/>
          <w:szCs w:val="20"/>
        </w:rPr>
      </w:pPr>
      <w:r>
        <w:rPr>
          <w:rFonts w:cs="Times New Roman"/>
          <w:szCs w:val="20"/>
        </w:rPr>
        <w:t>2）工程建设监理费：按国家发改委发改价格[2007]670号文颁发的《建设工程监理与相关服务收费管理规定》及其他相关规定执行。</w:t>
      </w:r>
    </w:p>
    <w:p>
      <w:pPr>
        <w:snapToGrid w:val="0"/>
        <w:ind w:firstLine="480"/>
        <w:rPr>
          <w:rFonts w:cs="Times New Roman"/>
          <w:szCs w:val="20"/>
        </w:rPr>
      </w:pPr>
      <w:r>
        <w:rPr>
          <w:rFonts w:cs="Times New Roman"/>
          <w:szCs w:val="20"/>
        </w:rPr>
        <w:t>3）科研勘测设计费：按照国家计委、建设部计价格[2002]10号文件规定执行。</w:t>
      </w:r>
    </w:p>
    <w:p>
      <w:pPr>
        <w:snapToGrid w:val="0"/>
        <w:ind w:firstLine="480"/>
        <w:rPr>
          <w:rFonts w:cs="Times New Roman"/>
          <w:szCs w:val="20"/>
        </w:rPr>
      </w:pPr>
      <w:r>
        <w:rPr>
          <w:rFonts w:cs="Times New Roman"/>
          <w:szCs w:val="20"/>
        </w:rPr>
        <w:t>4） 其它</w:t>
      </w:r>
    </w:p>
    <w:p>
      <w:pPr>
        <w:snapToGrid w:val="0"/>
        <w:ind w:firstLine="480"/>
        <w:rPr>
          <w:rFonts w:cs="Times New Roman"/>
          <w:szCs w:val="20"/>
        </w:rPr>
      </w:pPr>
      <w:r>
        <w:rPr>
          <w:rFonts w:hint="eastAsia" w:ascii="宋体" w:hAnsi="宋体" w:cs="宋体"/>
          <w:szCs w:val="20"/>
        </w:rPr>
        <w:t>①</w:t>
      </w:r>
      <w:r>
        <w:rPr>
          <w:rFonts w:cs="Times New Roman"/>
          <w:szCs w:val="20"/>
        </w:rPr>
        <w:t xml:space="preserve"> 安全生产措施费：《水利部办公厅关于调整水利工程计价依据安全生产措施费计算标准的通知》（办水总函 〔2023〕38 号通知，按一至四部分建安投资的2.5%计取。</w:t>
      </w:r>
    </w:p>
    <w:p>
      <w:pPr>
        <w:snapToGrid w:val="0"/>
        <w:ind w:firstLine="480"/>
        <w:rPr>
          <w:rFonts w:cs="Times New Roman"/>
          <w:szCs w:val="20"/>
        </w:rPr>
      </w:pPr>
      <w:r>
        <w:rPr>
          <w:rFonts w:hint="eastAsia" w:ascii="宋体" w:hAnsi="宋体" w:cs="宋体"/>
          <w:szCs w:val="20"/>
        </w:rPr>
        <w:t>②</w:t>
      </w:r>
      <w:r>
        <w:rPr>
          <w:rFonts w:cs="Times New Roman"/>
          <w:szCs w:val="20"/>
        </w:rPr>
        <w:t xml:space="preserve"> 工程质量检测费：根据宁水计发[2016]10号文计取，按一至四部分建安投资的0.5%计取。</w:t>
      </w:r>
    </w:p>
    <w:p>
      <w:pPr>
        <w:pStyle w:val="3"/>
      </w:pPr>
      <w:bookmarkStart w:id="483" w:name="_Toc132642461"/>
      <w:r>
        <w:rPr>
          <w:rStyle w:val="103"/>
          <w:rFonts w:ascii="Times New Roman" w:hAnsi="Times New Roman"/>
          <w:b w:val="0"/>
          <w:bCs/>
          <w:szCs w:val="20"/>
        </w:rPr>
        <w:t>10</w:t>
      </w:r>
      <w:r>
        <w:t>.5投资概算</w:t>
      </w:r>
      <w:bookmarkEnd w:id="483"/>
    </w:p>
    <w:p>
      <w:pPr>
        <w:pStyle w:val="567"/>
        <w:ind w:firstLine="480"/>
        <w:rPr>
          <w:rFonts w:cs="Times New Roman"/>
          <w:color w:val="000000"/>
        </w:rPr>
      </w:pPr>
      <w:r>
        <w:rPr>
          <w:rFonts w:cs="Times New Roman"/>
          <w:color w:val="000000"/>
        </w:rPr>
        <w:t>本工程概算总投资</w:t>
      </w:r>
      <w:r>
        <w:rPr>
          <w:rFonts w:hint="eastAsia" w:cs="Times New Roman"/>
          <w:color w:val="000000"/>
        </w:rPr>
        <w:t>142.93</w:t>
      </w:r>
      <w:r>
        <w:rPr>
          <w:rFonts w:cs="Times New Roman"/>
          <w:color w:val="000000"/>
        </w:rPr>
        <w:t>万元。其中：建筑工程投资</w:t>
      </w:r>
      <w:r>
        <w:rPr>
          <w:rFonts w:hint="eastAsia" w:cs="Times New Roman"/>
          <w:color w:val="000000"/>
        </w:rPr>
        <w:t>109.98</w:t>
      </w:r>
      <w:r>
        <w:rPr>
          <w:rFonts w:cs="Times New Roman"/>
          <w:color w:val="000000"/>
        </w:rPr>
        <w:t>万元，机电设备及安装工程</w:t>
      </w:r>
      <w:r>
        <w:rPr>
          <w:rFonts w:hint="eastAsia" w:cs="Times New Roman"/>
          <w:color w:val="000000"/>
        </w:rPr>
        <w:t>8.37</w:t>
      </w:r>
      <w:r>
        <w:rPr>
          <w:rFonts w:cs="Times New Roman"/>
          <w:color w:val="000000"/>
        </w:rPr>
        <w:t>万元，临时工程费</w:t>
      </w:r>
      <w:r>
        <w:rPr>
          <w:rFonts w:hint="eastAsia" w:cs="Times New Roman"/>
          <w:color w:val="000000"/>
        </w:rPr>
        <w:t>1.11</w:t>
      </w:r>
      <w:r>
        <w:rPr>
          <w:rFonts w:cs="Times New Roman"/>
          <w:color w:val="000000"/>
        </w:rPr>
        <w:t>万元，独立费用投资16.</w:t>
      </w:r>
      <w:r>
        <w:rPr>
          <w:rFonts w:hint="eastAsia" w:cs="Times New Roman"/>
          <w:color w:val="000000"/>
        </w:rPr>
        <w:t>66</w:t>
      </w:r>
      <w:r>
        <w:rPr>
          <w:rFonts w:cs="Times New Roman"/>
          <w:color w:val="000000"/>
        </w:rPr>
        <w:t>万元，基本预备费</w:t>
      </w:r>
      <w:r>
        <w:rPr>
          <w:rFonts w:hint="eastAsia" w:cs="Times New Roman"/>
          <w:color w:val="000000"/>
        </w:rPr>
        <w:t>6.81</w:t>
      </w:r>
      <w:r>
        <w:rPr>
          <w:rFonts w:cs="Times New Roman"/>
          <w:color w:val="000000"/>
        </w:rPr>
        <w:t>万元。</w:t>
      </w:r>
    </w:p>
    <w:p>
      <w:pPr>
        <w:pStyle w:val="567"/>
        <w:ind w:firstLine="480"/>
        <w:rPr>
          <w:rFonts w:cs="Times New Roman"/>
        </w:rPr>
      </w:pPr>
      <w:r>
        <w:rPr>
          <w:rFonts w:cs="Times New Roman"/>
          <w:color w:val="000000"/>
        </w:rPr>
        <w:t>资金来源为：人饮供水维修资金。</w:t>
      </w:r>
    </w:p>
    <w:p>
      <w:pPr>
        <w:spacing w:line="240" w:lineRule="auto"/>
        <w:ind w:firstLine="0" w:firstLineChars="0"/>
        <w:rPr>
          <w:rFonts w:cs="Times New Roman"/>
          <w:b/>
          <w:color w:val="000000"/>
        </w:rPr>
      </w:pPr>
      <w:r>
        <w:rPr>
          <w:rFonts w:cs="Times New Roman"/>
          <w:b/>
          <w:color w:val="000000"/>
        </w:rPr>
        <w:t>表10.5-1                       总概算表                      单位：万元</w:t>
      </w:r>
    </w:p>
    <w:tbl>
      <w:tblPr>
        <w:tblStyle w:val="3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40"/>
        <w:gridCol w:w="3254"/>
        <w:gridCol w:w="1074"/>
        <w:gridCol w:w="1074"/>
        <w:gridCol w:w="1074"/>
        <w:gridCol w:w="10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1" w:type="pct"/>
            <w:vMerge w:val="restart"/>
            <w:shd w:val="clear" w:color="auto" w:fill="auto"/>
            <w:noWrap/>
            <w:vAlign w:val="center"/>
          </w:tcPr>
          <w:p>
            <w:pPr>
              <w:widowControl/>
              <w:spacing w:line="240" w:lineRule="auto"/>
              <w:ind w:firstLine="0" w:firstLineChars="0"/>
              <w:jc w:val="center"/>
              <w:rPr>
                <w:rFonts w:cs="Times New Roman"/>
                <w:b/>
                <w:bCs/>
                <w:kern w:val="0"/>
                <w:sz w:val="20"/>
                <w:szCs w:val="20"/>
              </w:rPr>
            </w:pPr>
            <w:r>
              <w:rPr>
                <w:rFonts w:hint="eastAsia" w:ascii="宋体" w:hAnsi="宋体" w:cs="Times New Roman"/>
                <w:b/>
                <w:bCs/>
                <w:kern w:val="0"/>
                <w:sz w:val="20"/>
                <w:szCs w:val="20"/>
              </w:rPr>
              <w:t>序号</w:t>
            </w:r>
          </w:p>
        </w:tc>
        <w:tc>
          <w:tcPr>
            <w:tcW w:w="1866" w:type="pct"/>
            <w:vMerge w:val="restart"/>
            <w:shd w:val="clear" w:color="auto" w:fill="auto"/>
            <w:noWrap/>
            <w:vAlign w:val="center"/>
          </w:tcPr>
          <w:p>
            <w:pPr>
              <w:widowControl/>
              <w:spacing w:line="240" w:lineRule="auto"/>
              <w:ind w:firstLine="0" w:firstLineChars="0"/>
              <w:jc w:val="center"/>
              <w:rPr>
                <w:rFonts w:cs="Times New Roman"/>
                <w:b/>
                <w:bCs/>
                <w:kern w:val="0"/>
                <w:sz w:val="20"/>
                <w:szCs w:val="20"/>
              </w:rPr>
            </w:pPr>
            <w:r>
              <w:rPr>
                <w:rFonts w:hint="eastAsia" w:ascii="宋体" w:hAnsi="宋体" w:cs="Times New Roman"/>
                <w:b/>
                <w:bCs/>
                <w:kern w:val="0"/>
                <w:sz w:val="20"/>
                <w:szCs w:val="20"/>
              </w:rPr>
              <w:t>工程或费用名称</w:t>
            </w:r>
          </w:p>
        </w:tc>
        <w:tc>
          <w:tcPr>
            <w:tcW w:w="616" w:type="pct"/>
            <w:vMerge w:val="restart"/>
            <w:shd w:val="clear" w:color="auto" w:fill="auto"/>
            <w:vAlign w:val="center"/>
          </w:tcPr>
          <w:p>
            <w:pPr>
              <w:widowControl/>
              <w:spacing w:line="240" w:lineRule="auto"/>
              <w:ind w:firstLine="0" w:firstLineChars="0"/>
              <w:jc w:val="center"/>
              <w:rPr>
                <w:rFonts w:hint="eastAsia" w:ascii="宋体" w:hAnsi="宋体" w:eastAsia="宋体" w:cs="Times New Roman"/>
                <w:b/>
                <w:bCs/>
                <w:kern w:val="0"/>
                <w:sz w:val="20"/>
                <w:szCs w:val="20"/>
                <w:lang w:eastAsia="zh-CN"/>
              </w:rPr>
            </w:pPr>
            <w:r>
              <w:rPr>
                <w:rFonts w:hint="eastAsia" w:ascii="宋体" w:hAnsi="宋体" w:cs="Times New Roman"/>
                <w:b/>
                <w:bCs/>
                <w:kern w:val="0"/>
                <w:sz w:val="20"/>
                <w:szCs w:val="20"/>
              </w:rPr>
              <w:t>建</w:t>
            </w:r>
            <w:r>
              <w:rPr>
                <w:rFonts w:cs="Times New Roman"/>
                <w:b/>
                <w:bCs/>
                <w:kern w:val="0"/>
                <w:sz w:val="20"/>
                <w:szCs w:val="20"/>
              </w:rPr>
              <w:t xml:space="preserve">  </w:t>
            </w:r>
            <w:r>
              <w:rPr>
                <w:rFonts w:hint="eastAsia" w:ascii="宋体" w:hAnsi="宋体" w:cs="Times New Roman"/>
                <w:b/>
                <w:bCs/>
                <w:kern w:val="0"/>
                <w:sz w:val="20"/>
                <w:szCs w:val="20"/>
              </w:rPr>
              <w:t>安</w:t>
            </w:r>
          </w:p>
          <w:p>
            <w:pPr>
              <w:widowControl/>
              <w:spacing w:line="240" w:lineRule="auto"/>
              <w:ind w:firstLine="0" w:firstLineChars="0"/>
              <w:jc w:val="center"/>
              <w:rPr>
                <w:rFonts w:cs="Times New Roman"/>
                <w:b/>
                <w:bCs/>
                <w:kern w:val="0"/>
                <w:sz w:val="20"/>
                <w:szCs w:val="20"/>
              </w:rPr>
            </w:pPr>
            <w:r>
              <w:rPr>
                <w:rFonts w:hint="eastAsia" w:ascii="宋体" w:hAnsi="宋体" w:cs="Times New Roman"/>
                <w:b/>
                <w:bCs/>
                <w:kern w:val="0"/>
                <w:sz w:val="20"/>
                <w:szCs w:val="20"/>
              </w:rPr>
              <w:t>工程费</w:t>
            </w:r>
          </w:p>
        </w:tc>
        <w:tc>
          <w:tcPr>
            <w:tcW w:w="616" w:type="pct"/>
            <w:vMerge w:val="restart"/>
            <w:shd w:val="clear" w:color="auto" w:fill="auto"/>
            <w:vAlign w:val="center"/>
          </w:tcPr>
          <w:p>
            <w:pPr>
              <w:widowControl/>
              <w:spacing w:line="240" w:lineRule="auto"/>
              <w:ind w:firstLine="0" w:firstLineChars="0"/>
              <w:jc w:val="center"/>
              <w:rPr>
                <w:rFonts w:hint="eastAsia" w:ascii="宋体" w:hAnsi="宋体" w:eastAsia="宋体" w:cs="Times New Roman"/>
                <w:b/>
                <w:bCs/>
                <w:kern w:val="0"/>
                <w:sz w:val="20"/>
                <w:szCs w:val="20"/>
                <w:lang w:eastAsia="zh-CN"/>
              </w:rPr>
            </w:pPr>
            <w:r>
              <w:rPr>
                <w:rFonts w:hint="eastAsia" w:ascii="宋体" w:hAnsi="宋体" w:cs="Times New Roman"/>
                <w:b/>
                <w:bCs/>
                <w:kern w:val="0"/>
                <w:sz w:val="20"/>
                <w:szCs w:val="20"/>
              </w:rPr>
              <w:t>设</w:t>
            </w:r>
            <w:r>
              <w:rPr>
                <w:rFonts w:cs="Times New Roman"/>
                <w:b/>
                <w:bCs/>
                <w:kern w:val="0"/>
                <w:sz w:val="20"/>
                <w:szCs w:val="20"/>
              </w:rPr>
              <w:t xml:space="preserve">  </w:t>
            </w:r>
            <w:r>
              <w:rPr>
                <w:rFonts w:hint="eastAsia" w:ascii="宋体" w:hAnsi="宋体" w:cs="Times New Roman"/>
                <w:b/>
                <w:bCs/>
                <w:kern w:val="0"/>
                <w:sz w:val="20"/>
                <w:szCs w:val="20"/>
              </w:rPr>
              <w:t>备</w:t>
            </w:r>
          </w:p>
          <w:p>
            <w:pPr>
              <w:widowControl/>
              <w:spacing w:line="240" w:lineRule="auto"/>
              <w:ind w:firstLine="0" w:firstLineChars="0"/>
              <w:jc w:val="center"/>
              <w:rPr>
                <w:rFonts w:cs="Times New Roman"/>
                <w:b/>
                <w:bCs/>
                <w:kern w:val="0"/>
                <w:sz w:val="20"/>
                <w:szCs w:val="20"/>
              </w:rPr>
            </w:pPr>
            <w:r>
              <w:rPr>
                <w:rFonts w:hint="eastAsia" w:ascii="宋体" w:hAnsi="宋体" w:cs="Times New Roman"/>
                <w:b/>
                <w:bCs/>
                <w:kern w:val="0"/>
                <w:sz w:val="20"/>
                <w:szCs w:val="20"/>
              </w:rPr>
              <w:t>购置费</w:t>
            </w:r>
          </w:p>
        </w:tc>
        <w:tc>
          <w:tcPr>
            <w:tcW w:w="616" w:type="pct"/>
            <w:vMerge w:val="restart"/>
            <w:shd w:val="clear" w:color="auto" w:fill="auto"/>
            <w:vAlign w:val="center"/>
          </w:tcPr>
          <w:p>
            <w:pPr>
              <w:widowControl/>
              <w:spacing w:line="240" w:lineRule="auto"/>
              <w:ind w:firstLine="0" w:firstLineChars="0"/>
              <w:jc w:val="center"/>
              <w:rPr>
                <w:rFonts w:hint="eastAsia" w:ascii="宋体" w:hAnsi="宋体" w:eastAsia="宋体" w:cs="Times New Roman"/>
                <w:b/>
                <w:bCs/>
                <w:kern w:val="0"/>
                <w:sz w:val="20"/>
                <w:szCs w:val="20"/>
                <w:lang w:eastAsia="zh-CN"/>
              </w:rPr>
            </w:pPr>
            <w:r>
              <w:rPr>
                <w:rFonts w:hint="eastAsia" w:ascii="宋体" w:hAnsi="宋体" w:cs="Times New Roman"/>
                <w:b/>
                <w:bCs/>
                <w:kern w:val="0"/>
                <w:sz w:val="20"/>
                <w:szCs w:val="20"/>
              </w:rPr>
              <w:t>独</w:t>
            </w:r>
            <w:r>
              <w:rPr>
                <w:rFonts w:cs="Times New Roman"/>
                <w:b/>
                <w:bCs/>
                <w:kern w:val="0"/>
                <w:sz w:val="20"/>
                <w:szCs w:val="20"/>
              </w:rPr>
              <w:t xml:space="preserve">  </w:t>
            </w:r>
            <w:r>
              <w:rPr>
                <w:rFonts w:hint="eastAsia" w:ascii="宋体" w:hAnsi="宋体" w:cs="Times New Roman"/>
                <w:b/>
                <w:bCs/>
                <w:kern w:val="0"/>
                <w:sz w:val="20"/>
                <w:szCs w:val="20"/>
              </w:rPr>
              <w:t>立</w:t>
            </w:r>
          </w:p>
          <w:p>
            <w:pPr>
              <w:widowControl/>
              <w:spacing w:line="240" w:lineRule="auto"/>
              <w:ind w:firstLine="0" w:firstLineChars="0"/>
              <w:jc w:val="center"/>
              <w:rPr>
                <w:rFonts w:cs="Times New Roman"/>
                <w:b/>
                <w:bCs/>
                <w:kern w:val="0"/>
                <w:sz w:val="20"/>
                <w:szCs w:val="20"/>
              </w:rPr>
            </w:pPr>
            <w:r>
              <w:rPr>
                <w:rFonts w:hint="eastAsia" w:ascii="宋体" w:hAnsi="宋体" w:cs="Times New Roman"/>
                <w:b/>
                <w:bCs/>
                <w:kern w:val="0"/>
                <w:sz w:val="20"/>
                <w:szCs w:val="20"/>
              </w:rPr>
              <w:t>费</w:t>
            </w:r>
            <w:r>
              <w:rPr>
                <w:rFonts w:cs="Times New Roman"/>
                <w:b/>
                <w:bCs/>
                <w:kern w:val="0"/>
                <w:sz w:val="20"/>
                <w:szCs w:val="20"/>
              </w:rPr>
              <w:t xml:space="preserve">  </w:t>
            </w:r>
            <w:r>
              <w:rPr>
                <w:rFonts w:hint="eastAsia" w:ascii="宋体" w:hAnsi="宋体" w:cs="Times New Roman"/>
                <w:b/>
                <w:bCs/>
                <w:kern w:val="0"/>
                <w:sz w:val="20"/>
                <w:szCs w:val="20"/>
              </w:rPr>
              <w:t>用</w:t>
            </w:r>
          </w:p>
        </w:tc>
        <w:tc>
          <w:tcPr>
            <w:tcW w:w="576" w:type="pct"/>
            <w:vMerge w:val="restart"/>
            <w:shd w:val="clear" w:color="auto" w:fill="auto"/>
            <w:noWrap/>
            <w:vAlign w:val="center"/>
          </w:tcPr>
          <w:p>
            <w:pPr>
              <w:widowControl/>
              <w:spacing w:line="240" w:lineRule="auto"/>
              <w:ind w:firstLine="0" w:firstLineChars="0"/>
              <w:jc w:val="center"/>
              <w:rPr>
                <w:rFonts w:cs="Times New Roman"/>
                <w:b/>
                <w:bCs/>
                <w:kern w:val="0"/>
                <w:sz w:val="20"/>
                <w:szCs w:val="20"/>
              </w:rPr>
            </w:pPr>
            <w:r>
              <w:rPr>
                <w:rFonts w:hint="eastAsia" w:ascii="宋体" w:hAnsi="宋体" w:cs="Times New Roman"/>
                <w:b/>
                <w:bCs/>
                <w:kern w:val="0"/>
                <w:sz w:val="20"/>
                <w:szCs w:val="20"/>
              </w:rPr>
              <w:t>合计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1" w:type="pct"/>
            <w:vMerge w:val="continue"/>
            <w:vAlign w:val="center"/>
          </w:tcPr>
          <w:p>
            <w:pPr>
              <w:widowControl/>
              <w:spacing w:line="240" w:lineRule="auto"/>
              <w:ind w:firstLine="0" w:firstLineChars="0"/>
              <w:jc w:val="left"/>
              <w:rPr>
                <w:rFonts w:cs="Times New Roman"/>
                <w:b/>
                <w:bCs/>
                <w:kern w:val="0"/>
                <w:sz w:val="20"/>
                <w:szCs w:val="20"/>
              </w:rPr>
            </w:pPr>
          </w:p>
        </w:tc>
        <w:tc>
          <w:tcPr>
            <w:tcW w:w="1866" w:type="pct"/>
            <w:vMerge w:val="continue"/>
            <w:vAlign w:val="center"/>
          </w:tcPr>
          <w:p>
            <w:pPr>
              <w:widowControl/>
              <w:spacing w:line="240" w:lineRule="auto"/>
              <w:ind w:firstLine="0" w:firstLineChars="0"/>
              <w:jc w:val="left"/>
              <w:rPr>
                <w:rFonts w:cs="Times New Roman"/>
                <w:b/>
                <w:bCs/>
                <w:kern w:val="0"/>
                <w:sz w:val="20"/>
                <w:szCs w:val="20"/>
              </w:rPr>
            </w:pPr>
          </w:p>
        </w:tc>
        <w:tc>
          <w:tcPr>
            <w:tcW w:w="616" w:type="pct"/>
            <w:vMerge w:val="continue"/>
            <w:vAlign w:val="center"/>
          </w:tcPr>
          <w:p>
            <w:pPr>
              <w:widowControl/>
              <w:spacing w:line="240" w:lineRule="auto"/>
              <w:ind w:firstLine="0" w:firstLineChars="0"/>
              <w:jc w:val="left"/>
              <w:rPr>
                <w:rFonts w:cs="Times New Roman"/>
                <w:b/>
                <w:bCs/>
                <w:kern w:val="0"/>
                <w:sz w:val="20"/>
                <w:szCs w:val="20"/>
              </w:rPr>
            </w:pPr>
          </w:p>
        </w:tc>
        <w:tc>
          <w:tcPr>
            <w:tcW w:w="616" w:type="pct"/>
            <w:vMerge w:val="continue"/>
            <w:vAlign w:val="center"/>
          </w:tcPr>
          <w:p>
            <w:pPr>
              <w:widowControl/>
              <w:spacing w:line="240" w:lineRule="auto"/>
              <w:ind w:firstLine="0" w:firstLineChars="0"/>
              <w:jc w:val="left"/>
              <w:rPr>
                <w:rFonts w:cs="Times New Roman"/>
                <w:b/>
                <w:bCs/>
                <w:kern w:val="0"/>
                <w:sz w:val="20"/>
                <w:szCs w:val="20"/>
              </w:rPr>
            </w:pPr>
          </w:p>
        </w:tc>
        <w:tc>
          <w:tcPr>
            <w:tcW w:w="616" w:type="pct"/>
            <w:vMerge w:val="continue"/>
            <w:vAlign w:val="center"/>
          </w:tcPr>
          <w:p>
            <w:pPr>
              <w:widowControl/>
              <w:spacing w:line="240" w:lineRule="auto"/>
              <w:ind w:firstLine="0" w:firstLineChars="0"/>
              <w:jc w:val="left"/>
              <w:rPr>
                <w:rFonts w:cs="Times New Roman"/>
                <w:b/>
                <w:bCs/>
                <w:kern w:val="0"/>
                <w:sz w:val="20"/>
                <w:szCs w:val="20"/>
              </w:rPr>
            </w:pPr>
          </w:p>
        </w:tc>
        <w:tc>
          <w:tcPr>
            <w:tcW w:w="576" w:type="pct"/>
            <w:vMerge w:val="continue"/>
            <w:vAlign w:val="center"/>
          </w:tcPr>
          <w:p>
            <w:pPr>
              <w:widowControl/>
              <w:spacing w:line="240" w:lineRule="auto"/>
              <w:ind w:firstLine="0" w:firstLineChars="0"/>
              <w:jc w:val="left"/>
              <w:rPr>
                <w:rFonts w:cs="Times New Roman"/>
                <w:b/>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577" w:type="pct"/>
            <w:gridSpan w:val="2"/>
            <w:shd w:val="clear" w:color="auto" w:fill="auto"/>
            <w:noWrap/>
            <w:vAlign w:val="center"/>
          </w:tcPr>
          <w:p>
            <w:pPr>
              <w:widowControl/>
              <w:spacing w:line="240" w:lineRule="auto"/>
              <w:ind w:firstLine="0" w:firstLineChars="0"/>
              <w:jc w:val="center"/>
              <w:rPr>
                <w:rFonts w:cs="Times New Roman"/>
                <w:b/>
                <w:bCs/>
                <w:kern w:val="0"/>
                <w:sz w:val="20"/>
                <w:szCs w:val="20"/>
              </w:rPr>
            </w:pPr>
            <w:r>
              <w:rPr>
                <w:rFonts w:hint="eastAsia" w:ascii="宋体" w:hAnsi="宋体" w:cs="Times New Roman"/>
                <w:b/>
                <w:bCs/>
                <w:kern w:val="0"/>
                <w:sz w:val="20"/>
                <w:szCs w:val="20"/>
              </w:rPr>
              <w:t>第一部分</w:t>
            </w:r>
            <w:r>
              <w:rPr>
                <w:rFonts w:cs="Times New Roman"/>
                <w:b/>
                <w:bCs/>
                <w:kern w:val="0"/>
                <w:sz w:val="20"/>
                <w:szCs w:val="20"/>
              </w:rPr>
              <w:t xml:space="preserve">  </w:t>
            </w:r>
            <w:r>
              <w:rPr>
                <w:rFonts w:hint="eastAsia" w:ascii="宋体" w:hAnsi="宋体" w:cs="Times New Roman"/>
                <w:b/>
                <w:bCs/>
                <w:kern w:val="0"/>
                <w:sz w:val="20"/>
                <w:szCs w:val="20"/>
              </w:rPr>
              <w:t>建筑工程</w:t>
            </w:r>
          </w:p>
        </w:tc>
        <w:tc>
          <w:tcPr>
            <w:tcW w:w="616"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xml:space="preserve">109.98 </w:t>
            </w:r>
          </w:p>
        </w:tc>
        <w:tc>
          <w:tcPr>
            <w:tcW w:w="616"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w:t>
            </w:r>
          </w:p>
        </w:tc>
        <w:tc>
          <w:tcPr>
            <w:tcW w:w="616"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w:t>
            </w:r>
          </w:p>
        </w:tc>
        <w:tc>
          <w:tcPr>
            <w:tcW w:w="576"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xml:space="preserve">109.98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1"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1</w:t>
            </w:r>
          </w:p>
        </w:tc>
        <w:tc>
          <w:tcPr>
            <w:tcW w:w="1866" w:type="pct"/>
            <w:shd w:val="clear" w:color="auto" w:fill="auto"/>
            <w:noWrap/>
            <w:vAlign w:val="center"/>
          </w:tcPr>
          <w:p>
            <w:pPr>
              <w:widowControl/>
              <w:spacing w:line="240" w:lineRule="auto"/>
              <w:ind w:firstLine="0" w:firstLineChars="0"/>
              <w:jc w:val="left"/>
              <w:rPr>
                <w:rFonts w:cs="Times New Roman"/>
                <w:kern w:val="0"/>
                <w:sz w:val="20"/>
                <w:szCs w:val="20"/>
              </w:rPr>
            </w:pPr>
            <w:r>
              <w:rPr>
                <w:rFonts w:cs="Times New Roman"/>
                <w:kern w:val="0"/>
                <w:sz w:val="20"/>
                <w:szCs w:val="20"/>
              </w:rPr>
              <w:t>泵站改造工程</w:t>
            </w:r>
          </w:p>
        </w:tc>
        <w:tc>
          <w:tcPr>
            <w:tcW w:w="616"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1.68 </w:t>
            </w:r>
          </w:p>
        </w:tc>
        <w:tc>
          <w:tcPr>
            <w:tcW w:w="616"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w:t>
            </w:r>
          </w:p>
        </w:tc>
        <w:tc>
          <w:tcPr>
            <w:tcW w:w="616"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w:t>
            </w:r>
          </w:p>
        </w:tc>
        <w:tc>
          <w:tcPr>
            <w:tcW w:w="576"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1.68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1"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2</w:t>
            </w:r>
          </w:p>
        </w:tc>
        <w:tc>
          <w:tcPr>
            <w:tcW w:w="1866" w:type="pct"/>
            <w:shd w:val="clear" w:color="auto" w:fill="auto"/>
            <w:noWrap/>
            <w:vAlign w:val="center"/>
          </w:tcPr>
          <w:p>
            <w:pPr>
              <w:widowControl/>
              <w:spacing w:line="240" w:lineRule="auto"/>
              <w:ind w:firstLine="0" w:firstLineChars="0"/>
              <w:jc w:val="left"/>
              <w:rPr>
                <w:rFonts w:cs="Times New Roman"/>
                <w:kern w:val="0"/>
                <w:sz w:val="20"/>
                <w:szCs w:val="20"/>
              </w:rPr>
            </w:pPr>
            <w:r>
              <w:rPr>
                <w:rFonts w:cs="Times New Roman"/>
                <w:kern w:val="0"/>
                <w:sz w:val="20"/>
                <w:szCs w:val="20"/>
              </w:rPr>
              <w:t>管道改造工程</w:t>
            </w:r>
          </w:p>
        </w:tc>
        <w:tc>
          <w:tcPr>
            <w:tcW w:w="616"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108.30 </w:t>
            </w:r>
          </w:p>
        </w:tc>
        <w:tc>
          <w:tcPr>
            <w:tcW w:w="616"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w:t>
            </w:r>
          </w:p>
        </w:tc>
        <w:tc>
          <w:tcPr>
            <w:tcW w:w="616"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w:t>
            </w:r>
          </w:p>
        </w:tc>
        <w:tc>
          <w:tcPr>
            <w:tcW w:w="576"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108.30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577" w:type="pct"/>
            <w:gridSpan w:val="2"/>
            <w:shd w:val="clear" w:color="auto" w:fill="auto"/>
            <w:noWrap/>
            <w:vAlign w:val="center"/>
          </w:tcPr>
          <w:p>
            <w:pPr>
              <w:widowControl/>
              <w:spacing w:line="240" w:lineRule="auto"/>
              <w:ind w:firstLine="0" w:firstLineChars="0"/>
              <w:jc w:val="center"/>
              <w:rPr>
                <w:rFonts w:cs="Times New Roman"/>
                <w:b/>
                <w:bCs/>
                <w:kern w:val="0"/>
                <w:sz w:val="20"/>
                <w:szCs w:val="20"/>
              </w:rPr>
            </w:pPr>
            <w:r>
              <w:rPr>
                <w:rFonts w:hint="eastAsia" w:ascii="宋体" w:hAnsi="宋体" w:cs="Times New Roman"/>
                <w:b/>
                <w:bCs/>
                <w:kern w:val="0"/>
                <w:sz w:val="20"/>
                <w:szCs w:val="20"/>
              </w:rPr>
              <w:t>第二部分</w:t>
            </w:r>
            <w:r>
              <w:rPr>
                <w:rFonts w:cs="Times New Roman"/>
                <w:b/>
                <w:bCs/>
                <w:kern w:val="0"/>
                <w:sz w:val="20"/>
                <w:szCs w:val="20"/>
              </w:rPr>
              <w:t xml:space="preserve">  </w:t>
            </w:r>
            <w:r>
              <w:rPr>
                <w:rFonts w:hint="eastAsia" w:ascii="宋体" w:hAnsi="宋体" w:cs="Times New Roman"/>
                <w:b/>
                <w:bCs/>
                <w:kern w:val="0"/>
                <w:sz w:val="20"/>
                <w:szCs w:val="20"/>
              </w:rPr>
              <w:t>机电设备及安装工程</w:t>
            </w:r>
          </w:p>
        </w:tc>
        <w:tc>
          <w:tcPr>
            <w:tcW w:w="616"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xml:space="preserve">0.76 </w:t>
            </w:r>
          </w:p>
        </w:tc>
        <w:tc>
          <w:tcPr>
            <w:tcW w:w="616"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xml:space="preserve">7.61 </w:t>
            </w:r>
          </w:p>
        </w:tc>
        <w:tc>
          <w:tcPr>
            <w:tcW w:w="616"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576"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xml:space="preserve">8.37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1"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1</w:t>
            </w:r>
          </w:p>
        </w:tc>
        <w:tc>
          <w:tcPr>
            <w:tcW w:w="1866" w:type="pct"/>
            <w:shd w:val="clear" w:color="auto" w:fill="auto"/>
            <w:noWrap/>
            <w:vAlign w:val="center"/>
          </w:tcPr>
          <w:p>
            <w:pPr>
              <w:widowControl/>
              <w:spacing w:line="240" w:lineRule="auto"/>
              <w:ind w:firstLine="0" w:firstLineChars="0"/>
              <w:jc w:val="left"/>
              <w:rPr>
                <w:rFonts w:cs="Times New Roman"/>
                <w:kern w:val="0"/>
                <w:sz w:val="20"/>
                <w:szCs w:val="20"/>
              </w:rPr>
            </w:pPr>
            <w:r>
              <w:rPr>
                <w:rFonts w:cs="Times New Roman"/>
                <w:kern w:val="0"/>
                <w:sz w:val="20"/>
                <w:szCs w:val="20"/>
              </w:rPr>
              <w:t>管道建筑物阀件</w:t>
            </w:r>
          </w:p>
        </w:tc>
        <w:tc>
          <w:tcPr>
            <w:tcW w:w="616"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0.76 </w:t>
            </w:r>
          </w:p>
        </w:tc>
        <w:tc>
          <w:tcPr>
            <w:tcW w:w="616"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7.61 </w:t>
            </w:r>
          </w:p>
        </w:tc>
        <w:tc>
          <w:tcPr>
            <w:tcW w:w="616"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576"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8.37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577" w:type="pct"/>
            <w:gridSpan w:val="2"/>
            <w:shd w:val="clear" w:color="auto" w:fill="auto"/>
            <w:noWrap/>
            <w:vAlign w:val="center"/>
          </w:tcPr>
          <w:p>
            <w:pPr>
              <w:widowControl/>
              <w:spacing w:line="240" w:lineRule="auto"/>
              <w:ind w:firstLine="0" w:firstLineChars="0"/>
              <w:jc w:val="center"/>
              <w:rPr>
                <w:rFonts w:cs="Times New Roman"/>
                <w:b/>
                <w:bCs/>
                <w:kern w:val="0"/>
                <w:sz w:val="20"/>
                <w:szCs w:val="20"/>
              </w:rPr>
            </w:pPr>
            <w:r>
              <w:rPr>
                <w:rFonts w:hint="eastAsia" w:ascii="宋体" w:hAnsi="宋体" w:cs="Times New Roman"/>
                <w:b/>
                <w:bCs/>
                <w:kern w:val="0"/>
                <w:sz w:val="20"/>
                <w:szCs w:val="20"/>
              </w:rPr>
              <w:t>第三部分</w:t>
            </w:r>
            <w:r>
              <w:rPr>
                <w:rFonts w:cs="Times New Roman"/>
                <w:b/>
                <w:bCs/>
                <w:kern w:val="0"/>
                <w:sz w:val="20"/>
                <w:szCs w:val="20"/>
              </w:rPr>
              <w:t xml:space="preserve">  </w:t>
            </w:r>
            <w:r>
              <w:rPr>
                <w:rFonts w:hint="eastAsia" w:ascii="宋体" w:hAnsi="宋体" w:cs="Times New Roman"/>
                <w:b/>
                <w:bCs/>
                <w:kern w:val="0"/>
                <w:sz w:val="20"/>
                <w:szCs w:val="20"/>
              </w:rPr>
              <w:t>金属结构设备及安装工程</w:t>
            </w:r>
          </w:p>
        </w:tc>
        <w:tc>
          <w:tcPr>
            <w:tcW w:w="616"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616"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616"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576"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xml:space="preserve">0.00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577" w:type="pct"/>
            <w:gridSpan w:val="2"/>
            <w:shd w:val="clear" w:color="auto" w:fill="auto"/>
            <w:noWrap/>
            <w:vAlign w:val="center"/>
          </w:tcPr>
          <w:p>
            <w:pPr>
              <w:widowControl/>
              <w:spacing w:line="240" w:lineRule="auto"/>
              <w:ind w:firstLine="0" w:firstLineChars="0"/>
              <w:jc w:val="center"/>
              <w:rPr>
                <w:rFonts w:cs="Times New Roman"/>
                <w:b/>
                <w:bCs/>
                <w:kern w:val="0"/>
                <w:sz w:val="20"/>
                <w:szCs w:val="20"/>
              </w:rPr>
            </w:pPr>
            <w:r>
              <w:rPr>
                <w:rFonts w:hint="eastAsia" w:ascii="宋体" w:hAnsi="宋体" w:cs="Times New Roman"/>
                <w:b/>
                <w:bCs/>
                <w:kern w:val="0"/>
                <w:sz w:val="20"/>
                <w:szCs w:val="20"/>
              </w:rPr>
              <w:t>第一至三部分合计</w:t>
            </w:r>
          </w:p>
        </w:tc>
        <w:tc>
          <w:tcPr>
            <w:tcW w:w="616"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110.74</w:t>
            </w:r>
          </w:p>
        </w:tc>
        <w:tc>
          <w:tcPr>
            <w:tcW w:w="616"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7.61</w:t>
            </w:r>
          </w:p>
        </w:tc>
        <w:tc>
          <w:tcPr>
            <w:tcW w:w="616"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576"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xml:space="preserve">118.35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577" w:type="pct"/>
            <w:gridSpan w:val="2"/>
            <w:shd w:val="clear" w:color="auto" w:fill="auto"/>
            <w:noWrap/>
            <w:vAlign w:val="center"/>
          </w:tcPr>
          <w:p>
            <w:pPr>
              <w:widowControl/>
              <w:spacing w:line="240" w:lineRule="auto"/>
              <w:ind w:firstLine="0" w:firstLineChars="0"/>
              <w:jc w:val="center"/>
              <w:rPr>
                <w:rFonts w:cs="Times New Roman"/>
                <w:b/>
                <w:bCs/>
                <w:kern w:val="0"/>
                <w:sz w:val="20"/>
                <w:szCs w:val="20"/>
              </w:rPr>
            </w:pPr>
            <w:r>
              <w:rPr>
                <w:rFonts w:hint="eastAsia" w:ascii="宋体" w:hAnsi="宋体" w:cs="Times New Roman"/>
                <w:b/>
                <w:bCs/>
                <w:kern w:val="0"/>
                <w:sz w:val="20"/>
                <w:szCs w:val="20"/>
              </w:rPr>
              <w:t>第四部分</w:t>
            </w:r>
            <w:r>
              <w:rPr>
                <w:rFonts w:cs="Times New Roman"/>
                <w:b/>
                <w:bCs/>
                <w:kern w:val="0"/>
                <w:sz w:val="20"/>
                <w:szCs w:val="20"/>
              </w:rPr>
              <w:t xml:space="preserve"> </w:t>
            </w:r>
            <w:r>
              <w:rPr>
                <w:rFonts w:hint="eastAsia" w:ascii="宋体" w:hAnsi="宋体" w:cs="Times New Roman"/>
                <w:b/>
                <w:bCs/>
                <w:kern w:val="0"/>
                <w:sz w:val="20"/>
                <w:szCs w:val="20"/>
              </w:rPr>
              <w:t>施工临时工程</w:t>
            </w:r>
          </w:p>
        </w:tc>
        <w:tc>
          <w:tcPr>
            <w:tcW w:w="616"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1.11</w:t>
            </w:r>
          </w:p>
        </w:tc>
        <w:tc>
          <w:tcPr>
            <w:tcW w:w="616"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616"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576"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xml:space="preserve">1.11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577" w:type="pct"/>
            <w:gridSpan w:val="2"/>
            <w:shd w:val="clear" w:color="auto" w:fill="auto"/>
            <w:noWrap/>
            <w:vAlign w:val="center"/>
          </w:tcPr>
          <w:p>
            <w:pPr>
              <w:widowControl/>
              <w:spacing w:line="240" w:lineRule="auto"/>
              <w:ind w:firstLine="0" w:firstLineChars="0"/>
              <w:jc w:val="center"/>
              <w:rPr>
                <w:rFonts w:cs="Times New Roman"/>
                <w:b/>
                <w:bCs/>
                <w:kern w:val="0"/>
                <w:sz w:val="20"/>
                <w:szCs w:val="20"/>
              </w:rPr>
            </w:pPr>
            <w:r>
              <w:rPr>
                <w:rFonts w:hint="eastAsia" w:ascii="宋体" w:hAnsi="宋体" w:cs="Times New Roman"/>
                <w:b/>
                <w:bCs/>
                <w:kern w:val="0"/>
                <w:sz w:val="20"/>
                <w:szCs w:val="20"/>
              </w:rPr>
              <w:t>第一至四部分合计</w:t>
            </w:r>
          </w:p>
        </w:tc>
        <w:tc>
          <w:tcPr>
            <w:tcW w:w="616"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111.85</w:t>
            </w:r>
          </w:p>
        </w:tc>
        <w:tc>
          <w:tcPr>
            <w:tcW w:w="616"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7.61</w:t>
            </w:r>
          </w:p>
        </w:tc>
        <w:tc>
          <w:tcPr>
            <w:tcW w:w="616"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576"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xml:space="preserve">119.46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577" w:type="pct"/>
            <w:gridSpan w:val="2"/>
            <w:shd w:val="clear" w:color="auto" w:fill="auto"/>
            <w:noWrap/>
            <w:vAlign w:val="center"/>
          </w:tcPr>
          <w:p>
            <w:pPr>
              <w:widowControl/>
              <w:spacing w:line="240" w:lineRule="auto"/>
              <w:ind w:firstLine="0" w:firstLineChars="0"/>
              <w:jc w:val="center"/>
              <w:rPr>
                <w:rFonts w:cs="Times New Roman"/>
                <w:b/>
                <w:bCs/>
                <w:kern w:val="0"/>
                <w:sz w:val="20"/>
                <w:szCs w:val="20"/>
              </w:rPr>
            </w:pPr>
            <w:r>
              <w:rPr>
                <w:rFonts w:hint="eastAsia" w:ascii="宋体" w:hAnsi="宋体" w:cs="Times New Roman"/>
                <w:b/>
                <w:bCs/>
                <w:kern w:val="0"/>
                <w:sz w:val="20"/>
                <w:szCs w:val="20"/>
              </w:rPr>
              <w:t>第五部分</w:t>
            </w:r>
            <w:r>
              <w:rPr>
                <w:rFonts w:cs="Times New Roman"/>
                <w:b/>
                <w:bCs/>
                <w:kern w:val="0"/>
                <w:sz w:val="20"/>
                <w:szCs w:val="20"/>
              </w:rPr>
              <w:t xml:space="preserve">  </w:t>
            </w:r>
            <w:r>
              <w:rPr>
                <w:rFonts w:hint="eastAsia" w:ascii="宋体" w:hAnsi="宋体" w:cs="Times New Roman"/>
                <w:b/>
                <w:bCs/>
                <w:kern w:val="0"/>
                <w:sz w:val="20"/>
                <w:szCs w:val="20"/>
              </w:rPr>
              <w:t>独立费用</w:t>
            </w:r>
          </w:p>
        </w:tc>
        <w:tc>
          <w:tcPr>
            <w:tcW w:w="616"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616"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616"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16.66</w:t>
            </w:r>
          </w:p>
        </w:tc>
        <w:tc>
          <w:tcPr>
            <w:tcW w:w="576"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16.66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1" w:type="pct"/>
            <w:shd w:val="clear" w:color="auto" w:fill="auto"/>
            <w:noWrap/>
            <w:vAlign w:val="center"/>
          </w:tcPr>
          <w:p>
            <w:pPr>
              <w:widowControl/>
              <w:spacing w:line="240" w:lineRule="auto"/>
              <w:ind w:firstLine="0" w:firstLineChars="0"/>
              <w:jc w:val="center"/>
              <w:rPr>
                <w:rFonts w:cs="Times New Roman"/>
                <w:kern w:val="0"/>
                <w:sz w:val="20"/>
                <w:szCs w:val="20"/>
              </w:rPr>
            </w:pPr>
            <w:r>
              <w:rPr>
                <w:rFonts w:hint="eastAsia" w:ascii="宋体" w:hAnsi="宋体" w:cs="Times New Roman"/>
                <w:kern w:val="0"/>
                <w:sz w:val="20"/>
                <w:szCs w:val="20"/>
              </w:rPr>
              <w:t>一</w:t>
            </w:r>
          </w:p>
        </w:tc>
        <w:tc>
          <w:tcPr>
            <w:tcW w:w="1866" w:type="pct"/>
            <w:shd w:val="clear" w:color="auto" w:fill="auto"/>
            <w:noWrap/>
            <w:vAlign w:val="center"/>
          </w:tcPr>
          <w:p>
            <w:pPr>
              <w:widowControl/>
              <w:spacing w:line="240" w:lineRule="auto"/>
              <w:ind w:firstLine="0" w:firstLineChars="0"/>
              <w:jc w:val="left"/>
              <w:rPr>
                <w:rFonts w:cs="Times New Roman"/>
                <w:kern w:val="0"/>
                <w:sz w:val="20"/>
                <w:szCs w:val="20"/>
              </w:rPr>
            </w:pPr>
            <w:r>
              <w:rPr>
                <w:rFonts w:hint="eastAsia" w:ascii="宋体" w:hAnsi="宋体" w:cs="Times New Roman"/>
                <w:kern w:val="0"/>
                <w:sz w:val="20"/>
                <w:szCs w:val="20"/>
              </w:rPr>
              <w:t>建设管理费</w:t>
            </w:r>
          </w:p>
        </w:tc>
        <w:tc>
          <w:tcPr>
            <w:tcW w:w="616"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w:t>
            </w:r>
          </w:p>
        </w:tc>
        <w:tc>
          <w:tcPr>
            <w:tcW w:w="616"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w:t>
            </w:r>
          </w:p>
        </w:tc>
        <w:tc>
          <w:tcPr>
            <w:tcW w:w="616"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6.71 </w:t>
            </w:r>
          </w:p>
        </w:tc>
        <w:tc>
          <w:tcPr>
            <w:tcW w:w="576"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6.71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1" w:type="pct"/>
            <w:shd w:val="clear" w:color="auto" w:fill="auto"/>
            <w:noWrap/>
            <w:vAlign w:val="center"/>
          </w:tcPr>
          <w:p>
            <w:pPr>
              <w:widowControl/>
              <w:spacing w:line="240" w:lineRule="auto"/>
              <w:ind w:firstLine="0" w:firstLineChars="0"/>
              <w:jc w:val="center"/>
              <w:rPr>
                <w:rFonts w:cs="Times New Roman"/>
                <w:kern w:val="0"/>
                <w:sz w:val="20"/>
                <w:szCs w:val="20"/>
              </w:rPr>
            </w:pPr>
            <w:r>
              <w:rPr>
                <w:rFonts w:hint="eastAsia" w:ascii="宋体" w:hAnsi="宋体" w:cs="Times New Roman"/>
                <w:kern w:val="0"/>
                <w:sz w:val="20"/>
                <w:szCs w:val="20"/>
              </w:rPr>
              <w:t>二</w:t>
            </w:r>
          </w:p>
        </w:tc>
        <w:tc>
          <w:tcPr>
            <w:tcW w:w="1866" w:type="pct"/>
            <w:shd w:val="clear" w:color="auto" w:fill="auto"/>
            <w:noWrap/>
            <w:vAlign w:val="center"/>
          </w:tcPr>
          <w:p>
            <w:pPr>
              <w:widowControl/>
              <w:spacing w:line="240" w:lineRule="auto"/>
              <w:ind w:firstLine="0" w:firstLineChars="0"/>
              <w:jc w:val="left"/>
              <w:rPr>
                <w:rFonts w:cs="Times New Roman"/>
                <w:kern w:val="0"/>
                <w:sz w:val="20"/>
                <w:szCs w:val="20"/>
              </w:rPr>
            </w:pPr>
            <w:r>
              <w:rPr>
                <w:rFonts w:hint="eastAsia" w:ascii="宋体" w:hAnsi="宋体" w:cs="Times New Roman"/>
                <w:kern w:val="0"/>
                <w:sz w:val="20"/>
                <w:szCs w:val="20"/>
              </w:rPr>
              <w:t>工程监理费</w:t>
            </w:r>
          </w:p>
        </w:tc>
        <w:tc>
          <w:tcPr>
            <w:tcW w:w="616"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w:t>
            </w:r>
          </w:p>
        </w:tc>
        <w:tc>
          <w:tcPr>
            <w:tcW w:w="616"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w:t>
            </w:r>
          </w:p>
        </w:tc>
        <w:tc>
          <w:tcPr>
            <w:tcW w:w="616"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3.01 </w:t>
            </w:r>
          </w:p>
        </w:tc>
        <w:tc>
          <w:tcPr>
            <w:tcW w:w="576"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3.01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1" w:type="pct"/>
            <w:shd w:val="clear" w:color="auto" w:fill="auto"/>
            <w:noWrap/>
            <w:vAlign w:val="center"/>
          </w:tcPr>
          <w:p>
            <w:pPr>
              <w:widowControl/>
              <w:spacing w:line="240" w:lineRule="auto"/>
              <w:ind w:firstLine="0" w:firstLineChars="0"/>
              <w:jc w:val="center"/>
              <w:rPr>
                <w:rFonts w:cs="Times New Roman"/>
                <w:kern w:val="0"/>
                <w:sz w:val="20"/>
                <w:szCs w:val="20"/>
              </w:rPr>
            </w:pPr>
            <w:r>
              <w:rPr>
                <w:rFonts w:hint="eastAsia" w:ascii="宋体" w:hAnsi="宋体" w:cs="Times New Roman"/>
                <w:kern w:val="0"/>
                <w:sz w:val="20"/>
                <w:szCs w:val="20"/>
              </w:rPr>
              <w:t>三</w:t>
            </w:r>
          </w:p>
        </w:tc>
        <w:tc>
          <w:tcPr>
            <w:tcW w:w="1866" w:type="pct"/>
            <w:shd w:val="clear" w:color="auto" w:fill="auto"/>
            <w:noWrap/>
            <w:vAlign w:val="center"/>
          </w:tcPr>
          <w:p>
            <w:pPr>
              <w:widowControl/>
              <w:spacing w:line="240" w:lineRule="auto"/>
              <w:ind w:firstLine="0" w:firstLineChars="0"/>
              <w:jc w:val="left"/>
              <w:rPr>
                <w:rFonts w:cs="Times New Roman"/>
                <w:kern w:val="0"/>
                <w:sz w:val="20"/>
                <w:szCs w:val="20"/>
              </w:rPr>
            </w:pPr>
            <w:r>
              <w:rPr>
                <w:rFonts w:hint="eastAsia" w:ascii="宋体" w:hAnsi="宋体" w:cs="Times New Roman"/>
                <w:kern w:val="0"/>
                <w:sz w:val="20"/>
                <w:szCs w:val="20"/>
              </w:rPr>
              <w:t>科研勘测设计费</w:t>
            </w:r>
          </w:p>
        </w:tc>
        <w:tc>
          <w:tcPr>
            <w:tcW w:w="616"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w:t>
            </w:r>
          </w:p>
        </w:tc>
        <w:tc>
          <w:tcPr>
            <w:tcW w:w="616"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w:t>
            </w:r>
          </w:p>
        </w:tc>
        <w:tc>
          <w:tcPr>
            <w:tcW w:w="616"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3.58 </w:t>
            </w:r>
          </w:p>
        </w:tc>
        <w:tc>
          <w:tcPr>
            <w:tcW w:w="576"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3.58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1" w:type="pct"/>
            <w:shd w:val="clear" w:color="auto" w:fill="auto"/>
            <w:noWrap/>
            <w:vAlign w:val="center"/>
          </w:tcPr>
          <w:p>
            <w:pPr>
              <w:widowControl/>
              <w:spacing w:line="240" w:lineRule="auto"/>
              <w:ind w:firstLine="0" w:firstLineChars="0"/>
              <w:jc w:val="center"/>
              <w:rPr>
                <w:rFonts w:cs="Times New Roman"/>
                <w:kern w:val="0"/>
                <w:sz w:val="20"/>
                <w:szCs w:val="20"/>
              </w:rPr>
            </w:pPr>
            <w:r>
              <w:rPr>
                <w:rFonts w:hint="eastAsia" w:ascii="宋体" w:hAnsi="宋体" w:cs="Times New Roman"/>
                <w:kern w:val="0"/>
                <w:sz w:val="20"/>
                <w:szCs w:val="20"/>
              </w:rPr>
              <w:t>四</w:t>
            </w:r>
          </w:p>
        </w:tc>
        <w:tc>
          <w:tcPr>
            <w:tcW w:w="1866" w:type="pct"/>
            <w:shd w:val="clear" w:color="auto" w:fill="auto"/>
            <w:noWrap/>
            <w:vAlign w:val="center"/>
          </w:tcPr>
          <w:p>
            <w:pPr>
              <w:widowControl/>
              <w:spacing w:line="240" w:lineRule="auto"/>
              <w:ind w:firstLine="0" w:firstLineChars="0"/>
              <w:jc w:val="left"/>
              <w:rPr>
                <w:rFonts w:cs="Times New Roman"/>
                <w:kern w:val="0"/>
                <w:sz w:val="20"/>
                <w:szCs w:val="20"/>
              </w:rPr>
            </w:pPr>
            <w:r>
              <w:rPr>
                <w:rFonts w:hint="eastAsia" w:ascii="宋体" w:hAnsi="宋体" w:cs="Times New Roman"/>
                <w:kern w:val="0"/>
                <w:sz w:val="20"/>
                <w:szCs w:val="20"/>
              </w:rPr>
              <w:t>其他</w:t>
            </w:r>
          </w:p>
        </w:tc>
        <w:tc>
          <w:tcPr>
            <w:tcW w:w="616"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w:t>
            </w:r>
          </w:p>
        </w:tc>
        <w:tc>
          <w:tcPr>
            <w:tcW w:w="616"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w:t>
            </w:r>
          </w:p>
        </w:tc>
        <w:tc>
          <w:tcPr>
            <w:tcW w:w="616"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3.36 </w:t>
            </w:r>
          </w:p>
        </w:tc>
        <w:tc>
          <w:tcPr>
            <w:tcW w:w="576"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3.36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1"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1</w:t>
            </w:r>
          </w:p>
        </w:tc>
        <w:tc>
          <w:tcPr>
            <w:tcW w:w="1866" w:type="pct"/>
            <w:shd w:val="clear" w:color="auto" w:fill="auto"/>
            <w:noWrap/>
            <w:vAlign w:val="center"/>
          </w:tcPr>
          <w:p>
            <w:pPr>
              <w:widowControl/>
              <w:spacing w:line="240" w:lineRule="auto"/>
              <w:ind w:firstLine="0" w:firstLineChars="0"/>
              <w:jc w:val="left"/>
              <w:rPr>
                <w:rFonts w:cs="Times New Roman"/>
                <w:kern w:val="0"/>
                <w:sz w:val="20"/>
                <w:szCs w:val="20"/>
              </w:rPr>
            </w:pPr>
            <w:r>
              <w:rPr>
                <w:rFonts w:hint="eastAsia" w:ascii="宋体" w:hAnsi="宋体" w:cs="Times New Roman"/>
                <w:kern w:val="0"/>
                <w:sz w:val="20"/>
                <w:szCs w:val="20"/>
              </w:rPr>
              <w:t>安全生产措施费</w:t>
            </w:r>
          </w:p>
        </w:tc>
        <w:tc>
          <w:tcPr>
            <w:tcW w:w="616"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w:t>
            </w:r>
          </w:p>
        </w:tc>
        <w:tc>
          <w:tcPr>
            <w:tcW w:w="616"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w:t>
            </w:r>
          </w:p>
        </w:tc>
        <w:tc>
          <w:tcPr>
            <w:tcW w:w="616"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2.80 </w:t>
            </w:r>
          </w:p>
        </w:tc>
        <w:tc>
          <w:tcPr>
            <w:tcW w:w="576"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2.80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1"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2</w:t>
            </w:r>
          </w:p>
        </w:tc>
        <w:tc>
          <w:tcPr>
            <w:tcW w:w="1866" w:type="pct"/>
            <w:shd w:val="clear" w:color="auto" w:fill="auto"/>
            <w:noWrap/>
            <w:vAlign w:val="center"/>
          </w:tcPr>
          <w:p>
            <w:pPr>
              <w:widowControl/>
              <w:spacing w:line="240" w:lineRule="auto"/>
              <w:ind w:firstLine="0" w:firstLineChars="0"/>
              <w:jc w:val="left"/>
              <w:rPr>
                <w:rFonts w:cs="Times New Roman"/>
                <w:kern w:val="0"/>
                <w:sz w:val="20"/>
                <w:szCs w:val="20"/>
              </w:rPr>
            </w:pPr>
            <w:r>
              <w:rPr>
                <w:rFonts w:hint="eastAsia" w:ascii="宋体" w:hAnsi="宋体" w:cs="Times New Roman"/>
                <w:kern w:val="0"/>
                <w:sz w:val="20"/>
                <w:szCs w:val="20"/>
              </w:rPr>
              <w:t>工程质量检测费</w:t>
            </w:r>
          </w:p>
        </w:tc>
        <w:tc>
          <w:tcPr>
            <w:tcW w:w="616"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w:t>
            </w:r>
          </w:p>
        </w:tc>
        <w:tc>
          <w:tcPr>
            <w:tcW w:w="616"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w:t>
            </w:r>
          </w:p>
        </w:tc>
        <w:tc>
          <w:tcPr>
            <w:tcW w:w="616"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0.56 </w:t>
            </w:r>
          </w:p>
        </w:tc>
        <w:tc>
          <w:tcPr>
            <w:tcW w:w="576"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0.56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577" w:type="pct"/>
            <w:gridSpan w:val="2"/>
            <w:shd w:val="clear" w:color="auto" w:fill="auto"/>
            <w:noWrap/>
            <w:vAlign w:val="center"/>
          </w:tcPr>
          <w:p>
            <w:pPr>
              <w:widowControl/>
              <w:spacing w:line="240" w:lineRule="auto"/>
              <w:ind w:firstLine="0" w:firstLineChars="0"/>
              <w:jc w:val="center"/>
              <w:rPr>
                <w:rFonts w:cs="Times New Roman"/>
                <w:b/>
                <w:bCs/>
                <w:kern w:val="0"/>
                <w:sz w:val="20"/>
                <w:szCs w:val="20"/>
              </w:rPr>
            </w:pPr>
            <w:r>
              <w:rPr>
                <w:rFonts w:hint="eastAsia" w:ascii="宋体" w:hAnsi="宋体" w:cs="Times New Roman"/>
                <w:b/>
                <w:bCs/>
                <w:kern w:val="0"/>
                <w:sz w:val="20"/>
                <w:szCs w:val="20"/>
              </w:rPr>
              <w:t>第一至五部分合计</w:t>
            </w:r>
          </w:p>
        </w:tc>
        <w:tc>
          <w:tcPr>
            <w:tcW w:w="616"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xml:space="preserve">111.85 </w:t>
            </w:r>
          </w:p>
        </w:tc>
        <w:tc>
          <w:tcPr>
            <w:tcW w:w="616"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xml:space="preserve">7.61 </w:t>
            </w:r>
          </w:p>
        </w:tc>
        <w:tc>
          <w:tcPr>
            <w:tcW w:w="616"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xml:space="preserve">16.66 </w:t>
            </w:r>
          </w:p>
        </w:tc>
        <w:tc>
          <w:tcPr>
            <w:tcW w:w="576"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xml:space="preserve">136.12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577" w:type="pct"/>
            <w:gridSpan w:val="2"/>
            <w:shd w:val="clear" w:color="auto" w:fill="auto"/>
            <w:noWrap/>
            <w:vAlign w:val="center"/>
          </w:tcPr>
          <w:p>
            <w:pPr>
              <w:widowControl/>
              <w:spacing w:line="240" w:lineRule="auto"/>
              <w:ind w:firstLine="0" w:firstLineChars="0"/>
              <w:jc w:val="center"/>
              <w:rPr>
                <w:rFonts w:cs="Times New Roman"/>
                <w:b/>
                <w:bCs/>
                <w:kern w:val="0"/>
                <w:sz w:val="20"/>
                <w:szCs w:val="20"/>
              </w:rPr>
            </w:pPr>
            <w:r>
              <w:rPr>
                <w:rFonts w:hint="eastAsia" w:ascii="宋体" w:hAnsi="宋体" w:cs="Times New Roman"/>
                <w:b/>
                <w:bCs/>
                <w:kern w:val="0"/>
                <w:sz w:val="20"/>
                <w:szCs w:val="20"/>
              </w:rPr>
              <w:t>基本预备费</w:t>
            </w:r>
          </w:p>
        </w:tc>
        <w:tc>
          <w:tcPr>
            <w:tcW w:w="616"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616"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616"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576"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xml:space="preserve">6.81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577" w:type="pct"/>
            <w:gridSpan w:val="2"/>
            <w:shd w:val="clear" w:color="auto" w:fill="auto"/>
            <w:noWrap/>
            <w:vAlign w:val="center"/>
          </w:tcPr>
          <w:p>
            <w:pPr>
              <w:widowControl/>
              <w:spacing w:line="240" w:lineRule="auto"/>
              <w:ind w:firstLine="0" w:firstLineChars="0"/>
              <w:jc w:val="center"/>
              <w:rPr>
                <w:rFonts w:cs="Times New Roman"/>
                <w:b/>
                <w:bCs/>
                <w:kern w:val="0"/>
                <w:sz w:val="20"/>
                <w:szCs w:val="20"/>
              </w:rPr>
            </w:pPr>
            <w:r>
              <w:rPr>
                <w:rFonts w:hint="eastAsia" w:ascii="宋体" w:hAnsi="宋体" w:cs="Times New Roman"/>
                <w:b/>
                <w:bCs/>
                <w:kern w:val="0"/>
                <w:sz w:val="20"/>
                <w:szCs w:val="20"/>
              </w:rPr>
              <w:t>工程投资总计</w:t>
            </w:r>
          </w:p>
        </w:tc>
        <w:tc>
          <w:tcPr>
            <w:tcW w:w="616"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616"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616"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576"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xml:space="preserve">142.93 </w:t>
            </w:r>
          </w:p>
        </w:tc>
      </w:tr>
    </w:tbl>
    <w:p>
      <w:pPr>
        <w:ind w:firstLine="480"/>
        <w:rPr>
          <w:rFonts w:cs="Times New Roman" w:eastAsiaTheme="minorEastAsia"/>
          <w:color w:val="000000"/>
          <w:highlight w:val="yellow"/>
        </w:rPr>
        <w:sectPr>
          <w:headerReference r:id="rId37" w:type="default"/>
          <w:pgSz w:w="11906" w:h="16838"/>
          <w:pgMar w:top="1701" w:right="1701" w:bottom="1701" w:left="1701" w:header="851" w:footer="992" w:gutter="0"/>
          <w:cols w:space="425" w:num="1"/>
          <w:docGrid w:linePitch="326" w:charSpace="0"/>
        </w:sectPr>
      </w:pPr>
    </w:p>
    <w:p>
      <w:pPr>
        <w:spacing w:line="240" w:lineRule="auto"/>
        <w:ind w:firstLine="0" w:firstLineChars="0"/>
        <w:rPr>
          <w:rFonts w:cs="Times New Roman"/>
          <w:b/>
          <w:color w:val="000000"/>
        </w:rPr>
      </w:pPr>
      <w:r>
        <w:rPr>
          <w:rFonts w:cs="Times New Roman"/>
          <w:b/>
          <w:color w:val="000000"/>
        </w:rPr>
        <w:t>表10.5-2                      建筑工程概算表                   单位：元</w:t>
      </w:r>
    </w:p>
    <w:tbl>
      <w:tblPr>
        <w:tblStyle w:val="35"/>
        <w:tblW w:w="493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75"/>
        <w:gridCol w:w="3970"/>
        <w:gridCol w:w="851"/>
        <w:gridCol w:w="977"/>
        <w:gridCol w:w="1011"/>
        <w:gridCol w:w="11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vAlign w:val="center"/>
          </w:tcPr>
          <w:p>
            <w:pPr>
              <w:widowControl/>
              <w:spacing w:line="240" w:lineRule="auto"/>
              <w:ind w:firstLine="0" w:firstLineChars="0"/>
              <w:jc w:val="center"/>
              <w:rPr>
                <w:rFonts w:cs="Times New Roman"/>
                <w:b/>
                <w:bCs/>
                <w:kern w:val="0"/>
                <w:sz w:val="20"/>
                <w:szCs w:val="20"/>
              </w:rPr>
            </w:pPr>
            <w:r>
              <w:rPr>
                <w:rFonts w:hint="eastAsia" w:ascii="宋体" w:hAnsi="宋体" w:cs="Times New Roman"/>
                <w:b/>
                <w:bCs/>
                <w:kern w:val="0"/>
                <w:sz w:val="20"/>
                <w:szCs w:val="20"/>
              </w:rPr>
              <w:t>序号</w:t>
            </w:r>
          </w:p>
        </w:tc>
        <w:tc>
          <w:tcPr>
            <w:tcW w:w="2305" w:type="pct"/>
            <w:shd w:val="clear" w:color="auto" w:fill="auto"/>
            <w:vAlign w:val="center"/>
          </w:tcPr>
          <w:p>
            <w:pPr>
              <w:widowControl/>
              <w:spacing w:line="240" w:lineRule="auto"/>
              <w:ind w:firstLine="0" w:firstLineChars="0"/>
              <w:jc w:val="center"/>
              <w:rPr>
                <w:rFonts w:cs="Times New Roman"/>
                <w:b/>
                <w:bCs/>
                <w:kern w:val="0"/>
                <w:sz w:val="20"/>
                <w:szCs w:val="20"/>
              </w:rPr>
            </w:pPr>
            <w:r>
              <w:rPr>
                <w:rFonts w:hint="eastAsia" w:ascii="宋体" w:hAnsi="宋体" w:cs="Times New Roman"/>
                <w:b/>
                <w:bCs/>
                <w:kern w:val="0"/>
                <w:sz w:val="20"/>
                <w:szCs w:val="20"/>
              </w:rPr>
              <w:t>名</w:t>
            </w:r>
            <w:r>
              <w:rPr>
                <w:rFonts w:cs="Times New Roman"/>
                <w:b/>
                <w:bCs/>
                <w:kern w:val="0"/>
                <w:sz w:val="20"/>
                <w:szCs w:val="20"/>
              </w:rPr>
              <w:t xml:space="preserve">  </w:t>
            </w:r>
            <w:r>
              <w:rPr>
                <w:rFonts w:hint="eastAsia" w:ascii="宋体" w:hAnsi="宋体" w:cs="Times New Roman"/>
                <w:b/>
                <w:bCs/>
                <w:kern w:val="0"/>
                <w:sz w:val="20"/>
                <w:szCs w:val="20"/>
              </w:rPr>
              <w:t>称</w:t>
            </w:r>
          </w:p>
        </w:tc>
        <w:tc>
          <w:tcPr>
            <w:tcW w:w="494" w:type="pct"/>
            <w:shd w:val="clear" w:color="auto" w:fill="auto"/>
            <w:vAlign w:val="center"/>
          </w:tcPr>
          <w:p>
            <w:pPr>
              <w:widowControl/>
              <w:spacing w:line="240" w:lineRule="auto"/>
              <w:ind w:firstLine="0" w:firstLineChars="0"/>
              <w:jc w:val="center"/>
              <w:rPr>
                <w:rFonts w:cs="Times New Roman"/>
                <w:b/>
                <w:bCs/>
                <w:kern w:val="0"/>
                <w:sz w:val="20"/>
                <w:szCs w:val="20"/>
              </w:rPr>
            </w:pPr>
            <w:r>
              <w:rPr>
                <w:rFonts w:hint="eastAsia" w:ascii="宋体" w:hAnsi="宋体" w:cs="Times New Roman"/>
                <w:b/>
                <w:bCs/>
                <w:kern w:val="0"/>
                <w:sz w:val="20"/>
                <w:szCs w:val="20"/>
              </w:rPr>
              <w:t>单位</w:t>
            </w:r>
          </w:p>
        </w:tc>
        <w:tc>
          <w:tcPr>
            <w:tcW w:w="567" w:type="pct"/>
            <w:shd w:val="clear" w:color="auto" w:fill="auto"/>
            <w:vAlign w:val="center"/>
          </w:tcPr>
          <w:p>
            <w:pPr>
              <w:widowControl/>
              <w:spacing w:line="240" w:lineRule="auto"/>
              <w:ind w:firstLine="0" w:firstLineChars="0"/>
              <w:jc w:val="center"/>
              <w:rPr>
                <w:rFonts w:cs="Times New Roman"/>
                <w:b/>
                <w:bCs/>
                <w:kern w:val="0"/>
                <w:sz w:val="20"/>
                <w:szCs w:val="20"/>
              </w:rPr>
            </w:pPr>
            <w:r>
              <w:rPr>
                <w:rFonts w:hint="eastAsia" w:ascii="宋体" w:hAnsi="宋体" w:cs="Times New Roman"/>
                <w:b/>
                <w:bCs/>
                <w:kern w:val="0"/>
                <w:sz w:val="20"/>
                <w:szCs w:val="20"/>
              </w:rPr>
              <w:t>数量</w:t>
            </w:r>
          </w:p>
        </w:tc>
        <w:tc>
          <w:tcPr>
            <w:tcW w:w="587" w:type="pct"/>
            <w:shd w:val="clear" w:color="auto" w:fill="auto"/>
            <w:vAlign w:val="center"/>
          </w:tcPr>
          <w:p>
            <w:pPr>
              <w:widowControl/>
              <w:spacing w:line="240" w:lineRule="auto"/>
              <w:ind w:firstLine="0" w:firstLineChars="0"/>
              <w:jc w:val="center"/>
              <w:rPr>
                <w:rFonts w:cs="Times New Roman"/>
                <w:b/>
                <w:bCs/>
                <w:kern w:val="0"/>
                <w:sz w:val="20"/>
                <w:szCs w:val="20"/>
              </w:rPr>
            </w:pPr>
            <w:r>
              <w:rPr>
                <w:rFonts w:hint="eastAsia" w:ascii="宋体" w:hAnsi="宋体" w:cs="Times New Roman"/>
                <w:b/>
                <w:bCs/>
                <w:kern w:val="0"/>
                <w:sz w:val="20"/>
                <w:szCs w:val="20"/>
              </w:rPr>
              <w:t>单价</w:t>
            </w:r>
          </w:p>
        </w:tc>
        <w:tc>
          <w:tcPr>
            <w:tcW w:w="655" w:type="pct"/>
            <w:shd w:val="clear" w:color="auto" w:fill="auto"/>
            <w:vAlign w:val="center"/>
          </w:tcPr>
          <w:p>
            <w:pPr>
              <w:widowControl/>
              <w:spacing w:line="240" w:lineRule="auto"/>
              <w:ind w:firstLine="0" w:firstLineChars="0"/>
              <w:jc w:val="center"/>
              <w:rPr>
                <w:rFonts w:cs="Times New Roman"/>
                <w:b/>
                <w:bCs/>
                <w:kern w:val="0"/>
                <w:sz w:val="20"/>
                <w:szCs w:val="20"/>
              </w:rPr>
            </w:pPr>
            <w:r>
              <w:rPr>
                <w:rFonts w:hint="eastAsia" w:ascii="宋体" w:hAnsi="宋体" w:cs="Times New Roman"/>
                <w:b/>
                <w:bCs/>
                <w:kern w:val="0"/>
                <w:sz w:val="20"/>
                <w:szCs w:val="20"/>
              </w:rPr>
              <w:t>合计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center"/>
              <w:rPr>
                <w:rFonts w:ascii="宋体" w:hAnsi="宋体" w:cs="宋体"/>
                <w:b/>
                <w:bCs/>
                <w:kern w:val="0"/>
                <w:sz w:val="20"/>
                <w:szCs w:val="20"/>
              </w:rPr>
            </w:pPr>
            <w:r>
              <w:rPr>
                <w:rFonts w:hint="eastAsia" w:ascii="宋体" w:hAnsi="宋体" w:cs="宋体"/>
                <w:b/>
                <w:bCs/>
                <w:kern w:val="0"/>
                <w:sz w:val="20"/>
                <w:szCs w:val="20"/>
              </w:rPr>
              <w:t>合计</w:t>
            </w:r>
          </w:p>
        </w:tc>
        <w:tc>
          <w:tcPr>
            <w:tcW w:w="494"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567"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587"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655"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xml:space="preserve">1099836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vAlign w:val="center"/>
          </w:tcPr>
          <w:p>
            <w:pPr>
              <w:widowControl/>
              <w:spacing w:line="240" w:lineRule="auto"/>
              <w:ind w:firstLine="0" w:firstLineChars="0"/>
              <w:jc w:val="center"/>
              <w:rPr>
                <w:rFonts w:cs="Times New Roman"/>
                <w:b/>
                <w:bCs/>
                <w:kern w:val="0"/>
                <w:sz w:val="20"/>
                <w:szCs w:val="20"/>
              </w:rPr>
            </w:pPr>
            <w:r>
              <w:rPr>
                <w:rFonts w:hint="eastAsia" w:ascii="宋体" w:hAnsi="宋体" w:cs="Times New Roman"/>
                <w:b/>
                <w:bCs/>
                <w:kern w:val="0"/>
                <w:sz w:val="20"/>
                <w:szCs w:val="20"/>
              </w:rPr>
              <w:t>一</w:t>
            </w:r>
          </w:p>
        </w:tc>
        <w:tc>
          <w:tcPr>
            <w:tcW w:w="2305" w:type="pct"/>
            <w:shd w:val="clear" w:color="auto" w:fill="auto"/>
            <w:vAlign w:val="center"/>
          </w:tcPr>
          <w:p>
            <w:pPr>
              <w:widowControl/>
              <w:spacing w:line="240" w:lineRule="auto"/>
              <w:ind w:firstLine="0" w:firstLineChars="0"/>
              <w:jc w:val="left"/>
              <w:rPr>
                <w:rFonts w:ascii="宋体" w:hAnsi="宋体" w:cs="宋体"/>
                <w:b/>
                <w:bCs/>
                <w:kern w:val="0"/>
                <w:sz w:val="20"/>
                <w:szCs w:val="20"/>
              </w:rPr>
            </w:pPr>
            <w:r>
              <w:rPr>
                <w:rFonts w:hint="eastAsia" w:ascii="宋体" w:hAnsi="宋体" w:cs="宋体"/>
                <w:b/>
                <w:bCs/>
                <w:kern w:val="0"/>
                <w:sz w:val="20"/>
                <w:szCs w:val="20"/>
              </w:rPr>
              <w:t>泵站改造工程</w:t>
            </w:r>
          </w:p>
        </w:tc>
        <w:tc>
          <w:tcPr>
            <w:tcW w:w="494"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567"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587"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655"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xml:space="preserve">16827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1</w:t>
            </w:r>
          </w:p>
        </w:tc>
        <w:tc>
          <w:tcPr>
            <w:tcW w:w="2305" w:type="pct"/>
            <w:shd w:val="clear" w:color="auto" w:fill="auto"/>
            <w:vAlign w:val="center"/>
          </w:tcPr>
          <w:p>
            <w:pPr>
              <w:widowControl/>
              <w:spacing w:line="240" w:lineRule="auto"/>
              <w:ind w:firstLine="0" w:firstLineChars="0"/>
              <w:jc w:val="left"/>
              <w:rPr>
                <w:rFonts w:ascii="宋体" w:hAnsi="宋体" w:cs="宋体"/>
                <w:b/>
                <w:bCs/>
                <w:kern w:val="0"/>
                <w:sz w:val="20"/>
                <w:szCs w:val="20"/>
              </w:rPr>
            </w:pPr>
            <w:r>
              <w:rPr>
                <w:rFonts w:hint="eastAsia" w:ascii="宋体" w:hAnsi="宋体" w:cs="宋体"/>
                <w:b/>
                <w:bCs/>
                <w:kern w:val="0"/>
                <w:sz w:val="20"/>
                <w:szCs w:val="20"/>
              </w:rPr>
              <w:t>管线穿封闭圈</w:t>
            </w:r>
          </w:p>
        </w:tc>
        <w:tc>
          <w:tcPr>
            <w:tcW w:w="494" w:type="pct"/>
            <w:shd w:val="clear" w:color="auto" w:fill="auto"/>
            <w:noWrap/>
            <w:vAlign w:val="center"/>
          </w:tcPr>
          <w:p>
            <w:pPr>
              <w:widowControl/>
              <w:spacing w:line="240" w:lineRule="auto"/>
              <w:ind w:firstLine="0" w:firstLineChars="0"/>
              <w:jc w:val="center"/>
              <w:rPr>
                <w:rFonts w:ascii="宋体" w:hAnsi="宋体" w:cs="宋体"/>
                <w:b/>
                <w:bCs/>
                <w:kern w:val="0"/>
                <w:sz w:val="20"/>
                <w:szCs w:val="20"/>
              </w:rPr>
            </w:pPr>
            <w:r>
              <w:rPr>
                <w:rFonts w:hint="eastAsia" w:ascii="宋体" w:hAnsi="宋体" w:cs="宋体"/>
                <w:b/>
                <w:bCs/>
                <w:kern w:val="0"/>
                <w:sz w:val="20"/>
                <w:szCs w:val="20"/>
              </w:rPr>
              <w:t>处</w:t>
            </w:r>
          </w:p>
        </w:tc>
        <w:tc>
          <w:tcPr>
            <w:tcW w:w="567"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xml:space="preserve">1 </w:t>
            </w:r>
          </w:p>
        </w:tc>
        <w:tc>
          <w:tcPr>
            <w:tcW w:w="587"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655"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xml:space="preserve">8839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ascii="宋体" w:hAnsi="宋体" w:cs="宋体"/>
                <w:kern w:val="0"/>
                <w:sz w:val="20"/>
                <w:szCs w:val="20"/>
              </w:rPr>
            </w:pPr>
            <w:r>
              <w:rPr>
                <w:rFonts w:hint="eastAsia" w:ascii="宋体" w:hAnsi="宋体" w:cs="宋体"/>
                <w:kern w:val="0"/>
                <w:sz w:val="20"/>
                <w:szCs w:val="20"/>
              </w:rPr>
              <w:t>土方开挖（Ⅰ、Ⅱ类土）</w:t>
            </w:r>
          </w:p>
        </w:tc>
        <w:tc>
          <w:tcPr>
            <w:tcW w:w="494"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m</w:t>
            </w:r>
            <w:r>
              <w:rPr>
                <w:rFonts w:cs="Times New Roman"/>
                <w:kern w:val="0"/>
                <w:sz w:val="20"/>
                <w:szCs w:val="20"/>
                <w:vertAlign w:val="superscript"/>
              </w:rPr>
              <w:t>3</w:t>
            </w:r>
          </w:p>
        </w:tc>
        <w:tc>
          <w:tcPr>
            <w:tcW w:w="56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34.56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5.83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201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ascii="宋体" w:hAnsi="宋体" w:cs="宋体"/>
                <w:kern w:val="0"/>
                <w:sz w:val="20"/>
                <w:szCs w:val="20"/>
              </w:rPr>
            </w:pPr>
            <w:r>
              <w:rPr>
                <w:rFonts w:hint="eastAsia" w:ascii="宋体" w:hAnsi="宋体" w:cs="宋体"/>
                <w:kern w:val="0"/>
                <w:sz w:val="20"/>
                <w:szCs w:val="20"/>
              </w:rPr>
              <w:t>土方回填夯实</w:t>
            </w:r>
          </w:p>
        </w:tc>
        <w:tc>
          <w:tcPr>
            <w:tcW w:w="494"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m</w:t>
            </w:r>
            <w:r>
              <w:rPr>
                <w:rFonts w:cs="Times New Roman"/>
                <w:kern w:val="0"/>
                <w:sz w:val="20"/>
                <w:szCs w:val="20"/>
                <w:vertAlign w:val="superscript"/>
              </w:rPr>
              <w:t>3</w:t>
            </w:r>
          </w:p>
        </w:tc>
        <w:tc>
          <w:tcPr>
            <w:tcW w:w="56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33.87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14.21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481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ascii="宋体" w:hAnsi="宋体" w:cs="宋体"/>
                <w:kern w:val="0"/>
                <w:sz w:val="20"/>
                <w:szCs w:val="20"/>
              </w:rPr>
            </w:pPr>
            <w:r>
              <w:rPr>
                <w:rFonts w:hint="eastAsia" w:ascii="宋体" w:hAnsi="宋体" w:cs="宋体"/>
                <w:kern w:val="0"/>
                <w:sz w:val="20"/>
                <w:szCs w:val="20"/>
              </w:rPr>
              <w:t>封闭圈打孔及封堵（孔径250mm）</w:t>
            </w:r>
          </w:p>
        </w:tc>
        <w:tc>
          <w:tcPr>
            <w:tcW w:w="494" w:type="pct"/>
            <w:shd w:val="clear" w:color="auto" w:fill="auto"/>
            <w:noWrap/>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处</w:t>
            </w:r>
          </w:p>
        </w:tc>
        <w:tc>
          <w:tcPr>
            <w:tcW w:w="56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1.00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300.00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300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ascii="宋体" w:hAnsi="宋体" w:cs="宋体"/>
                <w:kern w:val="0"/>
                <w:sz w:val="20"/>
                <w:szCs w:val="20"/>
              </w:rPr>
            </w:pPr>
            <w:r>
              <w:rPr>
                <w:rFonts w:hint="eastAsia" w:ascii="宋体" w:hAnsi="宋体" w:cs="宋体"/>
                <w:kern w:val="0"/>
                <w:sz w:val="20"/>
                <w:szCs w:val="20"/>
              </w:rPr>
              <w:t>横通管切割、拆除及封堵安装</w:t>
            </w:r>
          </w:p>
        </w:tc>
        <w:tc>
          <w:tcPr>
            <w:tcW w:w="494" w:type="pct"/>
            <w:shd w:val="clear" w:color="auto" w:fill="auto"/>
            <w:noWrap/>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处</w:t>
            </w:r>
          </w:p>
        </w:tc>
        <w:tc>
          <w:tcPr>
            <w:tcW w:w="56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1.00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2000.00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2000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cs="Times New Roman"/>
                <w:kern w:val="0"/>
                <w:sz w:val="20"/>
                <w:szCs w:val="20"/>
              </w:rPr>
            </w:pPr>
            <w:r>
              <w:rPr>
                <w:rFonts w:cs="Times New Roman"/>
                <w:kern w:val="0"/>
                <w:sz w:val="20"/>
                <w:szCs w:val="20"/>
              </w:rPr>
              <w:t>DN150</w:t>
            </w:r>
            <w:r>
              <w:rPr>
                <w:rFonts w:hint="eastAsia" w:ascii="宋体" w:hAnsi="宋体" w:cs="Times New Roman"/>
                <w:kern w:val="0"/>
                <w:sz w:val="20"/>
                <w:szCs w:val="20"/>
              </w:rPr>
              <w:t>防腐钢管制安（壁厚</w:t>
            </w:r>
            <w:r>
              <w:rPr>
                <w:rFonts w:cs="Times New Roman"/>
                <w:kern w:val="0"/>
                <w:sz w:val="20"/>
                <w:szCs w:val="20"/>
              </w:rPr>
              <w:t>8</w:t>
            </w:r>
            <w:r>
              <w:rPr>
                <w:rFonts w:hint="eastAsia" w:ascii="宋体" w:hAnsi="宋体" w:cs="Times New Roman"/>
                <w:kern w:val="0"/>
                <w:sz w:val="20"/>
                <w:szCs w:val="20"/>
              </w:rPr>
              <w:t>mm）</w:t>
            </w:r>
          </w:p>
        </w:tc>
        <w:tc>
          <w:tcPr>
            <w:tcW w:w="494"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m</w:t>
            </w:r>
          </w:p>
        </w:tc>
        <w:tc>
          <w:tcPr>
            <w:tcW w:w="56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20.00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292.83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5857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2</w:t>
            </w:r>
          </w:p>
        </w:tc>
        <w:tc>
          <w:tcPr>
            <w:tcW w:w="2305" w:type="pct"/>
            <w:shd w:val="clear" w:color="auto" w:fill="auto"/>
            <w:noWrap/>
            <w:vAlign w:val="center"/>
          </w:tcPr>
          <w:p>
            <w:pPr>
              <w:widowControl/>
              <w:spacing w:line="240" w:lineRule="auto"/>
              <w:ind w:firstLine="0" w:firstLineChars="0"/>
              <w:jc w:val="left"/>
              <w:rPr>
                <w:rFonts w:ascii="宋体" w:hAnsi="宋体" w:cs="宋体"/>
                <w:b/>
                <w:bCs/>
                <w:kern w:val="0"/>
                <w:sz w:val="20"/>
                <w:szCs w:val="20"/>
              </w:rPr>
            </w:pPr>
            <w:r>
              <w:rPr>
                <w:rFonts w:hint="eastAsia" w:ascii="宋体" w:hAnsi="宋体" w:cs="宋体"/>
                <w:b/>
                <w:bCs/>
                <w:kern w:val="0"/>
                <w:sz w:val="20"/>
                <w:szCs w:val="20"/>
              </w:rPr>
              <w:t>管道入蓄水池</w:t>
            </w:r>
          </w:p>
        </w:tc>
        <w:tc>
          <w:tcPr>
            <w:tcW w:w="494" w:type="pct"/>
            <w:shd w:val="clear" w:color="auto" w:fill="auto"/>
            <w:vAlign w:val="center"/>
          </w:tcPr>
          <w:p>
            <w:pPr>
              <w:widowControl/>
              <w:spacing w:line="240" w:lineRule="auto"/>
              <w:ind w:firstLine="0" w:firstLineChars="0"/>
              <w:jc w:val="center"/>
              <w:rPr>
                <w:rFonts w:cs="Times New Roman"/>
                <w:b/>
                <w:bCs/>
                <w:kern w:val="0"/>
                <w:sz w:val="20"/>
                <w:szCs w:val="20"/>
              </w:rPr>
            </w:pPr>
            <w:r>
              <w:rPr>
                <w:rFonts w:hint="eastAsia" w:ascii="宋体" w:hAnsi="宋体" w:cs="Times New Roman"/>
                <w:b/>
                <w:bCs/>
                <w:kern w:val="0"/>
                <w:sz w:val="20"/>
                <w:szCs w:val="20"/>
              </w:rPr>
              <w:t>处</w:t>
            </w:r>
          </w:p>
        </w:tc>
        <w:tc>
          <w:tcPr>
            <w:tcW w:w="567"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xml:space="preserve">1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w:t>
            </w:r>
          </w:p>
        </w:tc>
        <w:tc>
          <w:tcPr>
            <w:tcW w:w="655"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xml:space="preserve">7988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ascii="宋体" w:hAnsi="宋体" w:cs="宋体"/>
                <w:kern w:val="0"/>
                <w:sz w:val="20"/>
                <w:szCs w:val="20"/>
              </w:rPr>
            </w:pPr>
            <w:r>
              <w:rPr>
                <w:rFonts w:hint="eastAsia" w:ascii="宋体" w:hAnsi="宋体" w:cs="宋体"/>
                <w:kern w:val="0"/>
                <w:sz w:val="20"/>
                <w:szCs w:val="20"/>
              </w:rPr>
              <w:t>土方开挖（Ⅰ、Ⅱ类土）</w:t>
            </w:r>
          </w:p>
        </w:tc>
        <w:tc>
          <w:tcPr>
            <w:tcW w:w="494"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m³</w:t>
            </w:r>
          </w:p>
        </w:tc>
        <w:tc>
          <w:tcPr>
            <w:tcW w:w="567"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34.56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5.83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201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noWrap/>
            <w:vAlign w:val="center"/>
          </w:tcPr>
          <w:p>
            <w:pPr>
              <w:widowControl/>
              <w:spacing w:line="240" w:lineRule="auto"/>
              <w:ind w:firstLine="0" w:firstLineChars="0"/>
              <w:jc w:val="left"/>
              <w:rPr>
                <w:rFonts w:ascii="宋体" w:hAnsi="宋体" w:cs="宋体"/>
                <w:kern w:val="0"/>
                <w:sz w:val="20"/>
                <w:szCs w:val="20"/>
              </w:rPr>
            </w:pPr>
            <w:r>
              <w:rPr>
                <w:rFonts w:hint="eastAsia" w:ascii="宋体" w:hAnsi="宋体" w:cs="宋体"/>
                <w:kern w:val="0"/>
                <w:sz w:val="20"/>
                <w:szCs w:val="20"/>
              </w:rPr>
              <w:t>土方回填夯实</w:t>
            </w:r>
          </w:p>
        </w:tc>
        <w:tc>
          <w:tcPr>
            <w:tcW w:w="494"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m</w:t>
            </w:r>
            <w:r>
              <w:rPr>
                <w:rFonts w:cs="Times New Roman"/>
                <w:kern w:val="0"/>
                <w:sz w:val="20"/>
                <w:szCs w:val="20"/>
                <w:vertAlign w:val="superscript"/>
              </w:rPr>
              <w:t>3</w:t>
            </w:r>
          </w:p>
        </w:tc>
        <w:tc>
          <w:tcPr>
            <w:tcW w:w="567"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33.87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14.21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481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ascii="宋体" w:hAnsi="宋体" w:cs="宋体"/>
                <w:kern w:val="0"/>
                <w:sz w:val="20"/>
                <w:szCs w:val="20"/>
              </w:rPr>
            </w:pPr>
            <w:r>
              <w:rPr>
                <w:rFonts w:hint="eastAsia" w:ascii="宋体" w:hAnsi="宋体" w:cs="宋体"/>
                <w:kern w:val="0"/>
                <w:sz w:val="20"/>
                <w:szCs w:val="20"/>
              </w:rPr>
              <w:t>蓄水池侧墙打孔及封堵（孔径300mm）</w:t>
            </w:r>
          </w:p>
        </w:tc>
        <w:tc>
          <w:tcPr>
            <w:tcW w:w="494" w:type="pct"/>
            <w:shd w:val="clear" w:color="auto" w:fill="auto"/>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处</w:t>
            </w:r>
          </w:p>
        </w:tc>
        <w:tc>
          <w:tcPr>
            <w:tcW w:w="567"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1.00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350.00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350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noWrap/>
            <w:vAlign w:val="center"/>
          </w:tcPr>
          <w:p>
            <w:pPr>
              <w:widowControl/>
              <w:spacing w:line="240" w:lineRule="auto"/>
              <w:ind w:firstLine="0" w:firstLineChars="0"/>
              <w:jc w:val="left"/>
              <w:rPr>
                <w:rFonts w:ascii="宋体" w:hAnsi="宋体" w:cs="宋体"/>
                <w:kern w:val="0"/>
                <w:sz w:val="20"/>
                <w:szCs w:val="20"/>
              </w:rPr>
            </w:pPr>
            <w:r>
              <w:rPr>
                <w:rFonts w:hint="eastAsia" w:ascii="宋体" w:hAnsi="宋体" w:cs="宋体"/>
                <w:kern w:val="0"/>
                <w:sz w:val="20"/>
                <w:szCs w:val="20"/>
              </w:rPr>
              <w:t>面包砖拆除</w:t>
            </w:r>
          </w:p>
        </w:tc>
        <w:tc>
          <w:tcPr>
            <w:tcW w:w="494"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m</w:t>
            </w:r>
            <w:r>
              <w:rPr>
                <w:rFonts w:cs="Times New Roman"/>
                <w:kern w:val="0"/>
                <w:sz w:val="20"/>
                <w:szCs w:val="20"/>
                <w:vertAlign w:val="superscript"/>
              </w:rPr>
              <w:t>2</w:t>
            </w:r>
          </w:p>
        </w:tc>
        <w:tc>
          <w:tcPr>
            <w:tcW w:w="567"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15.00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2.50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38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noWrap/>
            <w:vAlign w:val="center"/>
          </w:tcPr>
          <w:p>
            <w:pPr>
              <w:widowControl/>
              <w:spacing w:line="240" w:lineRule="auto"/>
              <w:ind w:firstLine="0" w:firstLineChars="0"/>
              <w:jc w:val="left"/>
              <w:rPr>
                <w:rFonts w:ascii="宋体" w:hAnsi="宋体" w:cs="宋体"/>
                <w:kern w:val="0"/>
                <w:sz w:val="20"/>
                <w:szCs w:val="20"/>
              </w:rPr>
            </w:pPr>
            <w:r>
              <w:rPr>
                <w:rFonts w:hint="eastAsia" w:ascii="宋体" w:hAnsi="宋体" w:cs="宋体"/>
                <w:kern w:val="0"/>
                <w:sz w:val="20"/>
                <w:szCs w:val="20"/>
              </w:rPr>
              <w:t>面包砖拆除及恢复(利用原有面包砖)</w:t>
            </w:r>
          </w:p>
        </w:tc>
        <w:tc>
          <w:tcPr>
            <w:tcW w:w="494"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m</w:t>
            </w:r>
            <w:r>
              <w:rPr>
                <w:rFonts w:cs="Times New Roman"/>
                <w:kern w:val="0"/>
                <w:sz w:val="20"/>
                <w:szCs w:val="20"/>
                <w:vertAlign w:val="superscript"/>
              </w:rPr>
              <w:t>2</w:t>
            </w:r>
          </w:p>
        </w:tc>
        <w:tc>
          <w:tcPr>
            <w:tcW w:w="567"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15.00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57.60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864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ascii="宋体" w:hAnsi="宋体" w:cs="宋体"/>
                <w:kern w:val="0"/>
                <w:sz w:val="20"/>
                <w:szCs w:val="20"/>
              </w:rPr>
            </w:pPr>
            <w:r>
              <w:rPr>
                <w:rFonts w:hint="eastAsia" w:ascii="宋体" w:hAnsi="宋体" w:cs="宋体"/>
                <w:kern w:val="0"/>
                <w:sz w:val="20"/>
                <w:szCs w:val="20"/>
              </w:rPr>
              <w:t>细沙垫层</w:t>
            </w:r>
          </w:p>
        </w:tc>
        <w:tc>
          <w:tcPr>
            <w:tcW w:w="494"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m</w:t>
            </w:r>
            <w:r>
              <w:rPr>
                <w:rFonts w:cs="Times New Roman"/>
                <w:kern w:val="0"/>
                <w:sz w:val="20"/>
                <w:szCs w:val="20"/>
                <w:vertAlign w:val="superscript"/>
              </w:rPr>
              <w:t>3</w:t>
            </w:r>
          </w:p>
        </w:tc>
        <w:tc>
          <w:tcPr>
            <w:tcW w:w="567"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1.50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131.07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197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cs="Times New Roman"/>
                <w:kern w:val="0"/>
                <w:sz w:val="20"/>
                <w:szCs w:val="20"/>
              </w:rPr>
            </w:pPr>
            <w:r>
              <w:rPr>
                <w:rFonts w:cs="Times New Roman"/>
                <w:kern w:val="0"/>
                <w:sz w:val="20"/>
                <w:szCs w:val="20"/>
              </w:rPr>
              <w:t>DN150</w:t>
            </w:r>
            <w:r>
              <w:rPr>
                <w:rFonts w:hint="eastAsia" w:ascii="宋体" w:hAnsi="宋体" w:cs="Times New Roman"/>
                <w:kern w:val="0"/>
                <w:sz w:val="20"/>
                <w:szCs w:val="20"/>
              </w:rPr>
              <w:t>防腐钢管制安（壁厚</w:t>
            </w:r>
            <w:r>
              <w:rPr>
                <w:rFonts w:cs="Times New Roman"/>
                <w:kern w:val="0"/>
                <w:sz w:val="20"/>
                <w:szCs w:val="20"/>
              </w:rPr>
              <w:t>8</w:t>
            </w:r>
            <w:r>
              <w:rPr>
                <w:rFonts w:hint="eastAsia" w:ascii="宋体" w:hAnsi="宋体" w:cs="Times New Roman"/>
                <w:kern w:val="0"/>
                <w:sz w:val="20"/>
                <w:szCs w:val="20"/>
              </w:rPr>
              <w:t>mm）</w:t>
            </w:r>
          </w:p>
        </w:tc>
        <w:tc>
          <w:tcPr>
            <w:tcW w:w="494"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m</w:t>
            </w:r>
          </w:p>
        </w:tc>
        <w:tc>
          <w:tcPr>
            <w:tcW w:w="567"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20.00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292.83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5857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vAlign w:val="center"/>
          </w:tcPr>
          <w:p>
            <w:pPr>
              <w:widowControl/>
              <w:spacing w:line="240" w:lineRule="auto"/>
              <w:ind w:firstLine="0" w:firstLineChars="0"/>
              <w:jc w:val="center"/>
              <w:rPr>
                <w:rFonts w:ascii="宋体" w:hAnsi="宋体" w:cs="宋体"/>
                <w:b/>
                <w:bCs/>
                <w:kern w:val="0"/>
                <w:sz w:val="20"/>
                <w:szCs w:val="20"/>
              </w:rPr>
            </w:pPr>
            <w:r>
              <w:rPr>
                <w:rFonts w:hint="eastAsia" w:ascii="宋体" w:hAnsi="宋体" w:cs="宋体"/>
                <w:b/>
                <w:bCs/>
                <w:kern w:val="0"/>
                <w:sz w:val="20"/>
                <w:szCs w:val="20"/>
              </w:rPr>
              <w:t>二</w:t>
            </w:r>
          </w:p>
        </w:tc>
        <w:tc>
          <w:tcPr>
            <w:tcW w:w="2305" w:type="pct"/>
            <w:shd w:val="clear" w:color="auto" w:fill="auto"/>
            <w:vAlign w:val="center"/>
          </w:tcPr>
          <w:p>
            <w:pPr>
              <w:widowControl/>
              <w:spacing w:line="240" w:lineRule="auto"/>
              <w:ind w:firstLine="0" w:firstLineChars="0"/>
              <w:jc w:val="left"/>
              <w:rPr>
                <w:rFonts w:ascii="宋体" w:hAnsi="宋体" w:cs="宋体"/>
                <w:b/>
                <w:bCs/>
                <w:kern w:val="0"/>
                <w:sz w:val="20"/>
                <w:szCs w:val="20"/>
              </w:rPr>
            </w:pPr>
            <w:r>
              <w:rPr>
                <w:rFonts w:hint="eastAsia" w:ascii="宋体" w:hAnsi="宋体" w:cs="宋体"/>
                <w:b/>
                <w:bCs/>
                <w:kern w:val="0"/>
                <w:sz w:val="20"/>
                <w:szCs w:val="20"/>
              </w:rPr>
              <w:t>管道改造工程</w:t>
            </w:r>
          </w:p>
        </w:tc>
        <w:tc>
          <w:tcPr>
            <w:tcW w:w="494"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567"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587"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655"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xml:space="preserve">1083009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1</w:t>
            </w:r>
          </w:p>
        </w:tc>
        <w:tc>
          <w:tcPr>
            <w:tcW w:w="2305" w:type="pct"/>
            <w:shd w:val="clear" w:color="auto" w:fill="auto"/>
            <w:vAlign w:val="center"/>
          </w:tcPr>
          <w:p>
            <w:pPr>
              <w:widowControl/>
              <w:spacing w:line="240" w:lineRule="auto"/>
              <w:ind w:firstLine="0" w:firstLineChars="0"/>
              <w:jc w:val="left"/>
              <w:rPr>
                <w:rFonts w:ascii="宋体" w:hAnsi="宋体" w:cs="宋体"/>
                <w:b/>
                <w:bCs/>
                <w:kern w:val="0"/>
                <w:sz w:val="20"/>
                <w:szCs w:val="20"/>
              </w:rPr>
            </w:pPr>
            <w:r>
              <w:rPr>
                <w:rFonts w:hint="eastAsia" w:ascii="宋体" w:hAnsi="宋体" w:cs="宋体"/>
                <w:b/>
                <w:bCs/>
                <w:kern w:val="0"/>
                <w:sz w:val="20"/>
                <w:szCs w:val="20"/>
              </w:rPr>
              <w:t>管道工程</w:t>
            </w:r>
          </w:p>
        </w:tc>
        <w:tc>
          <w:tcPr>
            <w:tcW w:w="494"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567"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587"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655"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xml:space="preserve">949292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1.1</w:t>
            </w:r>
          </w:p>
        </w:tc>
        <w:tc>
          <w:tcPr>
            <w:tcW w:w="2305" w:type="pct"/>
            <w:shd w:val="clear" w:color="auto" w:fill="auto"/>
            <w:vAlign w:val="center"/>
          </w:tcPr>
          <w:p>
            <w:pPr>
              <w:widowControl/>
              <w:spacing w:line="240" w:lineRule="auto"/>
              <w:ind w:firstLine="0" w:firstLineChars="0"/>
              <w:jc w:val="left"/>
              <w:rPr>
                <w:rFonts w:ascii="宋体" w:hAnsi="宋体" w:cs="宋体"/>
                <w:b/>
                <w:bCs/>
                <w:kern w:val="0"/>
                <w:sz w:val="20"/>
                <w:szCs w:val="20"/>
              </w:rPr>
            </w:pPr>
            <w:r>
              <w:rPr>
                <w:rFonts w:hint="eastAsia" w:ascii="宋体" w:hAnsi="宋体" w:cs="宋体"/>
                <w:b/>
                <w:bCs/>
                <w:kern w:val="0"/>
                <w:sz w:val="20"/>
                <w:szCs w:val="20"/>
              </w:rPr>
              <w:t>管道土方工程</w:t>
            </w:r>
          </w:p>
        </w:tc>
        <w:tc>
          <w:tcPr>
            <w:tcW w:w="494"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m</w:t>
            </w:r>
          </w:p>
        </w:tc>
        <w:tc>
          <w:tcPr>
            <w:tcW w:w="567"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6459</w:t>
            </w:r>
          </w:p>
        </w:tc>
        <w:tc>
          <w:tcPr>
            <w:tcW w:w="587"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655"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xml:space="preserve">111648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ascii="宋体" w:hAnsi="宋体" w:cs="宋体"/>
                <w:kern w:val="0"/>
                <w:sz w:val="20"/>
                <w:szCs w:val="20"/>
              </w:rPr>
            </w:pPr>
            <w:r>
              <w:rPr>
                <w:rFonts w:hint="eastAsia" w:ascii="宋体" w:hAnsi="宋体" w:cs="宋体"/>
                <w:kern w:val="0"/>
                <w:sz w:val="20"/>
                <w:szCs w:val="20"/>
              </w:rPr>
              <w:t>土方开挖（Ⅱ类土）</w:t>
            </w:r>
          </w:p>
        </w:tc>
        <w:tc>
          <w:tcPr>
            <w:tcW w:w="494"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m</w:t>
            </w:r>
            <w:r>
              <w:rPr>
                <w:rFonts w:cs="Times New Roman"/>
                <w:kern w:val="0"/>
                <w:sz w:val="20"/>
                <w:szCs w:val="20"/>
                <w:vertAlign w:val="superscript"/>
              </w:rPr>
              <w:t>3</w:t>
            </w:r>
          </w:p>
        </w:tc>
        <w:tc>
          <w:tcPr>
            <w:tcW w:w="56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10547.02</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3.61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38075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ascii="宋体" w:hAnsi="宋体" w:cs="宋体"/>
                <w:kern w:val="0"/>
                <w:sz w:val="20"/>
                <w:szCs w:val="20"/>
              </w:rPr>
            </w:pPr>
            <w:r>
              <w:rPr>
                <w:rFonts w:hint="eastAsia" w:ascii="宋体" w:hAnsi="宋体" w:cs="宋体"/>
                <w:kern w:val="0"/>
                <w:sz w:val="20"/>
                <w:szCs w:val="20"/>
              </w:rPr>
              <w:t>土方开挖（Ⅳ类土）</w:t>
            </w:r>
          </w:p>
        </w:tc>
        <w:tc>
          <w:tcPr>
            <w:tcW w:w="494"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m</w:t>
            </w:r>
            <w:r>
              <w:rPr>
                <w:rFonts w:cs="Times New Roman"/>
                <w:kern w:val="0"/>
                <w:sz w:val="20"/>
                <w:szCs w:val="20"/>
                <w:vertAlign w:val="superscript"/>
              </w:rPr>
              <w:t>3</w:t>
            </w:r>
          </w:p>
        </w:tc>
        <w:tc>
          <w:tcPr>
            <w:tcW w:w="56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4520.15</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5.66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25584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ascii="宋体" w:hAnsi="宋体" w:cs="宋体"/>
                <w:kern w:val="0"/>
                <w:sz w:val="20"/>
                <w:szCs w:val="20"/>
              </w:rPr>
            </w:pPr>
            <w:r>
              <w:rPr>
                <w:rFonts w:hint="eastAsia" w:ascii="宋体" w:hAnsi="宋体" w:cs="宋体"/>
                <w:kern w:val="0"/>
                <w:sz w:val="20"/>
                <w:szCs w:val="20"/>
              </w:rPr>
              <w:t>管沟原土回填</w:t>
            </w:r>
          </w:p>
        </w:tc>
        <w:tc>
          <w:tcPr>
            <w:tcW w:w="494"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m</w:t>
            </w:r>
            <w:r>
              <w:rPr>
                <w:rFonts w:cs="Times New Roman"/>
                <w:kern w:val="0"/>
                <w:sz w:val="20"/>
                <w:szCs w:val="20"/>
                <w:vertAlign w:val="superscript"/>
              </w:rPr>
              <w:t>3</w:t>
            </w:r>
          </w:p>
        </w:tc>
        <w:tc>
          <w:tcPr>
            <w:tcW w:w="56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14765.83</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3.25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47989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1.2</w:t>
            </w:r>
          </w:p>
        </w:tc>
        <w:tc>
          <w:tcPr>
            <w:tcW w:w="2305" w:type="pct"/>
            <w:shd w:val="clear" w:color="auto" w:fill="auto"/>
            <w:vAlign w:val="center"/>
          </w:tcPr>
          <w:p>
            <w:pPr>
              <w:widowControl/>
              <w:spacing w:line="240" w:lineRule="auto"/>
              <w:ind w:firstLine="0" w:firstLineChars="0"/>
              <w:jc w:val="left"/>
              <w:rPr>
                <w:rFonts w:ascii="宋体" w:hAnsi="宋体" w:cs="宋体"/>
                <w:b/>
                <w:bCs/>
                <w:kern w:val="0"/>
                <w:sz w:val="20"/>
                <w:szCs w:val="20"/>
              </w:rPr>
            </w:pPr>
            <w:r>
              <w:rPr>
                <w:rFonts w:hint="eastAsia" w:ascii="宋体" w:hAnsi="宋体" w:cs="宋体"/>
                <w:b/>
                <w:bCs/>
                <w:kern w:val="0"/>
                <w:sz w:val="20"/>
                <w:szCs w:val="20"/>
              </w:rPr>
              <w:t>管材</w:t>
            </w:r>
          </w:p>
        </w:tc>
        <w:tc>
          <w:tcPr>
            <w:tcW w:w="494"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m</w:t>
            </w:r>
          </w:p>
        </w:tc>
        <w:tc>
          <w:tcPr>
            <w:tcW w:w="567"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6459</w:t>
            </w:r>
          </w:p>
        </w:tc>
        <w:tc>
          <w:tcPr>
            <w:tcW w:w="587"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655"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xml:space="preserve">691877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cs="Times New Roman"/>
                <w:kern w:val="0"/>
                <w:sz w:val="20"/>
                <w:szCs w:val="20"/>
              </w:rPr>
            </w:pPr>
            <w:r>
              <w:rPr>
                <w:rFonts w:cs="Times New Roman"/>
                <w:kern w:val="0"/>
                <w:sz w:val="20"/>
                <w:szCs w:val="20"/>
              </w:rPr>
              <w:t xml:space="preserve">Φ160mm </w:t>
            </w:r>
            <w:r>
              <w:rPr>
                <w:rFonts w:hint="eastAsia" w:ascii="宋体" w:hAnsi="宋体" w:cs="Times New Roman"/>
                <w:kern w:val="0"/>
                <w:sz w:val="20"/>
                <w:szCs w:val="20"/>
              </w:rPr>
              <w:t>钢丝网骨架塑料（聚乙烯）复合管（</w:t>
            </w:r>
            <w:r>
              <w:rPr>
                <w:rFonts w:cs="Times New Roman"/>
                <w:kern w:val="0"/>
                <w:sz w:val="20"/>
                <w:szCs w:val="20"/>
              </w:rPr>
              <w:t>2.5MPa)</w:t>
            </w:r>
          </w:p>
        </w:tc>
        <w:tc>
          <w:tcPr>
            <w:tcW w:w="494"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m</w:t>
            </w:r>
          </w:p>
        </w:tc>
        <w:tc>
          <w:tcPr>
            <w:tcW w:w="56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5307.00</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109.84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582921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cs="Times New Roman"/>
                <w:kern w:val="0"/>
                <w:sz w:val="20"/>
                <w:szCs w:val="20"/>
              </w:rPr>
            </w:pPr>
            <w:r>
              <w:rPr>
                <w:rFonts w:cs="Times New Roman"/>
                <w:kern w:val="0"/>
                <w:sz w:val="20"/>
                <w:szCs w:val="20"/>
              </w:rPr>
              <w:t xml:space="preserve">Φ160mm </w:t>
            </w:r>
            <w:r>
              <w:rPr>
                <w:rFonts w:hint="eastAsia" w:ascii="宋体" w:hAnsi="宋体" w:cs="Times New Roman"/>
                <w:kern w:val="0"/>
                <w:sz w:val="20"/>
                <w:szCs w:val="20"/>
              </w:rPr>
              <w:t>钢丝网骨架塑料（聚乙烯）复合管（</w:t>
            </w:r>
            <w:r>
              <w:rPr>
                <w:rFonts w:cs="Times New Roman"/>
                <w:kern w:val="0"/>
                <w:sz w:val="20"/>
                <w:szCs w:val="20"/>
              </w:rPr>
              <w:t>1.6MPa)</w:t>
            </w:r>
          </w:p>
        </w:tc>
        <w:tc>
          <w:tcPr>
            <w:tcW w:w="494"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m</w:t>
            </w:r>
          </w:p>
        </w:tc>
        <w:tc>
          <w:tcPr>
            <w:tcW w:w="56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1152.00</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94.58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108956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1.3</w:t>
            </w:r>
          </w:p>
        </w:tc>
        <w:tc>
          <w:tcPr>
            <w:tcW w:w="2305" w:type="pct"/>
            <w:shd w:val="clear" w:color="auto" w:fill="auto"/>
            <w:vAlign w:val="center"/>
          </w:tcPr>
          <w:p>
            <w:pPr>
              <w:widowControl/>
              <w:spacing w:line="240" w:lineRule="auto"/>
              <w:ind w:firstLine="0" w:firstLineChars="0"/>
              <w:jc w:val="left"/>
              <w:rPr>
                <w:rFonts w:ascii="宋体" w:hAnsi="宋体" w:cs="宋体"/>
                <w:b/>
                <w:bCs/>
                <w:kern w:val="0"/>
                <w:sz w:val="20"/>
                <w:szCs w:val="20"/>
              </w:rPr>
            </w:pPr>
            <w:r>
              <w:rPr>
                <w:rFonts w:hint="eastAsia" w:ascii="宋体" w:hAnsi="宋体" w:cs="宋体"/>
                <w:b/>
                <w:bCs/>
                <w:kern w:val="0"/>
                <w:sz w:val="20"/>
                <w:szCs w:val="20"/>
              </w:rPr>
              <w:t>管道安装</w:t>
            </w:r>
          </w:p>
        </w:tc>
        <w:tc>
          <w:tcPr>
            <w:tcW w:w="494"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m</w:t>
            </w:r>
          </w:p>
        </w:tc>
        <w:tc>
          <w:tcPr>
            <w:tcW w:w="567"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6459</w:t>
            </w:r>
          </w:p>
        </w:tc>
        <w:tc>
          <w:tcPr>
            <w:tcW w:w="587"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655"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xml:space="preserve">78025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cs="Times New Roman"/>
                <w:kern w:val="0"/>
                <w:sz w:val="20"/>
                <w:szCs w:val="20"/>
              </w:rPr>
            </w:pPr>
            <w:r>
              <w:rPr>
                <w:rFonts w:cs="Times New Roman"/>
                <w:kern w:val="0"/>
                <w:sz w:val="20"/>
                <w:szCs w:val="20"/>
              </w:rPr>
              <w:t xml:space="preserve">Φ160mm </w:t>
            </w:r>
            <w:r>
              <w:rPr>
                <w:rFonts w:hint="eastAsia" w:ascii="宋体" w:hAnsi="宋体" w:cs="Times New Roman"/>
                <w:kern w:val="0"/>
                <w:sz w:val="20"/>
                <w:szCs w:val="20"/>
              </w:rPr>
              <w:t>钢丝网骨架塑料（聚乙烯）复合管</w:t>
            </w:r>
          </w:p>
        </w:tc>
        <w:tc>
          <w:tcPr>
            <w:tcW w:w="494"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m</w:t>
            </w:r>
          </w:p>
        </w:tc>
        <w:tc>
          <w:tcPr>
            <w:tcW w:w="56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6459.00</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12.08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78025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1.4</w:t>
            </w:r>
          </w:p>
        </w:tc>
        <w:tc>
          <w:tcPr>
            <w:tcW w:w="2305" w:type="pct"/>
            <w:shd w:val="clear" w:color="auto" w:fill="auto"/>
            <w:vAlign w:val="center"/>
          </w:tcPr>
          <w:p>
            <w:pPr>
              <w:widowControl/>
              <w:spacing w:line="240" w:lineRule="auto"/>
              <w:ind w:firstLine="0" w:firstLineChars="0"/>
              <w:jc w:val="left"/>
              <w:rPr>
                <w:rFonts w:ascii="宋体" w:hAnsi="宋体" w:cs="宋体"/>
                <w:b/>
                <w:bCs/>
                <w:kern w:val="0"/>
                <w:sz w:val="20"/>
                <w:szCs w:val="20"/>
              </w:rPr>
            </w:pPr>
            <w:r>
              <w:rPr>
                <w:rFonts w:hint="eastAsia" w:ascii="宋体" w:hAnsi="宋体" w:cs="宋体"/>
                <w:b/>
                <w:bCs/>
                <w:kern w:val="0"/>
                <w:sz w:val="20"/>
                <w:szCs w:val="20"/>
              </w:rPr>
              <w:t>管件、阀、阀件</w:t>
            </w:r>
          </w:p>
        </w:tc>
        <w:tc>
          <w:tcPr>
            <w:tcW w:w="494" w:type="pct"/>
            <w:shd w:val="clear" w:color="auto" w:fill="auto"/>
            <w:vAlign w:val="center"/>
          </w:tcPr>
          <w:p>
            <w:pPr>
              <w:widowControl/>
              <w:spacing w:line="240" w:lineRule="auto"/>
              <w:ind w:firstLine="0" w:firstLineChars="0"/>
              <w:jc w:val="left"/>
              <w:rPr>
                <w:rFonts w:cs="Times New Roman"/>
                <w:b/>
                <w:bCs/>
                <w:kern w:val="0"/>
                <w:sz w:val="20"/>
                <w:szCs w:val="20"/>
              </w:rPr>
            </w:pPr>
            <w:r>
              <w:rPr>
                <w:rFonts w:cs="Times New Roman"/>
                <w:b/>
                <w:bCs/>
                <w:kern w:val="0"/>
                <w:sz w:val="20"/>
                <w:szCs w:val="20"/>
              </w:rPr>
              <w:t>　</w:t>
            </w:r>
          </w:p>
        </w:tc>
        <w:tc>
          <w:tcPr>
            <w:tcW w:w="56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w:t>
            </w:r>
          </w:p>
        </w:tc>
        <w:tc>
          <w:tcPr>
            <w:tcW w:w="587"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w:t>
            </w:r>
          </w:p>
        </w:tc>
        <w:tc>
          <w:tcPr>
            <w:tcW w:w="655"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xml:space="preserve">58292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w:t>
            </w:r>
          </w:p>
        </w:tc>
        <w:tc>
          <w:tcPr>
            <w:tcW w:w="2305" w:type="pct"/>
            <w:shd w:val="clear" w:color="auto" w:fill="auto"/>
            <w:vAlign w:val="center"/>
          </w:tcPr>
          <w:p>
            <w:pPr>
              <w:widowControl/>
              <w:spacing w:line="240" w:lineRule="auto"/>
              <w:ind w:firstLine="0" w:firstLineChars="0"/>
              <w:jc w:val="left"/>
              <w:rPr>
                <w:rFonts w:ascii="宋体" w:hAnsi="宋体" w:cs="宋体"/>
                <w:kern w:val="0"/>
                <w:sz w:val="20"/>
                <w:szCs w:val="20"/>
              </w:rPr>
            </w:pPr>
            <w:r>
              <w:rPr>
                <w:rFonts w:hint="eastAsia" w:ascii="宋体" w:hAnsi="宋体" w:cs="宋体"/>
                <w:kern w:val="0"/>
                <w:sz w:val="20"/>
                <w:szCs w:val="20"/>
              </w:rPr>
              <w:t>钢制管件、阀件、PVC球阀</w:t>
            </w:r>
          </w:p>
        </w:tc>
        <w:tc>
          <w:tcPr>
            <w:tcW w:w="494"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w:t>
            </w:r>
          </w:p>
        </w:tc>
        <w:tc>
          <w:tcPr>
            <w:tcW w:w="567"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10</w:t>
            </w:r>
          </w:p>
        </w:tc>
        <w:tc>
          <w:tcPr>
            <w:tcW w:w="587"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w:t>
            </w:r>
          </w:p>
        </w:tc>
        <w:tc>
          <w:tcPr>
            <w:tcW w:w="655"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58292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1.5</w:t>
            </w:r>
          </w:p>
        </w:tc>
        <w:tc>
          <w:tcPr>
            <w:tcW w:w="2305" w:type="pct"/>
            <w:shd w:val="clear" w:color="auto" w:fill="auto"/>
            <w:noWrap/>
            <w:vAlign w:val="center"/>
          </w:tcPr>
          <w:p>
            <w:pPr>
              <w:widowControl/>
              <w:spacing w:line="240" w:lineRule="auto"/>
              <w:ind w:firstLine="0" w:firstLineChars="0"/>
              <w:jc w:val="left"/>
              <w:rPr>
                <w:rFonts w:ascii="宋体" w:hAnsi="宋体" w:cs="宋体"/>
                <w:b/>
                <w:bCs/>
                <w:kern w:val="0"/>
                <w:sz w:val="20"/>
                <w:szCs w:val="20"/>
              </w:rPr>
            </w:pPr>
            <w:r>
              <w:rPr>
                <w:rFonts w:hint="eastAsia" w:ascii="宋体" w:hAnsi="宋体" w:cs="宋体"/>
                <w:b/>
                <w:bCs/>
                <w:kern w:val="0"/>
                <w:sz w:val="20"/>
                <w:szCs w:val="20"/>
              </w:rPr>
              <w:t>管线标示桩</w:t>
            </w:r>
          </w:p>
        </w:tc>
        <w:tc>
          <w:tcPr>
            <w:tcW w:w="494" w:type="pct"/>
            <w:shd w:val="clear" w:color="auto" w:fill="auto"/>
            <w:noWrap/>
            <w:vAlign w:val="center"/>
          </w:tcPr>
          <w:p>
            <w:pPr>
              <w:widowControl/>
              <w:spacing w:line="240" w:lineRule="auto"/>
              <w:ind w:firstLine="0" w:firstLineChars="0"/>
              <w:jc w:val="center"/>
              <w:rPr>
                <w:rFonts w:ascii="宋体" w:hAnsi="宋体" w:cs="宋体"/>
                <w:b/>
                <w:bCs/>
                <w:kern w:val="0"/>
                <w:sz w:val="20"/>
                <w:szCs w:val="20"/>
              </w:rPr>
            </w:pPr>
            <w:r>
              <w:rPr>
                <w:rFonts w:hint="eastAsia" w:ascii="宋体" w:hAnsi="宋体" w:cs="宋体"/>
                <w:b/>
                <w:bCs/>
                <w:kern w:val="0"/>
                <w:sz w:val="20"/>
                <w:szCs w:val="20"/>
              </w:rPr>
              <w:t>个</w:t>
            </w:r>
          </w:p>
        </w:tc>
        <w:tc>
          <w:tcPr>
            <w:tcW w:w="567"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xml:space="preserve">63.00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w:t>
            </w:r>
          </w:p>
        </w:tc>
        <w:tc>
          <w:tcPr>
            <w:tcW w:w="655"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xml:space="preserve">9450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w:t>
            </w:r>
          </w:p>
        </w:tc>
        <w:tc>
          <w:tcPr>
            <w:tcW w:w="2305" w:type="pct"/>
            <w:shd w:val="clear" w:color="auto" w:fill="auto"/>
            <w:vAlign w:val="center"/>
          </w:tcPr>
          <w:p>
            <w:pPr>
              <w:widowControl/>
              <w:spacing w:line="240" w:lineRule="auto"/>
              <w:ind w:firstLine="0" w:firstLineChars="0"/>
              <w:jc w:val="left"/>
              <w:rPr>
                <w:rFonts w:ascii="宋体" w:hAnsi="宋体" w:cs="宋体"/>
                <w:kern w:val="0"/>
                <w:sz w:val="20"/>
                <w:szCs w:val="20"/>
              </w:rPr>
            </w:pPr>
            <w:r>
              <w:rPr>
                <w:rFonts w:hint="eastAsia" w:ascii="宋体" w:hAnsi="宋体" w:cs="宋体"/>
                <w:kern w:val="0"/>
                <w:sz w:val="20"/>
                <w:szCs w:val="20"/>
              </w:rPr>
              <w:t>玻璃钢管线标示桩（</w:t>
            </w:r>
            <w:r>
              <w:rPr>
                <w:rFonts w:cs="Times New Roman"/>
                <w:kern w:val="0"/>
                <w:sz w:val="20"/>
                <w:szCs w:val="20"/>
              </w:rPr>
              <w:t>120mm*120mm*1000mm)</w:t>
            </w:r>
          </w:p>
        </w:tc>
        <w:tc>
          <w:tcPr>
            <w:tcW w:w="494" w:type="pct"/>
            <w:shd w:val="clear" w:color="auto" w:fill="auto"/>
            <w:noWrap/>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个</w:t>
            </w:r>
          </w:p>
        </w:tc>
        <w:tc>
          <w:tcPr>
            <w:tcW w:w="567"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63.00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150.00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9450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2</w:t>
            </w:r>
          </w:p>
        </w:tc>
        <w:tc>
          <w:tcPr>
            <w:tcW w:w="2305" w:type="pct"/>
            <w:shd w:val="clear" w:color="auto" w:fill="auto"/>
            <w:vAlign w:val="center"/>
          </w:tcPr>
          <w:p>
            <w:pPr>
              <w:widowControl/>
              <w:spacing w:line="240" w:lineRule="auto"/>
              <w:ind w:firstLine="0" w:firstLineChars="0"/>
              <w:jc w:val="left"/>
              <w:rPr>
                <w:rFonts w:ascii="宋体" w:hAnsi="宋体" w:cs="宋体"/>
                <w:b/>
                <w:bCs/>
                <w:kern w:val="0"/>
                <w:sz w:val="20"/>
                <w:szCs w:val="20"/>
              </w:rPr>
            </w:pPr>
            <w:r>
              <w:rPr>
                <w:rFonts w:hint="eastAsia" w:ascii="宋体" w:hAnsi="宋体" w:cs="宋体"/>
                <w:b/>
                <w:bCs/>
                <w:kern w:val="0"/>
                <w:sz w:val="20"/>
                <w:szCs w:val="20"/>
              </w:rPr>
              <w:t>配套建筑物</w:t>
            </w:r>
          </w:p>
        </w:tc>
        <w:tc>
          <w:tcPr>
            <w:tcW w:w="494" w:type="pct"/>
            <w:shd w:val="clear" w:color="auto" w:fill="auto"/>
            <w:vAlign w:val="center"/>
          </w:tcPr>
          <w:p>
            <w:pPr>
              <w:widowControl/>
              <w:spacing w:line="240" w:lineRule="auto"/>
              <w:ind w:firstLine="0" w:firstLineChars="0"/>
              <w:jc w:val="center"/>
              <w:rPr>
                <w:rFonts w:ascii="宋体" w:hAnsi="宋体" w:cs="宋体"/>
                <w:b/>
                <w:bCs/>
                <w:kern w:val="0"/>
                <w:sz w:val="20"/>
                <w:szCs w:val="20"/>
              </w:rPr>
            </w:pPr>
            <w:r>
              <w:rPr>
                <w:rFonts w:hint="eastAsia" w:ascii="宋体" w:hAnsi="宋体" w:cs="宋体"/>
                <w:b/>
                <w:bCs/>
                <w:kern w:val="0"/>
                <w:sz w:val="20"/>
                <w:szCs w:val="20"/>
              </w:rPr>
              <w:t>座</w:t>
            </w:r>
          </w:p>
        </w:tc>
        <w:tc>
          <w:tcPr>
            <w:tcW w:w="567"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xml:space="preserve">37 </w:t>
            </w:r>
          </w:p>
        </w:tc>
        <w:tc>
          <w:tcPr>
            <w:tcW w:w="587"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655"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xml:space="preserve">133717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2.1</w:t>
            </w:r>
          </w:p>
        </w:tc>
        <w:tc>
          <w:tcPr>
            <w:tcW w:w="2305" w:type="pct"/>
            <w:shd w:val="clear" w:color="auto" w:fill="auto"/>
            <w:vAlign w:val="center"/>
          </w:tcPr>
          <w:p>
            <w:pPr>
              <w:widowControl/>
              <w:spacing w:line="240" w:lineRule="auto"/>
              <w:ind w:firstLine="0" w:firstLineChars="0"/>
              <w:jc w:val="left"/>
              <w:rPr>
                <w:rFonts w:ascii="宋体" w:hAnsi="宋体" w:cs="宋体"/>
                <w:b/>
                <w:bCs/>
                <w:kern w:val="0"/>
                <w:sz w:val="20"/>
                <w:szCs w:val="20"/>
              </w:rPr>
            </w:pPr>
            <w:r>
              <w:rPr>
                <w:rFonts w:hint="eastAsia" w:ascii="宋体" w:hAnsi="宋体" w:cs="宋体"/>
                <w:b/>
                <w:bCs/>
                <w:kern w:val="0"/>
                <w:sz w:val="20"/>
                <w:szCs w:val="20"/>
              </w:rPr>
              <w:t>闸阀井(D=1.5m)</w:t>
            </w:r>
          </w:p>
        </w:tc>
        <w:tc>
          <w:tcPr>
            <w:tcW w:w="494" w:type="pct"/>
            <w:shd w:val="clear" w:color="auto" w:fill="auto"/>
            <w:noWrap/>
            <w:vAlign w:val="center"/>
          </w:tcPr>
          <w:p>
            <w:pPr>
              <w:widowControl/>
              <w:spacing w:line="240" w:lineRule="auto"/>
              <w:ind w:firstLine="0" w:firstLineChars="0"/>
              <w:jc w:val="center"/>
              <w:rPr>
                <w:rFonts w:ascii="宋体" w:hAnsi="宋体" w:cs="宋体"/>
                <w:b/>
                <w:bCs/>
                <w:kern w:val="0"/>
                <w:sz w:val="20"/>
                <w:szCs w:val="20"/>
              </w:rPr>
            </w:pPr>
            <w:r>
              <w:rPr>
                <w:rFonts w:hint="eastAsia" w:ascii="宋体" w:hAnsi="宋体" w:cs="宋体"/>
                <w:b/>
                <w:bCs/>
                <w:kern w:val="0"/>
                <w:sz w:val="20"/>
                <w:szCs w:val="20"/>
              </w:rPr>
              <w:t>座</w:t>
            </w:r>
          </w:p>
        </w:tc>
        <w:tc>
          <w:tcPr>
            <w:tcW w:w="567"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xml:space="preserve">4 </w:t>
            </w:r>
          </w:p>
        </w:tc>
        <w:tc>
          <w:tcPr>
            <w:tcW w:w="587"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655"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xml:space="preserve">12917 </w:t>
            </w:r>
          </w:p>
        </w:tc>
      </w:tr>
    </w:tbl>
    <w:p>
      <w:pPr>
        <w:spacing w:line="240" w:lineRule="auto"/>
        <w:ind w:firstLine="0" w:firstLineChars="0"/>
        <w:rPr>
          <w:rFonts w:cs="Times New Roman"/>
          <w:b/>
          <w:color w:val="000000"/>
        </w:rPr>
      </w:pPr>
      <w:r>
        <w:br w:type="page"/>
      </w:r>
      <w:r>
        <w:rPr>
          <w:rFonts w:cs="Times New Roman"/>
          <w:b/>
          <w:color w:val="000000"/>
        </w:rPr>
        <w:t>表10.5-2                      建筑工程概算表                   单位：元</w:t>
      </w:r>
    </w:p>
    <w:tbl>
      <w:tblPr>
        <w:tblStyle w:val="35"/>
        <w:tblW w:w="493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75"/>
        <w:gridCol w:w="3970"/>
        <w:gridCol w:w="851"/>
        <w:gridCol w:w="977"/>
        <w:gridCol w:w="1011"/>
        <w:gridCol w:w="11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vAlign w:val="center"/>
          </w:tcPr>
          <w:p>
            <w:pPr>
              <w:widowControl/>
              <w:spacing w:line="240" w:lineRule="auto"/>
              <w:ind w:firstLine="0" w:firstLineChars="0"/>
              <w:jc w:val="center"/>
              <w:rPr>
                <w:rFonts w:cs="Times New Roman"/>
                <w:b/>
                <w:bCs/>
                <w:kern w:val="0"/>
                <w:sz w:val="20"/>
                <w:szCs w:val="20"/>
              </w:rPr>
            </w:pPr>
            <w:r>
              <w:rPr>
                <w:rFonts w:hint="eastAsia" w:ascii="宋体" w:hAnsi="宋体" w:cs="Times New Roman"/>
                <w:b/>
                <w:bCs/>
                <w:kern w:val="0"/>
                <w:sz w:val="20"/>
                <w:szCs w:val="20"/>
              </w:rPr>
              <w:t>序号</w:t>
            </w:r>
          </w:p>
        </w:tc>
        <w:tc>
          <w:tcPr>
            <w:tcW w:w="2305" w:type="pct"/>
            <w:shd w:val="clear" w:color="auto" w:fill="auto"/>
            <w:vAlign w:val="center"/>
          </w:tcPr>
          <w:p>
            <w:pPr>
              <w:widowControl/>
              <w:spacing w:line="240" w:lineRule="auto"/>
              <w:ind w:firstLine="0" w:firstLineChars="0"/>
              <w:jc w:val="center"/>
              <w:rPr>
                <w:rFonts w:cs="Times New Roman"/>
                <w:b/>
                <w:bCs/>
                <w:kern w:val="0"/>
                <w:sz w:val="20"/>
                <w:szCs w:val="20"/>
              </w:rPr>
            </w:pPr>
            <w:r>
              <w:rPr>
                <w:rFonts w:hint="eastAsia" w:ascii="宋体" w:hAnsi="宋体" w:cs="Times New Roman"/>
                <w:b/>
                <w:bCs/>
                <w:kern w:val="0"/>
                <w:sz w:val="20"/>
                <w:szCs w:val="20"/>
              </w:rPr>
              <w:t>名</w:t>
            </w:r>
            <w:r>
              <w:rPr>
                <w:rFonts w:cs="Times New Roman"/>
                <w:b/>
                <w:bCs/>
                <w:kern w:val="0"/>
                <w:sz w:val="20"/>
                <w:szCs w:val="20"/>
              </w:rPr>
              <w:t xml:space="preserve">  </w:t>
            </w:r>
            <w:r>
              <w:rPr>
                <w:rFonts w:hint="eastAsia" w:ascii="宋体" w:hAnsi="宋体" w:cs="Times New Roman"/>
                <w:b/>
                <w:bCs/>
                <w:kern w:val="0"/>
                <w:sz w:val="20"/>
                <w:szCs w:val="20"/>
              </w:rPr>
              <w:t>称</w:t>
            </w:r>
          </w:p>
        </w:tc>
        <w:tc>
          <w:tcPr>
            <w:tcW w:w="494" w:type="pct"/>
            <w:shd w:val="clear" w:color="auto" w:fill="auto"/>
            <w:vAlign w:val="center"/>
          </w:tcPr>
          <w:p>
            <w:pPr>
              <w:widowControl/>
              <w:spacing w:line="240" w:lineRule="auto"/>
              <w:ind w:firstLine="0" w:firstLineChars="0"/>
              <w:jc w:val="center"/>
              <w:rPr>
                <w:rFonts w:cs="Times New Roman"/>
                <w:b/>
                <w:bCs/>
                <w:kern w:val="0"/>
                <w:sz w:val="20"/>
                <w:szCs w:val="20"/>
              </w:rPr>
            </w:pPr>
            <w:r>
              <w:rPr>
                <w:rFonts w:hint="eastAsia" w:ascii="宋体" w:hAnsi="宋体" w:cs="Times New Roman"/>
                <w:b/>
                <w:bCs/>
                <w:kern w:val="0"/>
                <w:sz w:val="20"/>
                <w:szCs w:val="20"/>
              </w:rPr>
              <w:t>单位</w:t>
            </w:r>
          </w:p>
        </w:tc>
        <w:tc>
          <w:tcPr>
            <w:tcW w:w="567" w:type="pct"/>
            <w:shd w:val="clear" w:color="auto" w:fill="auto"/>
            <w:vAlign w:val="center"/>
          </w:tcPr>
          <w:p>
            <w:pPr>
              <w:widowControl/>
              <w:spacing w:line="240" w:lineRule="auto"/>
              <w:ind w:firstLine="0" w:firstLineChars="0"/>
              <w:jc w:val="center"/>
              <w:rPr>
                <w:rFonts w:cs="Times New Roman"/>
                <w:b/>
                <w:bCs/>
                <w:kern w:val="0"/>
                <w:sz w:val="20"/>
                <w:szCs w:val="20"/>
              </w:rPr>
            </w:pPr>
            <w:r>
              <w:rPr>
                <w:rFonts w:hint="eastAsia" w:ascii="宋体" w:hAnsi="宋体" w:cs="Times New Roman"/>
                <w:b/>
                <w:bCs/>
                <w:kern w:val="0"/>
                <w:sz w:val="20"/>
                <w:szCs w:val="20"/>
              </w:rPr>
              <w:t>数量</w:t>
            </w:r>
          </w:p>
        </w:tc>
        <w:tc>
          <w:tcPr>
            <w:tcW w:w="587" w:type="pct"/>
            <w:shd w:val="clear" w:color="auto" w:fill="auto"/>
            <w:vAlign w:val="center"/>
          </w:tcPr>
          <w:p>
            <w:pPr>
              <w:widowControl/>
              <w:spacing w:line="240" w:lineRule="auto"/>
              <w:ind w:firstLine="0" w:firstLineChars="0"/>
              <w:jc w:val="center"/>
              <w:rPr>
                <w:rFonts w:cs="Times New Roman"/>
                <w:b/>
                <w:bCs/>
                <w:kern w:val="0"/>
                <w:sz w:val="20"/>
                <w:szCs w:val="20"/>
              </w:rPr>
            </w:pPr>
            <w:r>
              <w:rPr>
                <w:rFonts w:hint="eastAsia" w:ascii="宋体" w:hAnsi="宋体" w:cs="Times New Roman"/>
                <w:b/>
                <w:bCs/>
                <w:kern w:val="0"/>
                <w:sz w:val="20"/>
                <w:szCs w:val="20"/>
              </w:rPr>
              <w:t>单价</w:t>
            </w:r>
          </w:p>
        </w:tc>
        <w:tc>
          <w:tcPr>
            <w:tcW w:w="655" w:type="pct"/>
            <w:shd w:val="clear" w:color="auto" w:fill="auto"/>
            <w:vAlign w:val="center"/>
          </w:tcPr>
          <w:p>
            <w:pPr>
              <w:widowControl/>
              <w:spacing w:line="240" w:lineRule="auto"/>
              <w:ind w:firstLine="0" w:firstLineChars="0"/>
              <w:jc w:val="center"/>
              <w:rPr>
                <w:rFonts w:cs="Times New Roman"/>
                <w:b/>
                <w:bCs/>
                <w:kern w:val="0"/>
                <w:sz w:val="20"/>
                <w:szCs w:val="20"/>
              </w:rPr>
            </w:pPr>
            <w:r>
              <w:rPr>
                <w:rFonts w:hint="eastAsia" w:ascii="宋体" w:hAnsi="宋体" w:cs="Times New Roman"/>
                <w:b/>
                <w:bCs/>
                <w:kern w:val="0"/>
                <w:sz w:val="20"/>
                <w:szCs w:val="20"/>
              </w:rPr>
              <w:t>合计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ascii="宋体" w:hAnsi="宋体" w:cs="宋体"/>
                <w:kern w:val="0"/>
                <w:sz w:val="20"/>
                <w:szCs w:val="20"/>
              </w:rPr>
            </w:pPr>
            <w:r>
              <w:rPr>
                <w:rFonts w:hint="eastAsia" w:ascii="宋体" w:hAnsi="宋体" w:cs="宋体"/>
                <w:kern w:val="0"/>
                <w:sz w:val="20"/>
                <w:szCs w:val="20"/>
              </w:rPr>
              <w:t>土方开挖（Ⅰ、Ⅱ类土）</w:t>
            </w:r>
          </w:p>
        </w:tc>
        <w:tc>
          <w:tcPr>
            <w:tcW w:w="494"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m</w:t>
            </w:r>
            <w:r>
              <w:rPr>
                <w:rFonts w:cs="Times New Roman"/>
                <w:kern w:val="0"/>
                <w:sz w:val="20"/>
                <w:szCs w:val="20"/>
                <w:vertAlign w:val="superscript"/>
              </w:rPr>
              <w:t>3</w:t>
            </w:r>
          </w:p>
        </w:tc>
        <w:tc>
          <w:tcPr>
            <w:tcW w:w="56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121.17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5.83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706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ascii="宋体" w:hAnsi="宋体" w:cs="宋体"/>
                <w:kern w:val="0"/>
                <w:sz w:val="20"/>
                <w:szCs w:val="20"/>
              </w:rPr>
            </w:pPr>
            <w:r>
              <w:rPr>
                <w:rFonts w:hint="eastAsia" w:ascii="宋体" w:hAnsi="宋体" w:cs="宋体"/>
                <w:kern w:val="0"/>
                <w:sz w:val="20"/>
                <w:szCs w:val="20"/>
              </w:rPr>
              <w:t>土方回填夯实</w:t>
            </w:r>
          </w:p>
        </w:tc>
        <w:tc>
          <w:tcPr>
            <w:tcW w:w="494"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m</w:t>
            </w:r>
            <w:r>
              <w:rPr>
                <w:rFonts w:cs="Times New Roman"/>
                <w:kern w:val="0"/>
                <w:sz w:val="20"/>
                <w:szCs w:val="20"/>
                <w:vertAlign w:val="superscript"/>
              </w:rPr>
              <w:t>3</w:t>
            </w:r>
          </w:p>
        </w:tc>
        <w:tc>
          <w:tcPr>
            <w:tcW w:w="56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101.24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14.21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1439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cs="Times New Roman"/>
                <w:kern w:val="0"/>
                <w:sz w:val="20"/>
                <w:szCs w:val="20"/>
              </w:rPr>
            </w:pPr>
            <w:r>
              <w:rPr>
                <w:rFonts w:cs="Times New Roman"/>
                <w:kern w:val="0"/>
                <w:sz w:val="20"/>
                <w:szCs w:val="20"/>
              </w:rPr>
              <w:t>3:7</w:t>
            </w:r>
            <w:r>
              <w:rPr>
                <w:rFonts w:hint="eastAsia" w:ascii="宋体" w:hAnsi="宋体" w:cs="Times New Roman"/>
                <w:kern w:val="0"/>
                <w:sz w:val="20"/>
                <w:szCs w:val="20"/>
              </w:rPr>
              <w:t>灰土回填</w:t>
            </w:r>
          </w:p>
        </w:tc>
        <w:tc>
          <w:tcPr>
            <w:tcW w:w="494"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m</w:t>
            </w:r>
            <w:r>
              <w:rPr>
                <w:rFonts w:cs="Times New Roman"/>
                <w:kern w:val="0"/>
                <w:sz w:val="20"/>
                <w:szCs w:val="20"/>
                <w:vertAlign w:val="superscript"/>
              </w:rPr>
              <w:t>3</w:t>
            </w:r>
          </w:p>
        </w:tc>
        <w:tc>
          <w:tcPr>
            <w:tcW w:w="56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5.07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171.94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872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cs="Times New Roman"/>
                <w:kern w:val="0"/>
                <w:sz w:val="20"/>
                <w:szCs w:val="20"/>
              </w:rPr>
            </w:pPr>
            <w:r>
              <w:rPr>
                <w:rFonts w:cs="Times New Roman"/>
                <w:kern w:val="0"/>
                <w:sz w:val="20"/>
                <w:szCs w:val="20"/>
              </w:rPr>
              <w:t>C20</w:t>
            </w:r>
            <w:r>
              <w:rPr>
                <w:rFonts w:hint="eastAsia" w:ascii="宋体" w:hAnsi="宋体" w:cs="Times New Roman"/>
                <w:kern w:val="0"/>
                <w:sz w:val="20"/>
                <w:szCs w:val="20"/>
              </w:rPr>
              <w:t>现浇混凝土护顶</w:t>
            </w:r>
          </w:p>
        </w:tc>
        <w:tc>
          <w:tcPr>
            <w:tcW w:w="494"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m</w:t>
            </w:r>
            <w:r>
              <w:rPr>
                <w:rFonts w:cs="Times New Roman"/>
                <w:kern w:val="0"/>
                <w:sz w:val="20"/>
                <w:szCs w:val="20"/>
                <w:vertAlign w:val="superscript"/>
              </w:rPr>
              <w:t>3</w:t>
            </w:r>
          </w:p>
        </w:tc>
        <w:tc>
          <w:tcPr>
            <w:tcW w:w="56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0.76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533.23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405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cs="Times New Roman"/>
                <w:kern w:val="0"/>
                <w:sz w:val="20"/>
                <w:szCs w:val="20"/>
              </w:rPr>
            </w:pPr>
            <w:r>
              <w:rPr>
                <w:rFonts w:cs="Times New Roman"/>
                <w:kern w:val="0"/>
                <w:sz w:val="20"/>
                <w:szCs w:val="20"/>
              </w:rPr>
              <w:t>C20</w:t>
            </w:r>
            <w:r>
              <w:rPr>
                <w:rFonts w:hint="eastAsia" w:ascii="宋体" w:hAnsi="宋体" w:cs="Times New Roman"/>
                <w:kern w:val="0"/>
                <w:sz w:val="20"/>
                <w:szCs w:val="20"/>
              </w:rPr>
              <w:t>现浇混凝土垫层</w:t>
            </w:r>
          </w:p>
        </w:tc>
        <w:tc>
          <w:tcPr>
            <w:tcW w:w="494"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m</w:t>
            </w:r>
            <w:r>
              <w:rPr>
                <w:rFonts w:cs="Times New Roman"/>
                <w:kern w:val="0"/>
                <w:sz w:val="20"/>
                <w:szCs w:val="20"/>
                <w:vertAlign w:val="superscript"/>
              </w:rPr>
              <w:t>3</w:t>
            </w:r>
          </w:p>
        </w:tc>
        <w:tc>
          <w:tcPr>
            <w:tcW w:w="56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1.41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479.97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677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cs="Times New Roman"/>
                <w:kern w:val="0"/>
                <w:sz w:val="20"/>
                <w:szCs w:val="20"/>
              </w:rPr>
            </w:pPr>
            <w:r>
              <w:rPr>
                <w:rFonts w:cs="Times New Roman"/>
                <w:kern w:val="0"/>
                <w:sz w:val="20"/>
                <w:szCs w:val="20"/>
              </w:rPr>
              <w:t>C25</w:t>
            </w:r>
            <w:r>
              <w:rPr>
                <w:rFonts w:hint="eastAsia" w:ascii="宋体" w:hAnsi="宋体" w:cs="Times New Roman"/>
                <w:kern w:val="0"/>
                <w:sz w:val="20"/>
                <w:szCs w:val="20"/>
              </w:rPr>
              <w:t>现浇混凝土底板（F150、W6）</w:t>
            </w:r>
          </w:p>
        </w:tc>
        <w:tc>
          <w:tcPr>
            <w:tcW w:w="494"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m</w:t>
            </w:r>
            <w:r>
              <w:rPr>
                <w:rFonts w:cs="Times New Roman"/>
                <w:kern w:val="0"/>
                <w:sz w:val="20"/>
                <w:szCs w:val="20"/>
                <w:vertAlign w:val="superscript"/>
              </w:rPr>
              <w:t>3</w:t>
            </w:r>
          </w:p>
        </w:tc>
        <w:tc>
          <w:tcPr>
            <w:tcW w:w="56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4.02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572.74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2302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cs="Times New Roman"/>
                <w:kern w:val="0"/>
                <w:sz w:val="20"/>
                <w:szCs w:val="20"/>
              </w:rPr>
            </w:pPr>
            <w:r>
              <w:rPr>
                <w:rFonts w:cs="Times New Roman"/>
                <w:kern w:val="0"/>
                <w:sz w:val="20"/>
                <w:szCs w:val="20"/>
              </w:rPr>
              <w:t>C20</w:t>
            </w:r>
            <w:r>
              <w:rPr>
                <w:rFonts w:hint="eastAsia" w:ascii="宋体" w:hAnsi="宋体" w:cs="Times New Roman"/>
                <w:kern w:val="0"/>
                <w:sz w:val="20"/>
                <w:szCs w:val="20"/>
              </w:rPr>
              <w:t>现浇混凝土支墩</w:t>
            </w:r>
          </w:p>
        </w:tc>
        <w:tc>
          <w:tcPr>
            <w:tcW w:w="494"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m</w:t>
            </w:r>
            <w:r>
              <w:rPr>
                <w:rFonts w:cs="Times New Roman"/>
                <w:kern w:val="0"/>
                <w:sz w:val="20"/>
                <w:szCs w:val="20"/>
                <w:vertAlign w:val="superscript"/>
              </w:rPr>
              <w:t>3</w:t>
            </w:r>
          </w:p>
        </w:tc>
        <w:tc>
          <w:tcPr>
            <w:tcW w:w="56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0.05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658.62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33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ascii="宋体" w:hAnsi="宋体" w:cs="宋体"/>
                <w:kern w:val="0"/>
                <w:sz w:val="20"/>
                <w:szCs w:val="20"/>
              </w:rPr>
            </w:pPr>
            <w:r>
              <w:rPr>
                <w:rFonts w:hint="eastAsia" w:ascii="宋体" w:hAnsi="宋体" w:cs="宋体"/>
                <w:kern w:val="0"/>
                <w:sz w:val="20"/>
                <w:szCs w:val="20"/>
              </w:rPr>
              <w:t>钢筋制安</w:t>
            </w:r>
          </w:p>
        </w:tc>
        <w:tc>
          <w:tcPr>
            <w:tcW w:w="494"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t</w:t>
            </w:r>
          </w:p>
        </w:tc>
        <w:tc>
          <w:tcPr>
            <w:tcW w:w="56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0.17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7013.00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1192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ascii="宋体" w:hAnsi="宋体" w:cs="宋体"/>
                <w:kern w:val="0"/>
                <w:sz w:val="20"/>
                <w:szCs w:val="20"/>
              </w:rPr>
            </w:pPr>
            <w:r>
              <w:rPr>
                <w:rFonts w:hint="eastAsia" w:ascii="宋体" w:hAnsi="宋体" w:cs="宋体"/>
                <w:kern w:val="0"/>
                <w:sz w:val="20"/>
                <w:szCs w:val="20"/>
              </w:rPr>
              <w:t>钢制爬梯</w:t>
            </w:r>
          </w:p>
        </w:tc>
        <w:tc>
          <w:tcPr>
            <w:tcW w:w="494" w:type="pct"/>
            <w:shd w:val="clear" w:color="auto" w:fill="auto"/>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套</w:t>
            </w:r>
          </w:p>
        </w:tc>
        <w:tc>
          <w:tcPr>
            <w:tcW w:w="56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4.00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50.00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200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ascii="宋体" w:hAnsi="宋体" w:cs="宋体"/>
                <w:kern w:val="0"/>
                <w:sz w:val="20"/>
                <w:szCs w:val="20"/>
              </w:rPr>
            </w:pPr>
            <w:r>
              <w:rPr>
                <w:rFonts w:hint="eastAsia" w:ascii="宋体" w:hAnsi="宋体" w:cs="宋体"/>
                <w:kern w:val="0"/>
                <w:sz w:val="20"/>
                <w:szCs w:val="20"/>
              </w:rPr>
              <w:t>预制混凝土装配井（直径</w:t>
            </w:r>
            <w:r>
              <w:rPr>
                <w:rFonts w:cs="Times New Roman"/>
                <w:kern w:val="0"/>
                <w:sz w:val="20"/>
                <w:szCs w:val="20"/>
              </w:rPr>
              <w:t>1.5m</w:t>
            </w:r>
            <w:r>
              <w:rPr>
                <w:rFonts w:hint="eastAsia" w:ascii="宋体" w:hAnsi="宋体" w:cs="宋体"/>
                <w:kern w:val="0"/>
                <w:sz w:val="20"/>
                <w:szCs w:val="20"/>
              </w:rPr>
              <w:t>，含井盖）</w:t>
            </w:r>
          </w:p>
        </w:tc>
        <w:tc>
          <w:tcPr>
            <w:tcW w:w="494" w:type="pct"/>
            <w:shd w:val="clear" w:color="auto" w:fill="auto"/>
            <w:noWrap/>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套</w:t>
            </w:r>
          </w:p>
        </w:tc>
        <w:tc>
          <w:tcPr>
            <w:tcW w:w="56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4.00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1200.00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4800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cs="Times New Roman"/>
                <w:kern w:val="0"/>
                <w:sz w:val="20"/>
                <w:szCs w:val="20"/>
              </w:rPr>
            </w:pPr>
            <w:r>
              <w:rPr>
                <w:rFonts w:cs="Times New Roman"/>
                <w:kern w:val="0"/>
                <w:sz w:val="20"/>
                <w:szCs w:val="20"/>
              </w:rPr>
              <w:t>20mm×30mm</w:t>
            </w:r>
            <w:r>
              <w:rPr>
                <w:rFonts w:hint="eastAsia" w:ascii="宋体" w:hAnsi="宋体" w:cs="Times New Roman"/>
                <w:kern w:val="0"/>
                <w:sz w:val="20"/>
                <w:szCs w:val="20"/>
              </w:rPr>
              <w:t>遇水膨胀橡胶止水带</w:t>
            </w:r>
          </w:p>
        </w:tc>
        <w:tc>
          <w:tcPr>
            <w:tcW w:w="494"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m</w:t>
            </w:r>
          </w:p>
        </w:tc>
        <w:tc>
          <w:tcPr>
            <w:tcW w:w="56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7.56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12.00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91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ascii="宋体" w:hAnsi="宋体" w:cs="宋体"/>
                <w:kern w:val="0"/>
                <w:sz w:val="20"/>
                <w:szCs w:val="20"/>
              </w:rPr>
            </w:pPr>
            <w:r>
              <w:rPr>
                <w:rFonts w:hint="eastAsia" w:ascii="宋体" w:hAnsi="宋体" w:cs="宋体"/>
                <w:kern w:val="0"/>
                <w:sz w:val="20"/>
                <w:szCs w:val="20"/>
              </w:rPr>
              <w:t>安全防坠网（网孔5cm） R=0.45m</w:t>
            </w:r>
          </w:p>
        </w:tc>
        <w:tc>
          <w:tcPr>
            <w:tcW w:w="494" w:type="pct"/>
            <w:shd w:val="clear" w:color="auto" w:fill="auto"/>
            <w:noWrap/>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套</w:t>
            </w:r>
          </w:p>
        </w:tc>
        <w:tc>
          <w:tcPr>
            <w:tcW w:w="56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4.00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50.00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200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2.2</w:t>
            </w:r>
          </w:p>
        </w:tc>
        <w:tc>
          <w:tcPr>
            <w:tcW w:w="2305" w:type="pct"/>
            <w:shd w:val="clear" w:color="auto" w:fill="auto"/>
            <w:vAlign w:val="center"/>
          </w:tcPr>
          <w:p>
            <w:pPr>
              <w:widowControl/>
              <w:spacing w:line="240" w:lineRule="auto"/>
              <w:ind w:firstLine="0" w:firstLineChars="0"/>
              <w:jc w:val="left"/>
              <w:rPr>
                <w:rFonts w:ascii="宋体" w:hAnsi="宋体" w:cs="宋体"/>
                <w:b/>
                <w:bCs/>
                <w:kern w:val="0"/>
                <w:sz w:val="20"/>
                <w:szCs w:val="20"/>
              </w:rPr>
            </w:pPr>
            <w:r>
              <w:rPr>
                <w:rFonts w:hint="eastAsia" w:ascii="宋体" w:hAnsi="宋体" w:cs="宋体"/>
                <w:b/>
                <w:bCs/>
                <w:kern w:val="0"/>
                <w:sz w:val="20"/>
                <w:szCs w:val="20"/>
              </w:rPr>
              <w:t>排气补气阀井(D=1.5m)</w:t>
            </w:r>
          </w:p>
        </w:tc>
        <w:tc>
          <w:tcPr>
            <w:tcW w:w="494" w:type="pct"/>
            <w:shd w:val="clear" w:color="auto" w:fill="auto"/>
            <w:vAlign w:val="center"/>
          </w:tcPr>
          <w:p>
            <w:pPr>
              <w:widowControl/>
              <w:spacing w:line="240" w:lineRule="auto"/>
              <w:ind w:firstLine="0" w:firstLineChars="0"/>
              <w:jc w:val="center"/>
              <w:rPr>
                <w:rFonts w:ascii="宋体" w:hAnsi="宋体" w:cs="宋体"/>
                <w:b/>
                <w:bCs/>
                <w:kern w:val="0"/>
                <w:sz w:val="20"/>
                <w:szCs w:val="20"/>
              </w:rPr>
            </w:pPr>
            <w:r>
              <w:rPr>
                <w:rFonts w:hint="eastAsia" w:ascii="宋体" w:hAnsi="宋体" w:cs="宋体"/>
                <w:b/>
                <w:bCs/>
                <w:kern w:val="0"/>
                <w:sz w:val="20"/>
                <w:szCs w:val="20"/>
              </w:rPr>
              <w:t>座</w:t>
            </w:r>
          </w:p>
        </w:tc>
        <w:tc>
          <w:tcPr>
            <w:tcW w:w="567"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xml:space="preserve">11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w:t>
            </w:r>
          </w:p>
        </w:tc>
        <w:tc>
          <w:tcPr>
            <w:tcW w:w="655"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xml:space="preserve">35551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ascii="宋体" w:hAnsi="宋体" w:cs="宋体"/>
                <w:kern w:val="0"/>
                <w:sz w:val="20"/>
                <w:szCs w:val="20"/>
              </w:rPr>
            </w:pPr>
            <w:r>
              <w:rPr>
                <w:rFonts w:hint="eastAsia" w:ascii="宋体" w:hAnsi="宋体" w:cs="宋体"/>
                <w:kern w:val="0"/>
                <w:sz w:val="20"/>
                <w:szCs w:val="20"/>
              </w:rPr>
              <w:t>土方开挖（Ⅰ、Ⅱ类土）</w:t>
            </w:r>
          </w:p>
        </w:tc>
        <w:tc>
          <w:tcPr>
            <w:tcW w:w="494" w:type="pct"/>
            <w:shd w:val="clear" w:color="auto" w:fill="auto"/>
            <w:noWrap/>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m</w:t>
            </w:r>
            <w:r>
              <w:rPr>
                <w:rFonts w:hint="eastAsia" w:ascii="宋体" w:hAnsi="宋体" w:cs="宋体"/>
                <w:kern w:val="0"/>
                <w:sz w:val="20"/>
                <w:szCs w:val="20"/>
                <w:vertAlign w:val="superscript"/>
              </w:rPr>
              <w:t>3</w:t>
            </w:r>
          </w:p>
        </w:tc>
        <w:tc>
          <w:tcPr>
            <w:tcW w:w="56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333.21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5.83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1943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ascii="宋体" w:hAnsi="宋体" w:cs="宋体"/>
                <w:kern w:val="0"/>
                <w:sz w:val="20"/>
                <w:szCs w:val="20"/>
              </w:rPr>
            </w:pPr>
            <w:r>
              <w:rPr>
                <w:rFonts w:hint="eastAsia" w:ascii="宋体" w:hAnsi="宋体" w:cs="宋体"/>
                <w:kern w:val="0"/>
                <w:sz w:val="20"/>
                <w:szCs w:val="20"/>
              </w:rPr>
              <w:t>土方回填夯实</w:t>
            </w:r>
          </w:p>
        </w:tc>
        <w:tc>
          <w:tcPr>
            <w:tcW w:w="494" w:type="pct"/>
            <w:shd w:val="clear" w:color="auto" w:fill="auto"/>
            <w:noWrap/>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m</w:t>
            </w:r>
            <w:r>
              <w:rPr>
                <w:rFonts w:hint="eastAsia" w:ascii="宋体" w:hAnsi="宋体" w:cs="宋体"/>
                <w:kern w:val="0"/>
                <w:sz w:val="20"/>
                <w:szCs w:val="20"/>
                <w:vertAlign w:val="superscript"/>
              </w:rPr>
              <w:t>3</w:t>
            </w:r>
          </w:p>
        </w:tc>
        <w:tc>
          <w:tcPr>
            <w:tcW w:w="56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278.41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14.21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3956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cs="Times New Roman"/>
                <w:kern w:val="0"/>
                <w:sz w:val="20"/>
                <w:szCs w:val="20"/>
              </w:rPr>
            </w:pPr>
            <w:r>
              <w:rPr>
                <w:rFonts w:cs="Times New Roman"/>
                <w:kern w:val="0"/>
                <w:sz w:val="20"/>
                <w:szCs w:val="20"/>
              </w:rPr>
              <w:t>3:7</w:t>
            </w:r>
            <w:r>
              <w:rPr>
                <w:rFonts w:hint="eastAsia" w:ascii="宋体" w:hAnsi="宋体" w:cs="Times New Roman"/>
                <w:kern w:val="0"/>
                <w:sz w:val="20"/>
                <w:szCs w:val="20"/>
              </w:rPr>
              <w:t>灰土回填</w:t>
            </w:r>
          </w:p>
        </w:tc>
        <w:tc>
          <w:tcPr>
            <w:tcW w:w="494"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m</w:t>
            </w:r>
            <w:r>
              <w:rPr>
                <w:rFonts w:cs="Times New Roman"/>
                <w:kern w:val="0"/>
                <w:sz w:val="20"/>
                <w:szCs w:val="20"/>
                <w:vertAlign w:val="superscript"/>
              </w:rPr>
              <w:t>3</w:t>
            </w:r>
          </w:p>
        </w:tc>
        <w:tc>
          <w:tcPr>
            <w:tcW w:w="56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13.94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171.94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2397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cs="Times New Roman"/>
                <w:kern w:val="0"/>
                <w:sz w:val="20"/>
                <w:szCs w:val="20"/>
              </w:rPr>
            </w:pPr>
            <w:r>
              <w:rPr>
                <w:rFonts w:cs="Times New Roman"/>
                <w:kern w:val="0"/>
                <w:sz w:val="20"/>
                <w:szCs w:val="20"/>
              </w:rPr>
              <w:t>C20</w:t>
            </w:r>
            <w:r>
              <w:rPr>
                <w:rFonts w:hint="eastAsia" w:ascii="宋体" w:hAnsi="宋体" w:cs="Times New Roman"/>
                <w:kern w:val="0"/>
                <w:sz w:val="20"/>
                <w:szCs w:val="20"/>
              </w:rPr>
              <w:t>现浇混凝土护顶</w:t>
            </w:r>
          </w:p>
        </w:tc>
        <w:tc>
          <w:tcPr>
            <w:tcW w:w="494"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m</w:t>
            </w:r>
            <w:r>
              <w:rPr>
                <w:rFonts w:cs="Times New Roman"/>
                <w:kern w:val="0"/>
                <w:sz w:val="20"/>
                <w:szCs w:val="20"/>
                <w:vertAlign w:val="superscript"/>
              </w:rPr>
              <w:t>3</w:t>
            </w:r>
          </w:p>
        </w:tc>
        <w:tc>
          <w:tcPr>
            <w:tcW w:w="56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2.09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533.23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1114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cs="Times New Roman"/>
                <w:kern w:val="0"/>
                <w:sz w:val="20"/>
                <w:szCs w:val="20"/>
              </w:rPr>
            </w:pPr>
            <w:r>
              <w:rPr>
                <w:rFonts w:cs="Times New Roman"/>
                <w:kern w:val="0"/>
                <w:sz w:val="20"/>
                <w:szCs w:val="20"/>
              </w:rPr>
              <w:t>C20</w:t>
            </w:r>
            <w:r>
              <w:rPr>
                <w:rFonts w:hint="eastAsia" w:ascii="宋体" w:hAnsi="宋体" w:cs="Times New Roman"/>
                <w:kern w:val="0"/>
                <w:sz w:val="20"/>
                <w:szCs w:val="20"/>
              </w:rPr>
              <w:t>现浇混凝土垫层</w:t>
            </w:r>
          </w:p>
        </w:tc>
        <w:tc>
          <w:tcPr>
            <w:tcW w:w="494"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m</w:t>
            </w:r>
            <w:r>
              <w:rPr>
                <w:rFonts w:cs="Times New Roman"/>
                <w:kern w:val="0"/>
                <w:sz w:val="20"/>
                <w:szCs w:val="20"/>
                <w:vertAlign w:val="superscript"/>
              </w:rPr>
              <w:t>3</w:t>
            </w:r>
          </w:p>
        </w:tc>
        <w:tc>
          <w:tcPr>
            <w:tcW w:w="56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3.88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479.97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1862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cs="Times New Roman"/>
                <w:kern w:val="0"/>
                <w:sz w:val="20"/>
                <w:szCs w:val="20"/>
              </w:rPr>
            </w:pPr>
            <w:r>
              <w:rPr>
                <w:rFonts w:cs="Times New Roman"/>
                <w:kern w:val="0"/>
                <w:sz w:val="20"/>
                <w:szCs w:val="20"/>
              </w:rPr>
              <w:t>C25</w:t>
            </w:r>
            <w:r>
              <w:rPr>
                <w:rFonts w:hint="eastAsia" w:ascii="宋体" w:hAnsi="宋体" w:cs="Times New Roman"/>
                <w:kern w:val="0"/>
                <w:sz w:val="20"/>
                <w:szCs w:val="20"/>
              </w:rPr>
              <w:t>现浇混凝土底板（F150、W6）</w:t>
            </w:r>
          </w:p>
        </w:tc>
        <w:tc>
          <w:tcPr>
            <w:tcW w:w="494"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m</w:t>
            </w:r>
            <w:r>
              <w:rPr>
                <w:rFonts w:cs="Times New Roman"/>
                <w:kern w:val="0"/>
                <w:sz w:val="20"/>
                <w:szCs w:val="20"/>
                <w:vertAlign w:val="superscript"/>
              </w:rPr>
              <w:t>3</w:t>
            </w:r>
          </w:p>
        </w:tc>
        <w:tc>
          <w:tcPr>
            <w:tcW w:w="56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11.06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572.74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6335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cs="Times New Roman"/>
                <w:kern w:val="0"/>
                <w:sz w:val="20"/>
                <w:szCs w:val="20"/>
              </w:rPr>
            </w:pPr>
            <w:r>
              <w:rPr>
                <w:rFonts w:cs="Times New Roman"/>
                <w:kern w:val="0"/>
                <w:sz w:val="20"/>
                <w:szCs w:val="20"/>
              </w:rPr>
              <w:t>C20</w:t>
            </w:r>
            <w:r>
              <w:rPr>
                <w:rFonts w:hint="eastAsia" w:ascii="宋体" w:hAnsi="宋体" w:cs="Times New Roman"/>
                <w:kern w:val="0"/>
                <w:sz w:val="20"/>
                <w:szCs w:val="20"/>
              </w:rPr>
              <w:t>现浇混凝土支墩</w:t>
            </w:r>
          </w:p>
        </w:tc>
        <w:tc>
          <w:tcPr>
            <w:tcW w:w="494"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m</w:t>
            </w:r>
            <w:r>
              <w:rPr>
                <w:rFonts w:cs="Times New Roman"/>
                <w:kern w:val="0"/>
                <w:sz w:val="20"/>
                <w:szCs w:val="20"/>
                <w:vertAlign w:val="superscript"/>
              </w:rPr>
              <w:t>3</w:t>
            </w:r>
          </w:p>
        </w:tc>
        <w:tc>
          <w:tcPr>
            <w:tcW w:w="56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0.15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658.62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99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ascii="宋体" w:hAnsi="宋体" w:cs="宋体"/>
                <w:kern w:val="0"/>
                <w:sz w:val="20"/>
                <w:szCs w:val="20"/>
              </w:rPr>
            </w:pPr>
            <w:r>
              <w:rPr>
                <w:rFonts w:hint="eastAsia" w:ascii="宋体" w:hAnsi="宋体" w:cs="宋体"/>
                <w:kern w:val="0"/>
                <w:sz w:val="20"/>
                <w:szCs w:val="20"/>
              </w:rPr>
              <w:t>钢筋制安</w:t>
            </w:r>
          </w:p>
        </w:tc>
        <w:tc>
          <w:tcPr>
            <w:tcW w:w="494"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t</w:t>
            </w:r>
          </w:p>
        </w:tc>
        <w:tc>
          <w:tcPr>
            <w:tcW w:w="56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0.47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7013.00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3296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ascii="宋体" w:hAnsi="宋体" w:cs="宋体"/>
                <w:kern w:val="0"/>
                <w:sz w:val="20"/>
                <w:szCs w:val="20"/>
              </w:rPr>
            </w:pPr>
            <w:r>
              <w:rPr>
                <w:rFonts w:hint="eastAsia" w:ascii="宋体" w:hAnsi="宋体" w:cs="宋体"/>
                <w:kern w:val="0"/>
                <w:sz w:val="20"/>
                <w:szCs w:val="20"/>
              </w:rPr>
              <w:t>钢制爬梯</w:t>
            </w:r>
          </w:p>
        </w:tc>
        <w:tc>
          <w:tcPr>
            <w:tcW w:w="494" w:type="pct"/>
            <w:shd w:val="clear" w:color="auto" w:fill="auto"/>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套</w:t>
            </w:r>
          </w:p>
        </w:tc>
        <w:tc>
          <w:tcPr>
            <w:tcW w:w="56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11.00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50.00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550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ascii="宋体" w:hAnsi="宋体" w:cs="宋体"/>
                <w:kern w:val="0"/>
                <w:sz w:val="20"/>
                <w:szCs w:val="20"/>
              </w:rPr>
            </w:pPr>
            <w:r>
              <w:rPr>
                <w:rFonts w:hint="eastAsia" w:ascii="宋体" w:hAnsi="宋体" w:cs="宋体"/>
                <w:kern w:val="0"/>
                <w:sz w:val="20"/>
                <w:szCs w:val="20"/>
              </w:rPr>
              <w:t>预制混凝土装配井（直径</w:t>
            </w:r>
            <w:r>
              <w:rPr>
                <w:rFonts w:cs="Times New Roman"/>
                <w:kern w:val="0"/>
                <w:sz w:val="20"/>
                <w:szCs w:val="20"/>
              </w:rPr>
              <w:t>1.5m</w:t>
            </w:r>
            <w:r>
              <w:rPr>
                <w:rFonts w:hint="eastAsia" w:ascii="宋体" w:hAnsi="宋体" w:cs="宋体"/>
                <w:kern w:val="0"/>
                <w:sz w:val="20"/>
                <w:szCs w:val="20"/>
              </w:rPr>
              <w:t>，含井盖）</w:t>
            </w:r>
          </w:p>
        </w:tc>
        <w:tc>
          <w:tcPr>
            <w:tcW w:w="494" w:type="pct"/>
            <w:shd w:val="clear" w:color="auto" w:fill="auto"/>
            <w:noWrap/>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套</w:t>
            </w:r>
          </w:p>
        </w:tc>
        <w:tc>
          <w:tcPr>
            <w:tcW w:w="56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11.00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1200.00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13200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cs="Times New Roman"/>
                <w:kern w:val="0"/>
                <w:sz w:val="20"/>
                <w:szCs w:val="20"/>
              </w:rPr>
            </w:pPr>
            <w:r>
              <w:rPr>
                <w:rFonts w:cs="Times New Roman"/>
                <w:kern w:val="0"/>
                <w:sz w:val="20"/>
                <w:szCs w:val="20"/>
              </w:rPr>
              <w:t>20mm×30mm</w:t>
            </w:r>
            <w:r>
              <w:rPr>
                <w:rFonts w:hint="eastAsia" w:ascii="宋体" w:hAnsi="宋体" w:cs="Times New Roman"/>
                <w:kern w:val="0"/>
                <w:sz w:val="20"/>
                <w:szCs w:val="20"/>
              </w:rPr>
              <w:t>遇水膨胀橡胶止水带</w:t>
            </w:r>
          </w:p>
        </w:tc>
        <w:tc>
          <w:tcPr>
            <w:tcW w:w="494"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m</w:t>
            </w:r>
          </w:p>
        </w:tc>
        <w:tc>
          <w:tcPr>
            <w:tcW w:w="56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20.79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12.00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249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ascii="宋体" w:hAnsi="宋体" w:cs="宋体"/>
                <w:kern w:val="0"/>
                <w:sz w:val="20"/>
                <w:szCs w:val="20"/>
              </w:rPr>
            </w:pPr>
            <w:r>
              <w:rPr>
                <w:rFonts w:hint="eastAsia" w:ascii="宋体" w:hAnsi="宋体" w:cs="宋体"/>
                <w:kern w:val="0"/>
                <w:sz w:val="20"/>
                <w:szCs w:val="20"/>
              </w:rPr>
              <w:t>安全防坠网（网孔5cm） R=0.45m</w:t>
            </w:r>
          </w:p>
        </w:tc>
        <w:tc>
          <w:tcPr>
            <w:tcW w:w="494" w:type="pct"/>
            <w:shd w:val="clear" w:color="auto" w:fill="auto"/>
            <w:noWrap/>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套</w:t>
            </w:r>
          </w:p>
        </w:tc>
        <w:tc>
          <w:tcPr>
            <w:tcW w:w="56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11.00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50.00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550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2.3</w:t>
            </w:r>
          </w:p>
        </w:tc>
        <w:tc>
          <w:tcPr>
            <w:tcW w:w="2305" w:type="pct"/>
            <w:shd w:val="clear" w:color="auto" w:fill="auto"/>
            <w:vAlign w:val="center"/>
          </w:tcPr>
          <w:p>
            <w:pPr>
              <w:widowControl/>
              <w:spacing w:line="240" w:lineRule="auto"/>
              <w:ind w:firstLine="0" w:firstLineChars="0"/>
              <w:jc w:val="left"/>
              <w:rPr>
                <w:rFonts w:ascii="宋体" w:hAnsi="宋体" w:cs="宋体"/>
                <w:b/>
                <w:bCs/>
                <w:kern w:val="0"/>
                <w:sz w:val="20"/>
                <w:szCs w:val="20"/>
              </w:rPr>
            </w:pPr>
            <w:r>
              <w:rPr>
                <w:rFonts w:hint="eastAsia" w:ascii="宋体" w:hAnsi="宋体" w:cs="宋体"/>
                <w:b/>
                <w:bCs/>
                <w:kern w:val="0"/>
                <w:sz w:val="20"/>
                <w:szCs w:val="20"/>
              </w:rPr>
              <w:t>放空井(D=1.5m)</w:t>
            </w:r>
          </w:p>
        </w:tc>
        <w:tc>
          <w:tcPr>
            <w:tcW w:w="494" w:type="pct"/>
            <w:shd w:val="clear" w:color="auto" w:fill="auto"/>
            <w:vAlign w:val="center"/>
          </w:tcPr>
          <w:p>
            <w:pPr>
              <w:widowControl/>
              <w:spacing w:line="240" w:lineRule="auto"/>
              <w:ind w:firstLine="0" w:firstLineChars="0"/>
              <w:jc w:val="center"/>
              <w:rPr>
                <w:rFonts w:ascii="宋体" w:hAnsi="宋体" w:cs="宋体"/>
                <w:b/>
                <w:bCs/>
                <w:kern w:val="0"/>
                <w:sz w:val="20"/>
                <w:szCs w:val="20"/>
              </w:rPr>
            </w:pPr>
            <w:r>
              <w:rPr>
                <w:rFonts w:hint="eastAsia" w:ascii="宋体" w:hAnsi="宋体" w:cs="宋体"/>
                <w:b/>
                <w:bCs/>
                <w:kern w:val="0"/>
                <w:sz w:val="20"/>
                <w:szCs w:val="20"/>
              </w:rPr>
              <w:t>座</w:t>
            </w:r>
          </w:p>
        </w:tc>
        <w:tc>
          <w:tcPr>
            <w:tcW w:w="567"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xml:space="preserve">5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w:t>
            </w:r>
          </w:p>
        </w:tc>
        <w:tc>
          <w:tcPr>
            <w:tcW w:w="655"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xml:space="preserve">17572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ascii="宋体" w:hAnsi="宋体" w:cs="宋体"/>
                <w:kern w:val="0"/>
                <w:sz w:val="20"/>
                <w:szCs w:val="20"/>
              </w:rPr>
            </w:pPr>
            <w:r>
              <w:rPr>
                <w:rFonts w:hint="eastAsia" w:ascii="宋体" w:hAnsi="宋体" w:cs="宋体"/>
                <w:kern w:val="0"/>
                <w:sz w:val="20"/>
                <w:szCs w:val="20"/>
              </w:rPr>
              <w:t>土方开挖（Ⅰ、Ⅱ类土）</w:t>
            </w:r>
          </w:p>
        </w:tc>
        <w:tc>
          <w:tcPr>
            <w:tcW w:w="494" w:type="pct"/>
            <w:shd w:val="clear" w:color="auto" w:fill="auto"/>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m</w:t>
            </w:r>
            <w:r>
              <w:rPr>
                <w:rFonts w:hint="eastAsia" w:ascii="宋体" w:hAnsi="宋体" w:cs="宋体"/>
                <w:kern w:val="0"/>
                <w:sz w:val="20"/>
                <w:szCs w:val="20"/>
                <w:vertAlign w:val="superscript"/>
              </w:rPr>
              <w:t>3</w:t>
            </w:r>
          </w:p>
        </w:tc>
        <w:tc>
          <w:tcPr>
            <w:tcW w:w="56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151.46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5.83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883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ascii="宋体" w:hAnsi="宋体" w:cs="宋体"/>
                <w:kern w:val="0"/>
                <w:sz w:val="20"/>
                <w:szCs w:val="20"/>
              </w:rPr>
            </w:pPr>
            <w:r>
              <w:rPr>
                <w:rFonts w:hint="eastAsia" w:ascii="宋体" w:hAnsi="宋体" w:cs="宋体"/>
                <w:kern w:val="0"/>
                <w:sz w:val="20"/>
                <w:szCs w:val="20"/>
              </w:rPr>
              <w:t>土方回填夯实</w:t>
            </w:r>
          </w:p>
        </w:tc>
        <w:tc>
          <w:tcPr>
            <w:tcW w:w="494" w:type="pct"/>
            <w:shd w:val="clear" w:color="auto" w:fill="auto"/>
            <w:noWrap/>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m</w:t>
            </w:r>
            <w:r>
              <w:rPr>
                <w:rFonts w:hint="eastAsia" w:ascii="宋体" w:hAnsi="宋体" w:cs="宋体"/>
                <w:kern w:val="0"/>
                <w:sz w:val="20"/>
                <w:szCs w:val="20"/>
                <w:vertAlign w:val="superscript"/>
              </w:rPr>
              <w:t>3</w:t>
            </w:r>
          </w:p>
        </w:tc>
        <w:tc>
          <w:tcPr>
            <w:tcW w:w="56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126.55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14.21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1798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cs="Times New Roman"/>
                <w:kern w:val="0"/>
                <w:sz w:val="20"/>
                <w:szCs w:val="20"/>
              </w:rPr>
            </w:pPr>
            <w:r>
              <w:rPr>
                <w:rFonts w:cs="Times New Roman"/>
                <w:kern w:val="0"/>
                <w:sz w:val="20"/>
                <w:szCs w:val="20"/>
              </w:rPr>
              <w:t>3:7</w:t>
            </w:r>
            <w:r>
              <w:rPr>
                <w:rFonts w:hint="eastAsia" w:ascii="宋体" w:hAnsi="宋体" w:cs="Times New Roman"/>
                <w:kern w:val="0"/>
                <w:sz w:val="20"/>
                <w:szCs w:val="20"/>
              </w:rPr>
              <w:t>灰土回填</w:t>
            </w:r>
          </w:p>
        </w:tc>
        <w:tc>
          <w:tcPr>
            <w:tcW w:w="494"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m</w:t>
            </w:r>
            <w:r>
              <w:rPr>
                <w:rFonts w:cs="Times New Roman"/>
                <w:kern w:val="0"/>
                <w:sz w:val="20"/>
                <w:szCs w:val="20"/>
                <w:vertAlign w:val="superscript"/>
              </w:rPr>
              <w:t>3</w:t>
            </w:r>
          </w:p>
        </w:tc>
        <w:tc>
          <w:tcPr>
            <w:tcW w:w="56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6.34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171.94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1090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cs="Times New Roman"/>
                <w:kern w:val="0"/>
                <w:sz w:val="20"/>
                <w:szCs w:val="20"/>
              </w:rPr>
            </w:pPr>
            <w:r>
              <w:rPr>
                <w:rFonts w:cs="Times New Roman"/>
                <w:kern w:val="0"/>
                <w:sz w:val="20"/>
                <w:szCs w:val="20"/>
              </w:rPr>
              <w:t>C20</w:t>
            </w:r>
            <w:r>
              <w:rPr>
                <w:rFonts w:hint="eastAsia" w:ascii="宋体" w:hAnsi="宋体" w:cs="Times New Roman"/>
                <w:kern w:val="0"/>
                <w:sz w:val="20"/>
                <w:szCs w:val="20"/>
              </w:rPr>
              <w:t>现浇混凝土护顶</w:t>
            </w:r>
          </w:p>
        </w:tc>
        <w:tc>
          <w:tcPr>
            <w:tcW w:w="494"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m</w:t>
            </w:r>
            <w:r>
              <w:rPr>
                <w:rFonts w:cs="Times New Roman"/>
                <w:kern w:val="0"/>
                <w:sz w:val="20"/>
                <w:szCs w:val="20"/>
                <w:vertAlign w:val="superscript"/>
              </w:rPr>
              <w:t>3</w:t>
            </w:r>
          </w:p>
        </w:tc>
        <w:tc>
          <w:tcPr>
            <w:tcW w:w="56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0.95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533.23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507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cs="Times New Roman"/>
                <w:kern w:val="0"/>
                <w:sz w:val="20"/>
                <w:szCs w:val="20"/>
              </w:rPr>
            </w:pPr>
            <w:r>
              <w:rPr>
                <w:rFonts w:cs="Times New Roman"/>
                <w:kern w:val="0"/>
                <w:sz w:val="20"/>
                <w:szCs w:val="20"/>
              </w:rPr>
              <w:t>C20</w:t>
            </w:r>
            <w:r>
              <w:rPr>
                <w:rFonts w:hint="eastAsia" w:ascii="宋体" w:hAnsi="宋体" w:cs="Times New Roman"/>
                <w:kern w:val="0"/>
                <w:sz w:val="20"/>
                <w:szCs w:val="20"/>
              </w:rPr>
              <w:t>现浇混凝土垫层</w:t>
            </w:r>
          </w:p>
        </w:tc>
        <w:tc>
          <w:tcPr>
            <w:tcW w:w="494"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m</w:t>
            </w:r>
            <w:r>
              <w:rPr>
                <w:rFonts w:cs="Times New Roman"/>
                <w:kern w:val="0"/>
                <w:sz w:val="20"/>
                <w:szCs w:val="20"/>
                <w:vertAlign w:val="superscript"/>
              </w:rPr>
              <w:t>3</w:t>
            </w:r>
          </w:p>
        </w:tc>
        <w:tc>
          <w:tcPr>
            <w:tcW w:w="56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1.77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479.97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850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cs="Times New Roman"/>
                <w:kern w:val="0"/>
                <w:sz w:val="20"/>
                <w:szCs w:val="20"/>
              </w:rPr>
            </w:pPr>
            <w:r>
              <w:rPr>
                <w:rFonts w:cs="Times New Roman"/>
                <w:kern w:val="0"/>
                <w:sz w:val="20"/>
                <w:szCs w:val="20"/>
              </w:rPr>
              <w:t>C25</w:t>
            </w:r>
            <w:r>
              <w:rPr>
                <w:rFonts w:hint="eastAsia" w:ascii="宋体" w:hAnsi="宋体" w:cs="Times New Roman"/>
                <w:kern w:val="0"/>
                <w:sz w:val="20"/>
                <w:szCs w:val="20"/>
              </w:rPr>
              <w:t>现浇混凝土底板（F150、W6）</w:t>
            </w:r>
          </w:p>
        </w:tc>
        <w:tc>
          <w:tcPr>
            <w:tcW w:w="494"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m</w:t>
            </w:r>
            <w:r>
              <w:rPr>
                <w:rFonts w:cs="Times New Roman"/>
                <w:kern w:val="0"/>
                <w:sz w:val="20"/>
                <w:szCs w:val="20"/>
                <w:vertAlign w:val="superscript"/>
              </w:rPr>
              <w:t>3</w:t>
            </w:r>
          </w:p>
        </w:tc>
        <w:tc>
          <w:tcPr>
            <w:tcW w:w="56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5.03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572.74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2881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cs="Times New Roman"/>
                <w:kern w:val="0"/>
                <w:sz w:val="20"/>
                <w:szCs w:val="20"/>
              </w:rPr>
            </w:pPr>
            <w:r>
              <w:rPr>
                <w:rFonts w:cs="Times New Roman"/>
                <w:kern w:val="0"/>
                <w:sz w:val="20"/>
                <w:szCs w:val="20"/>
              </w:rPr>
              <w:t>C20</w:t>
            </w:r>
            <w:r>
              <w:rPr>
                <w:rFonts w:hint="eastAsia" w:ascii="宋体" w:hAnsi="宋体" w:cs="Times New Roman"/>
                <w:kern w:val="0"/>
                <w:sz w:val="20"/>
                <w:szCs w:val="20"/>
              </w:rPr>
              <w:t>现浇混凝土支墩</w:t>
            </w:r>
          </w:p>
        </w:tc>
        <w:tc>
          <w:tcPr>
            <w:tcW w:w="494"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m</w:t>
            </w:r>
            <w:r>
              <w:rPr>
                <w:rFonts w:cs="Times New Roman"/>
                <w:kern w:val="0"/>
                <w:sz w:val="20"/>
                <w:szCs w:val="20"/>
                <w:vertAlign w:val="superscript"/>
              </w:rPr>
              <w:t>3</w:t>
            </w:r>
          </w:p>
        </w:tc>
        <w:tc>
          <w:tcPr>
            <w:tcW w:w="56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0.07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658.62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46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ascii="宋体" w:hAnsi="宋体" w:cs="宋体"/>
                <w:kern w:val="0"/>
                <w:sz w:val="20"/>
                <w:szCs w:val="20"/>
              </w:rPr>
            </w:pPr>
            <w:r>
              <w:rPr>
                <w:rFonts w:hint="eastAsia" w:ascii="宋体" w:hAnsi="宋体" w:cs="宋体"/>
                <w:kern w:val="0"/>
                <w:sz w:val="20"/>
                <w:szCs w:val="20"/>
              </w:rPr>
              <w:t>钢筋制安</w:t>
            </w:r>
          </w:p>
        </w:tc>
        <w:tc>
          <w:tcPr>
            <w:tcW w:w="494"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t</w:t>
            </w:r>
          </w:p>
        </w:tc>
        <w:tc>
          <w:tcPr>
            <w:tcW w:w="56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0.22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7013.00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1543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ascii="宋体" w:hAnsi="宋体" w:cs="宋体"/>
                <w:kern w:val="0"/>
                <w:sz w:val="20"/>
                <w:szCs w:val="20"/>
              </w:rPr>
            </w:pPr>
            <w:r>
              <w:rPr>
                <w:rFonts w:hint="eastAsia" w:ascii="宋体" w:hAnsi="宋体" w:cs="宋体"/>
                <w:kern w:val="0"/>
                <w:sz w:val="20"/>
                <w:szCs w:val="20"/>
              </w:rPr>
              <w:t>钢制爬梯</w:t>
            </w:r>
          </w:p>
        </w:tc>
        <w:tc>
          <w:tcPr>
            <w:tcW w:w="494" w:type="pct"/>
            <w:shd w:val="clear" w:color="auto" w:fill="auto"/>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套</w:t>
            </w:r>
          </w:p>
        </w:tc>
        <w:tc>
          <w:tcPr>
            <w:tcW w:w="56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5.00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50.00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250 </w:t>
            </w:r>
          </w:p>
        </w:tc>
      </w:tr>
    </w:tbl>
    <w:p>
      <w:pPr>
        <w:spacing w:line="240" w:lineRule="auto"/>
        <w:ind w:firstLine="0" w:firstLineChars="0"/>
        <w:rPr>
          <w:rFonts w:cs="Times New Roman"/>
          <w:b/>
          <w:color w:val="000000"/>
        </w:rPr>
      </w:pPr>
      <w:r>
        <w:br w:type="page"/>
      </w:r>
      <w:r>
        <w:rPr>
          <w:rFonts w:cs="Times New Roman"/>
          <w:b/>
          <w:color w:val="000000"/>
        </w:rPr>
        <w:t>表10.5-2                      建筑工程概算表                   单位：元</w:t>
      </w:r>
    </w:p>
    <w:tbl>
      <w:tblPr>
        <w:tblStyle w:val="35"/>
        <w:tblW w:w="493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75"/>
        <w:gridCol w:w="3970"/>
        <w:gridCol w:w="851"/>
        <w:gridCol w:w="977"/>
        <w:gridCol w:w="1011"/>
        <w:gridCol w:w="11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vAlign w:val="center"/>
          </w:tcPr>
          <w:p>
            <w:pPr>
              <w:widowControl/>
              <w:spacing w:line="240" w:lineRule="auto"/>
              <w:ind w:firstLine="0" w:firstLineChars="0"/>
              <w:jc w:val="center"/>
              <w:rPr>
                <w:rFonts w:cs="Times New Roman"/>
                <w:b/>
                <w:bCs/>
                <w:kern w:val="0"/>
                <w:sz w:val="20"/>
                <w:szCs w:val="20"/>
              </w:rPr>
            </w:pPr>
            <w:r>
              <w:rPr>
                <w:rFonts w:hint="eastAsia" w:ascii="宋体" w:hAnsi="宋体" w:cs="Times New Roman"/>
                <w:b/>
                <w:bCs/>
                <w:kern w:val="0"/>
                <w:sz w:val="20"/>
                <w:szCs w:val="20"/>
              </w:rPr>
              <w:t>序号</w:t>
            </w:r>
          </w:p>
        </w:tc>
        <w:tc>
          <w:tcPr>
            <w:tcW w:w="2305" w:type="pct"/>
            <w:shd w:val="clear" w:color="auto" w:fill="auto"/>
            <w:vAlign w:val="center"/>
          </w:tcPr>
          <w:p>
            <w:pPr>
              <w:widowControl/>
              <w:spacing w:line="240" w:lineRule="auto"/>
              <w:ind w:firstLine="0" w:firstLineChars="0"/>
              <w:jc w:val="center"/>
              <w:rPr>
                <w:rFonts w:cs="Times New Roman"/>
                <w:b/>
                <w:bCs/>
                <w:kern w:val="0"/>
                <w:sz w:val="20"/>
                <w:szCs w:val="20"/>
              </w:rPr>
            </w:pPr>
            <w:r>
              <w:rPr>
                <w:rFonts w:hint="eastAsia" w:ascii="宋体" w:hAnsi="宋体" w:cs="Times New Roman"/>
                <w:b/>
                <w:bCs/>
                <w:kern w:val="0"/>
                <w:sz w:val="20"/>
                <w:szCs w:val="20"/>
              </w:rPr>
              <w:t>名</w:t>
            </w:r>
            <w:r>
              <w:rPr>
                <w:rFonts w:cs="Times New Roman"/>
                <w:b/>
                <w:bCs/>
                <w:kern w:val="0"/>
                <w:sz w:val="20"/>
                <w:szCs w:val="20"/>
              </w:rPr>
              <w:t xml:space="preserve">  </w:t>
            </w:r>
            <w:r>
              <w:rPr>
                <w:rFonts w:hint="eastAsia" w:ascii="宋体" w:hAnsi="宋体" w:cs="Times New Roman"/>
                <w:b/>
                <w:bCs/>
                <w:kern w:val="0"/>
                <w:sz w:val="20"/>
                <w:szCs w:val="20"/>
              </w:rPr>
              <w:t>称</w:t>
            </w:r>
          </w:p>
        </w:tc>
        <w:tc>
          <w:tcPr>
            <w:tcW w:w="494" w:type="pct"/>
            <w:shd w:val="clear" w:color="auto" w:fill="auto"/>
            <w:vAlign w:val="center"/>
          </w:tcPr>
          <w:p>
            <w:pPr>
              <w:widowControl/>
              <w:spacing w:line="240" w:lineRule="auto"/>
              <w:ind w:firstLine="0" w:firstLineChars="0"/>
              <w:jc w:val="center"/>
              <w:rPr>
                <w:rFonts w:cs="Times New Roman"/>
                <w:b/>
                <w:bCs/>
                <w:kern w:val="0"/>
                <w:sz w:val="20"/>
                <w:szCs w:val="20"/>
              </w:rPr>
            </w:pPr>
            <w:r>
              <w:rPr>
                <w:rFonts w:hint="eastAsia" w:ascii="宋体" w:hAnsi="宋体" w:cs="Times New Roman"/>
                <w:b/>
                <w:bCs/>
                <w:kern w:val="0"/>
                <w:sz w:val="20"/>
                <w:szCs w:val="20"/>
              </w:rPr>
              <w:t>单位</w:t>
            </w:r>
          </w:p>
        </w:tc>
        <w:tc>
          <w:tcPr>
            <w:tcW w:w="567" w:type="pct"/>
            <w:shd w:val="clear" w:color="auto" w:fill="auto"/>
            <w:vAlign w:val="center"/>
          </w:tcPr>
          <w:p>
            <w:pPr>
              <w:widowControl/>
              <w:spacing w:line="240" w:lineRule="auto"/>
              <w:ind w:firstLine="0" w:firstLineChars="0"/>
              <w:jc w:val="center"/>
              <w:rPr>
                <w:rFonts w:cs="Times New Roman"/>
                <w:b/>
                <w:bCs/>
                <w:kern w:val="0"/>
                <w:sz w:val="20"/>
                <w:szCs w:val="20"/>
              </w:rPr>
            </w:pPr>
            <w:r>
              <w:rPr>
                <w:rFonts w:hint="eastAsia" w:ascii="宋体" w:hAnsi="宋体" w:cs="Times New Roman"/>
                <w:b/>
                <w:bCs/>
                <w:kern w:val="0"/>
                <w:sz w:val="20"/>
                <w:szCs w:val="20"/>
              </w:rPr>
              <w:t>数量</w:t>
            </w:r>
          </w:p>
        </w:tc>
        <w:tc>
          <w:tcPr>
            <w:tcW w:w="587" w:type="pct"/>
            <w:shd w:val="clear" w:color="auto" w:fill="auto"/>
            <w:vAlign w:val="center"/>
          </w:tcPr>
          <w:p>
            <w:pPr>
              <w:widowControl/>
              <w:spacing w:line="240" w:lineRule="auto"/>
              <w:ind w:firstLine="0" w:firstLineChars="0"/>
              <w:jc w:val="center"/>
              <w:rPr>
                <w:rFonts w:cs="Times New Roman"/>
                <w:b/>
                <w:bCs/>
                <w:kern w:val="0"/>
                <w:sz w:val="20"/>
                <w:szCs w:val="20"/>
              </w:rPr>
            </w:pPr>
            <w:r>
              <w:rPr>
                <w:rFonts w:hint="eastAsia" w:ascii="宋体" w:hAnsi="宋体" w:cs="Times New Roman"/>
                <w:b/>
                <w:bCs/>
                <w:kern w:val="0"/>
                <w:sz w:val="20"/>
                <w:szCs w:val="20"/>
              </w:rPr>
              <w:t>单价</w:t>
            </w:r>
          </w:p>
        </w:tc>
        <w:tc>
          <w:tcPr>
            <w:tcW w:w="655" w:type="pct"/>
            <w:shd w:val="clear" w:color="auto" w:fill="auto"/>
            <w:vAlign w:val="center"/>
          </w:tcPr>
          <w:p>
            <w:pPr>
              <w:widowControl/>
              <w:spacing w:line="240" w:lineRule="auto"/>
              <w:ind w:firstLine="0" w:firstLineChars="0"/>
              <w:jc w:val="center"/>
              <w:rPr>
                <w:rFonts w:cs="Times New Roman"/>
                <w:b/>
                <w:bCs/>
                <w:kern w:val="0"/>
                <w:sz w:val="20"/>
                <w:szCs w:val="20"/>
              </w:rPr>
            </w:pPr>
            <w:r>
              <w:rPr>
                <w:rFonts w:hint="eastAsia" w:ascii="宋体" w:hAnsi="宋体" w:cs="Times New Roman"/>
                <w:b/>
                <w:bCs/>
                <w:kern w:val="0"/>
                <w:sz w:val="20"/>
                <w:szCs w:val="20"/>
              </w:rPr>
              <w:t>合计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ascii="宋体" w:hAnsi="宋体" w:cs="宋体"/>
                <w:kern w:val="0"/>
                <w:sz w:val="20"/>
                <w:szCs w:val="20"/>
              </w:rPr>
            </w:pPr>
            <w:r>
              <w:rPr>
                <w:rFonts w:hint="eastAsia" w:ascii="宋体" w:hAnsi="宋体" w:cs="宋体"/>
                <w:kern w:val="0"/>
                <w:sz w:val="20"/>
                <w:szCs w:val="20"/>
              </w:rPr>
              <w:t>预制混凝土装配井（直径</w:t>
            </w:r>
            <w:r>
              <w:rPr>
                <w:rFonts w:cs="Times New Roman"/>
                <w:kern w:val="0"/>
                <w:sz w:val="20"/>
                <w:szCs w:val="20"/>
              </w:rPr>
              <w:t>1.5m</w:t>
            </w:r>
            <w:r>
              <w:rPr>
                <w:rFonts w:hint="eastAsia" w:ascii="宋体" w:hAnsi="宋体" w:cs="宋体"/>
                <w:kern w:val="0"/>
                <w:sz w:val="20"/>
                <w:szCs w:val="20"/>
              </w:rPr>
              <w:t>，含井盖）</w:t>
            </w:r>
          </w:p>
        </w:tc>
        <w:tc>
          <w:tcPr>
            <w:tcW w:w="494" w:type="pct"/>
            <w:shd w:val="clear" w:color="auto" w:fill="auto"/>
            <w:noWrap/>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套</w:t>
            </w:r>
          </w:p>
        </w:tc>
        <w:tc>
          <w:tcPr>
            <w:tcW w:w="56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5.00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1200.00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6000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cs="Times New Roman"/>
                <w:kern w:val="0"/>
                <w:sz w:val="20"/>
                <w:szCs w:val="20"/>
              </w:rPr>
            </w:pPr>
            <w:r>
              <w:rPr>
                <w:rFonts w:cs="Times New Roman"/>
                <w:kern w:val="0"/>
                <w:sz w:val="20"/>
                <w:szCs w:val="20"/>
              </w:rPr>
              <w:t>20mm×30mm</w:t>
            </w:r>
            <w:r>
              <w:rPr>
                <w:rFonts w:hint="eastAsia" w:ascii="宋体" w:hAnsi="宋体" w:cs="Times New Roman"/>
                <w:kern w:val="0"/>
                <w:sz w:val="20"/>
                <w:szCs w:val="20"/>
              </w:rPr>
              <w:t>遇水膨胀橡胶止水带</w:t>
            </w:r>
          </w:p>
        </w:tc>
        <w:tc>
          <w:tcPr>
            <w:tcW w:w="494"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m</w:t>
            </w:r>
          </w:p>
        </w:tc>
        <w:tc>
          <w:tcPr>
            <w:tcW w:w="56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9.45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12.00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113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ascii="宋体" w:hAnsi="宋体" w:cs="宋体"/>
                <w:kern w:val="0"/>
                <w:sz w:val="20"/>
                <w:szCs w:val="20"/>
              </w:rPr>
            </w:pPr>
            <w:r>
              <w:rPr>
                <w:rFonts w:hint="eastAsia" w:ascii="宋体" w:hAnsi="宋体" w:cs="宋体"/>
                <w:kern w:val="0"/>
                <w:sz w:val="20"/>
                <w:szCs w:val="20"/>
              </w:rPr>
              <w:t>安全防坠网（网孔5cm） R=0.45m</w:t>
            </w:r>
          </w:p>
        </w:tc>
        <w:tc>
          <w:tcPr>
            <w:tcW w:w="494" w:type="pct"/>
            <w:shd w:val="clear" w:color="auto" w:fill="auto"/>
            <w:noWrap/>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套</w:t>
            </w:r>
          </w:p>
        </w:tc>
        <w:tc>
          <w:tcPr>
            <w:tcW w:w="56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5.00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50.00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250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cs="Times New Roman"/>
                <w:kern w:val="0"/>
                <w:sz w:val="20"/>
                <w:szCs w:val="20"/>
              </w:rPr>
            </w:pPr>
            <w:r>
              <w:rPr>
                <w:rFonts w:cs="Times New Roman"/>
                <w:kern w:val="0"/>
                <w:sz w:val="20"/>
                <w:szCs w:val="20"/>
              </w:rPr>
              <w:t>Φ90mmPVC</w:t>
            </w:r>
            <w:r>
              <w:rPr>
                <w:rFonts w:hint="eastAsia" w:ascii="宋体" w:hAnsi="宋体" w:cs="Times New Roman"/>
                <w:kern w:val="0"/>
                <w:sz w:val="20"/>
                <w:szCs w:val="20"/>
              </w:rPr>
              <w:t>管（</w:t>
            </w:r>
            <w:r>
              <w:rPr>
                <w:rFonts w:cs="Times New Roman"/>
                <w:kern w:val="0"/>
                <w:sz w:val="20"/>
                <w:szCs w:val="20"/>
              </w:rPr>
              <w:t>0.63MPa)</w:t>
            </w:r>
          </w:p>
        </w:tc>
        <w:tc>
          <w:tcPr>
            <w:tcW w:w="494"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m</w:t>
            </w:r>
          </w:p>
        </w:tc>
        <w:tc>
          <w:tcPr>
            <w:tcW w:w="56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100.00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13.61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1361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2.4</w:t>
            </w:r>
          </w:p>
        </w:tc>
        <w:tc>
          <w:tcPr>
            <w:tcW w:w="2305" w:type="pct"/>
            <w:shd w:val="clear" w:color="auto" w:fill="auto"/>
            <w:vAlign w:val="center"/>
          </w:tcPr>
          <w:p>
            <w:pPr>
              <w:widowControl/>
              <w:spacing w:line="240" w:lineRule="auto"/>
              <w:ind w:firstLine="0" w:firstLineChars="0"/>
              <w:jc w:val="left"/>
              <w:rPr>
                <w:rFonts w:ascii="宋体" w:hAnsi="宋体" w:cs="宋体"/>
                <w:b/>
                <w:bCs/>
                <w:kern w:val="0"/>
                <w:sz w:val="20"/>
                <w:szCs w:val="20"/>
              </w:rPr>
            </w:pPr>
            <w:r>
              <w:rPr>
                <w:rFonts w:hint="eastAsia" w:ascii="宋体" w:hAnsi="宋体" w:cs="宋体"/>
                <w:b/>
                <w:bCs/>
                <w:kern w:val="0"/>
                <w:sz w:val="20"/>
                <w:szCs w:val="20"/>
              </w:rPr>
              <w:t>镇墩</w:t>
            </w:r>
          </w:p>
        </w:tc>
        <w:tc>
          <w:tcPr>
            <w:tcW w:w="494" w:type="pct"/>
            <w:shd w:val="clear" w:color="auto" w:fill="auto"/>
            <w:noWrap/>
            <w:vAlign w:val="center"/>
          </w:tcPr>
          <w:p>
            <w:pPr>
              <w:widowControl/>
              <w:spacing w:line="240" w:lineRule="auto"/>
              <w:ind w:firstLine="0" w:firstLineChars="0"/>
              <w:jc w:val="center"/>
              <w:rPr>
                <w:rFonts w:ascii="宋体" w:hAnsi="宋体" w:cs="宋体"/>
                <w:b/>
                <w:bCs/>
                <w:kern w:val="0"/>
                <w:sz w:val="20"/>
                <w:szCs w:val="20"/>
              </w:rPr>
            </w:pPr>
            <w:r>
              <w:rPr>
                <w:rFonts w:hint="eastAsia" w:ascii="宋体" w:hAnsi="宋体" w:cs="宋体"/>
                <w:b/>
                <w:bCs/>
                <w:kern w:val="0"/>
                <w:sz w:val="20"/>
                <w:szCs w:val="20"/>
              </w:rPr>
              <w:t>座</w:t>
            </w:r>
          </w:p>
        </w:tc>
        <w:tc>
          <w:tcPr>
            <w:tcW w:w="567"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xml:space="preserve">14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w:t>
            </w:r>
          </w:p>
        </w:tc>
        <w:tc>
          <w:tcPr>
            <w:tcW w:w="655"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xml:space="preserve">5464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ascii="宋体" w:hAnsi="宋体" w:cs="宋体"/>
                <w:kern w:val="0"/>
                <w:sz w:val="20"/>
                <w:szCs w:val="20"/>
              </w:rPr>
            </w:pPr>
            <w:r>
              <w:rPr>
                <w:rFonts w:hint="eastAsia" w:ascii="宋体" w:hAnsi="宋体" w:cs="宋体"/>
                <w:kern w:val="0"/>
                <w:sz w:val="20"/>
                <w:szCs w:val="20"/>
              </w:rPr>
              <w:t>土方开挖（Ⅰ、Ⅱ类土）</w:t>
            </w:r>
          </w:p>
        </w:tc>
        <w:tc>
          <w:tcPr>
            <w:tcW w:w="494"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m³</w:t>
            </w:r>
          </w:p>
        </w:tc>
        <w:tc>
          <w:tcPr>
            <w:tcW w:w="567"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106.13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5.83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619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noWrap/>
            <w:vAlign w:val="center"/>
          </w:tcPr>
          <w:p>
            <w:pPr>
              <w:widowControl/>
              <w:spacing w:line="240" w:lineRule="auto"/>
              <w:ind w:firstLine="0" w:firstLineChars="0"/>
              <w:jc w:val="left"/>
              <w:rPr>
                <w:rFonts w:ascii="宋体" w:hAnsi="宋体" w:cs="宋体"/>
                <w:kern w:val="0"/>
                <w:sz w:val="20"/>
                <w:szCs w:val="20"/>
              </w:rPr>
            </w:pPr>
            <w:r>
              <w:rPr>
                <w:rFonts w:hint="eastAsia" w:ascii="宋体" w:hAnsi="宋体" w:cs="宋体"/>
                <w:kern w:val="0"/>
                <w:sz w:val="20"/>
                <w:szCs w:val="20"/>
              </w:rPr>
              <w:t>土方回填夯实</w:t>
            </w:r>
          </w:p>
        </w:tc>
        <w:tc>
          <w:tcPr>
            <w:tcW w:w="494"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m</w:t>
            </w:r>
            <w:r>
              <w:rPr>
                <w:rFonts w:cs="Times New Roman"/>
                <w:kern w:val="0"/>
                <w:sz w:val="20"/>
                <w:szCs w:val="20"/>
                <w:vertAlign w:val="superscript"/>
              </w:rPr>
              <w:t>3</w:t>
            </w:r>
          </w:p>
        </w:tc>
        <w:tc>
          <w:tcPr>
            <w:tcW w:w="567"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100.20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14.21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1424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noWrap/>
            <w:vAlign w:val="center"/>
          </w:tcPr>
          <w:p>
            <w:pPr>
              <w:widowControl/>
              <w:spacing w:line="240" w:lineRule="auto"/>
              <w:ind w:firstLine="0" w:firstLineChars="0"/>
              <w:jc w:val="left"/>
              <w:rPr>
                <w:rFonts w:cs="Times New Roman"/>
                <w:kern w:val="0"/>
                <w:sz w:val="20"/>
                <w:szCs w:val="20"/>
              </w:rPr>
            </w:pPr>
            <w:r>
              <w:rPr>
                <w:rFonts w:cs="Times New Roman"/>
                <w:kern w:val="0"/>
                <w:sz w:val="20"/>
                <w:szCs w:val="20"/>
              </w:rPr>
              <w:t>C25</w:t>
            </w:r>
            <w:r>
              <w:rPr>
                <w:rFonts w:hint="eastAsia" w:ascii="宋体" w:hAnsi="宋体" w:cs="Times New Roman"/>
                <w:kern w:val="0"/>
                <w:sz w:val="20"/>
                <w:szCs w:val="20"/>
              </w:rPr>
              <w:t>现浇混凝土镇墩</w:t>
            </w:r>
          </w:p>
        </w:tc>
        <w:tc>
          <w:tcPr>
            <w:tcW w:w="494"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m</w:t>
            </w:r>
            <w:r>
              <w:rPr>
                <w:rFonts w:cs="Times New Roman"/>
                <w:kern w:val="0"/>
                <w:sz w:val="20"/>
                <w:szCs w:val="20"/>
                <w:vertAlign w:val="superscript"/>
              </w:rPr>
              <w:t>3</w:t>
            </w:r>
          </w:p>
        </w:tc>
        <w:tc>
          <w:tcPr>
            <w:tcW w:w="567"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4.80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599.77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2879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noWrap/>
            <w:vAlign w:val="center"/>
          </w:tcPr>
          <w:p>
            <w:pPr>
              <w:widowControl/>
              <w:spacing w:line="240" w:lineRule="auto"/>
              <w:ind w:firstLine="0" w:firstLineChars="0"/>
              <w:jc w:val="left"/>
              <w:rPr>
                <w:rFonts w:cs="Times New Roman"/>
                <w:kern w:val="0"/>
                <w:sz w:val="20"/>
                <w:szCs w:val="20"/>
              </w:rPr>
            </w:pPr>
            <w:r>
              <w:rPr>
                <w:rFonts w:cs="Times New Roman"/>
                <w:kern w:val="0"/>
                <w:sz w:val="20"/>
                <w:szCs w:val="20"/>
              </w:rPr>
              <w:t>C20</w:t>
            </w:r>
            <w:r>
              <w:rPr>
                <w:rFonts w:hint="eastAsia" w:ascii="宋体" w:hAnsi="宋体" w:cs="Times New Roman"/>
                <w:kern w:val="0"/>
                <w:sz w:val="20"/>
                <w:szCs w:val="20"/>
              </w:rPr>
              <w:t>现浇混凝土垫层</w:t>
            </w:r>
          </w:p>
        </w:tc>
        <w:tc>
          <w:tcPr>
            <w:tcW w:w="494"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m</w:t>
            </w:r>
            <w:r>
              <w:rPr>
                <w:rFonts w:cs="Times New Roman"/>
                <w:kern w:val="0"/>
                <w:sz w:val="20"/>
                <w:szCs w:val="20"/>
                <w:vertAlign w:val="superscript"/>
              </w:rPr>
              <w:t>3</w:t>
            </w:r>
          </w:p>
        </w:tc>
        <w:tc>
          <w:tcPr>
            <w:tcW w:w="567"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1.13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479.97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542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2.5</w:t>
            </w:r>
          </w:p>
        </w:tc>
        <w:tc>
          <w:tcPr>
            <w:tcW w:w="2305" w:type="pct"/>
            <w:shd w:val="clear" w:color="auto" w:fill="auto"/>
            <w:noWrap/>
            <w:vAlign w:val="center"/>
          </w:tcPr>
          <w:p>
            <w:pPr>
              <w:widowControl/>
              <w:spacing w:line="240" w:lineRule="auto"/>
              <w:ind w:firstLine="0" w:firstLineChars="0"/>
              <w:jc w:val="left"/>
              <w:rPr>
                <w:rFonts w:ascii="宋体" w:hAnsi="宋体" w:cs="宋体"/>
                <w:b/>
                <w:bCs/>
                <w:kern w:val="0"/>
                <w:sz w:val="20"/>
                <w:szCs w:val="20"/>
              </w:rPr>
            </w:pPr>
            <w:r>
              <w:rPr>
                <w:rFonts w:hint="eastAsia" w:ascii="宋体" w:hAnsi="宋体" w:cs="宋体"/>
                <w:b/>
                <w:bCs/>
                <w:kern w:val="0"/>
                <w:sz w:val="20"/>
                <w:szCs w:val="20"/>
              </w:rPr>
              <w:t>管道穿路</w:t>
            </w:r>
          </w:p>
        </w:tc>
        <w:tc>
          <w:tcPr>
            <w:tcW w:w="494" w:type="pct"/>
            <w:shd w:val="clear" w:color="auto" w:fill="auto"/>
            <w:vAlign w:val="center"/>
          </w:tcPr>
          <w:p>
            <w:pPr>
              <w:widowControl/>
              <w:spacing w:line="240" w:lineRule="auto"/>
              <w:ind w:firstLine="0" w:firstLineChars="0"/>
              <w:jc w:val="center"/>
              <w:rPr>
                <w:rFonts w:cs="Times New Roman"/>
                <w:b/>
                <w:bCs/>
                <w:kern w:val="0"/>
                <w:sz w:val="20"/>
                <w:szCs w:val="20"/>
              </w:rPr>
            </w:pPr>
            <w:r>
              <w:rPr>
                <w:rFonts w:hint="eastAsia" w:ascii="宋体" w:hAnsi="宋体" w:cs="Times New Roman"/>
                <w:b/>
                <w:bCs/>
                <w:kern w:val="0"/>
                <w:sz w:val="20"/>
                <w:szCs w:val="20"/>
              </w:rPr>
              <w:t>处</w:t>
            </w:r>
          </w:p>
        </w:tc>
        <w:tc>
          <w:tcPr>
            <w:tcW w:w="567"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xml:space="preserve">3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w:t>
            </w:r>
          </w:p>
        </w:tc>
        <w:tc>
          <w:tcPr>
            <w:tcW w:w="655"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xml:space="preserve">54598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ascii="宋体" w:hAnsi="宋体" w:cs="宋体"/>
                <w:kern w:val="0"/>
                <w:sz w:val="20"/>
                <w:szCs w:val="20"/>
              </w:rPr>
            </w:pPr>
            <w:r>
              <w:rPr>
                <w:rFonts w:hint="eastAsia" w:ascii="宋体" w:hAnsi="宋体" w:cs="宋体"/>
                <w:kern w:val="0"/>
                <w:sz w:val="20"/>
                <w:szCs w:val="20"/>
              </w:rPr>
              <w:t>土方开挖（Ⅰ、Ⅱ类土）</w:t>
            </w:r>
          </w:p>
        </w:tc>
        <w:tc>
          <w:tcPr>
            <w:tcW w:w="494"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m³</w:t>
            </w:r>
          </w:p>
        </w:tc>
        <w:tc>
          <w:tcPr>
            <w:tcW w:w="567"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64.65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5.83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377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noWrap/>
            <w:vAlign w:val="center"/>
          </w:tcPr>
          <w:p>
            <w:pPr>
              <w:widowControl/>
              <w:spacing w:line="240" w:lineRule="auto"/>
              <w:ind w:firstLine="0" w:firstLineChars="0"/>
              <w:jc w:val="left"/>
              <w:rPr>
                <w:rFonts w:ascii="宋体" w:hAnsi="宋体" w:cs="宋体"/>
                <w:kern w:val="0"/>
                <w:sz w:val="20"/>
                <w:szCs w:val="20"/>
              </w:rPr>
            </w:pPr>
            <w:r>
              <w:rPr>
                <w:rFonts w:hint="eastAsia" w:ascii="宋体" w:hAnsi="宋体" w:cs="宋体"/>
                <w:kern w:val="0"/>
                <w:sz w:val="20"/>
                <w:szCs w:val="20"/>
              </w:rPr>
              <w:t>管沟原土回填</w:t>
            </w:r>
          </w:p>
        </w:tc>
        <w:tc>
          <w:tcPr>
            <w:tcW w:w="494"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m</w:t>
            </w:r>
            <w:r>
              <w:rPr>
                <w:rFonts w:cs="Times New Roman"/>
                <w:kern w:val="0"/>
                <w:sz w:val="20"/>
                <w:szCs w:val="20"/>
                <w:vertAlign w:val="superscript"/>
              </w:rPr>
              <w:t>3</w:t>
            </w:r>
          </w:p>
        </w:tc>
        <w:tc>
          <w:tcPr>
            <w:tcW w:w="567"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58.19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14.21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827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cs="Times New Roman"/>
                <w:kern w:val="0"/>
                <w:sz w:val="20"/>
                <w:szCs w:val="20"/>
              </w:rPr>
            </w:pPr>
            <w:r>
              <w:rPr>
                <w:rFonts w:cs="Times New Roman"/>
                <w:kern w:val="0"/>
                <w:sz w:val="20"/>
                <w:szCs w:val="20"/>
              </w:rPr>
              <w:t>DW325</w:t>
            </w:r>
            <w:r>
              <w:rPr>
                <w:rFonts w:hint="eastAsia" w:ascii="宋体" w:hAnsi="宋体" w:cs="Times New Roman"/>
                <w:kern w:val="0"/>
                <w:sz w:val="20"/>
                <w:szCs w:val="20"/>
              </w:rPr>
              <w:t>防腐钢管制安（壁厚</w:t>
            </w:r>
            <w:r>
              <w:rPr>
                <w:rFonts w:cs="Times New Roman"/>
                <w:kern w:val="0"/>
                <w:sz w:val="20"/>
                <w:szCs w:val="20"/>
              </w:rPr>
              <w:t>8mm</w:t>
            </w:r>
            <w:r>
              <w:rPr>
                <w:rFonts w:hint="eastAsia" w:ascii="宋体" w:hAnsi="宋体" w:cs="Times New Roman"/>
                <w:kern w:val="0"/>
                <w:sz w:val="20"/>
                <w:szCs w:val="20"/>
              </w:rPr>
              <w:t>）</w:t>
            </w:r>
          </w:p>
        </w:tc>
        <w:tc>
          <w:tcPr>
            <w:tcW w:w="494"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m</w:t>
            </w:r>
          </w:p>
        </w:tc>
        <w:tc>
          <w:tcPr>
            <w:tcW w:w="567"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58.00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520.59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30194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cs="Times New Roman"/>
                <w:kern w:val="0"/>
                <w:sz w:val="20"/>
                <w:szCs w:val="20"/>
              </w:rPr>
            </w:pPr>
            <w:r>
              <w:rPr>
                <w:rFonts w:cs="Times New Roman"/>
                <w:kern w:val="0"/>
                <w:sz w:val="20"/>
                <w:szCs w:val="20"/>
              </w:rPr>
              <w:t>DW325</w:t>
            </w:r>
            <w:r>
              <w:rPr>
                <w:rFonts w:hint="eastAsia" w:ascii="宋体" w:hAnsi="宋体" w:cs="Times New Roman"/>
                <w:kern w:val="0"/>
                <w:sz w:val="20"/>
                <w:szCs w:val="20"/>
              </w:rPr>
              <w:t>防腐钢管拉管施工费</w:t>
            </w:r>
          </w:p>
        </w:tc>
        <w:tc>
          <w:tcPr>
            <w:tcW w:w="494"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m</w:t>
            </w:r>
          </w:p>
        </w:tc>
        <w:tc>
          <w:tcPr>
            <w:tcW w:w="567"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58.00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400.00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23200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2.6</w:t>
            </w:r>
          </w:p>
        </w:tc>
        <w:tc>
          <w:tcPr>
            <w:tcW w:w="2305" w:type="pct"/>
            <w:shd w:val="clear" w:color="auto" w:fill="auto"/>
            <w:noWrap/>
            <w:vAlign w:val="center"/>
          </w:tcPr>
          <w:p>
            <w:pPr>
              <w:widowControl/>
              <w:spacing w:line="240" w:lineRule="auto"/>
              <w:ind w:firstLine="0" w:firstLineChars="0"/>
              <w:jc w:val="left"/>
              <w:rPr>
                <w:rFonts w:ascii="宋体" w:hAnsi="宋体" w:cs="宋体"/>
                <w:b/>
                <w:bCs/>
                <w:kern w:val="0"/>
                <w:sz w:val="20"/>
                <w:szCs w:val="20"/>
              </w:rPr>
            </w:pPr>
            <w:r>
              <w:rPr>
                <w:rFonts w:hint="eastAsia" w:ascii="宋体" w:hAnsi="宋体" w:cs="宋体"/>
                <w:b/>
                <w:bCs/>
                <w:kern w:val="0"/>
                <w:sz w:val="20"/>
                <w:szCs w:val="20"/>
              </w:rPr>
              <w:t>管道连接</w:t>
            </w:r>
          </w:p>
        </w:tc>
        <w:tc>
          <w:tcPr>
            <w:tcW w:w="494" w:type="pct"/>
            <w:shd w:val="clear" w:color="auto" w:fill="auto"/>
            <w:vAlign w:val="center"/>
          </w:tcPr>
          <w:p>
            <w:pPr>
              <w:widowControl/>
              <w:spacing w:line="240" w:lineRule="auto"/>
              <w:ind w:firstLine="0" w:firstLineChars="0"/>
              <w:jc w:val="center"/>
              <w:rPr>
                <w:rFonts w:cs="Times New Roman"/>
                <w:b/>
                <w:bCs/>
                <w:kern w:val="0"/>
                <w:sz w:val="20"/>
                <w:szCs w:val="20"/>
              </w:rPr>
            </w:pPr>
            <w:r>
              <w:rPr>
                <w:rFonts w:hint="eastAsia" w:ascii="宋体" w:hAnsi="宋体" w:cs="Times New Roman"/>
                <w:b/>
                <w:bCs/>
                <w:kern w:val="0"/>
                <w:sz w:val="20"/>
                <w:szCs w:val="20"/>
              </w:rPr>
              <w:t>处</w:t>
            </w:r>
          </w:p>
        </w:tc>
        <w:tc>
          <w:tcPr>
            <w:tcW w:w="567"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xml:space="preserve">1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w:t>
            </w:r>
          </w:p>
        </w:tc>
        <w:tc>
          <w:tcPr>
            <w:tcW w:w="655" w:type="pct"/>
            <w:shd w:val="clear" w:color="auto" w:fill="auto"/>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xml:space="preserve">7615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ascii="宋体" w:hAnsi="宋体" w:cs="宋体"/>
                <w:kern w:val="0"/>
                <w:sz w:val="20"/>
                <w:szCs w:val="20"/>
              </w:rPr>
            </w:pPr>
            <w:r>
              <w:rPr>
                <w:rFonts w:hint="eastAsia" w:ascii="宋体" w:hAnsi="宋体" w:cs="宋体"/>
                <w:kern w:val="0"/>
                <w:sz w:val="20"/>
                <w:szCs w:val="20"/>
              </w:rPr>
              <w:t>土方开挖（Ⅰ、Ⅱ类土）</w:t>
            </w:r>
          </w:p>
        </w:tc>
        <w:tc>
          <w:tcPr>
            <w:tcW w:w="494"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m³</w:t>
            </w:r>
          </w:p>
        </w:tc>
        <w:tc>
          <w:tcPr>
            <w:tcW w:w="567"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22.46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5.83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131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noWrap/>
            <w:vAlign w:val="center"/>
          </w:tcPr>
          <w:p>
            <w:pPr>
              <w:widowControl/>
              <w:spacing w:line="240" w:lineRule="auto"/>
              <w:ind w:firstLine="0" w:firstLineChars="0"/>
              <w:jc w:val="left"/>
              <w:rPr>
                <w:rFonts w:ascii="宋体" w:hAnsi="宋体" w:cs="宋体"/>
                <w:kern w:val="0"/>
                <w:sz w:val="20"/>
                <w:szCs w:val="20"/>
              </w:rPr>
            </w:pPr>
            <w:r>
              <w:rPr>
                <w:rFonts w:hint="eastAsia" w:ascii="宋体" w:hAnsi="宋体" w:cs="宋体"/>
                <w:kern w:val="0"/>
                <w:sz w:val="20"/>
                <w:szCs w:val="20"/>
              </w:rPr>
              <w:t>土方回填夯实</w:t>
            </w:r>
          </w:p>
        </w:tc>
        <w:tc>
          <w:tcPr>
            <w:tcW w:w="494"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m</w:t>
            </w:r>
            <w:r>
              <w:rPr>
                <w:rFonts w:cs="Times New Roman"/>
                <w:kern w:val="0"/>
                <w:sz w:val="20"/>
                <w:szCs w:val="20"/>
                <w:vertAlign w:val="superscript"/>
              </w:rPr>
              <w:t>3</w:t>
            </w:r>
          </w:p>
        </w:tc>
        <w:tc>
          <w:tcPr>
            <w:tcW w:w="567"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19.68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14.21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280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noWrap/>
            <w:vAlign w:val="center"/>
          </w:tcPr>
          <w:p>
            <w:pPr>
              <w:widowControl/>
              <w:spacing w:line="240" w:lineRule="auto"/>
              <w:ind w:firstLine="0" w:firstLineChars="0"/>
              <w:jc w:val="left"/>
              <w:rPr>
                <w:rFonts w:cs="Times New Roman"/>
                <w:kern w:val="0"/>
                <w:sz w:val="20"/>
                <w:szCs w:val="20"/>
              </w:rPr>
            </w:pPr>
            <w:r>
              <w:rPr>
                <w:rFonts w:cs="Times New Roman"/>
                <w:kern w:val="0"/>
                <w:sz w:val="20"/>
                <w:szCs w:val="20"/>
              </w:rPr>
              <w:t>C25</w:t>
            </w:r>
            <w:r>
              <w:rPr>
                <w:rFonts w:hint="eastAsia" w:ascii="宋体" w:hAnsi="宋体" w:cs="Times New Roman"/>
                <w:kern w:val="0"/>
                <w:sz w:val="20"/>
                <w:szCs w:val="20"/>
              </w:rPr>
              <w:t>现浇混凝土镇墩</w:t>
            </w:r>
          </w:p>
        </w:tc>
        <w:tc>
          <w:tcPr>
            <w:tcW w:w="494"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m</w:t>
            </w:r>
            <w:r>
              <w:rPr>
                <w:rFonts w:cs="Times New Roman"/>
                <w:kern w:val="0"/>
                <w:sz w:val="20"/>
                <w:szCs w:val="20"/>
                <w:vertAlign w:val="superscript"/>
              </w:rPr>
              <w:t>3</w:t>
            </w:r>
          </w:p>
        </w:tc>
        <w:tc>
          <w:tcPr>
            <w:tcW w:w="567"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2.34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599.77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1403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noWrap/>
            <w:vAlign w:val="center"/>
          </w:tcPr>
          <w:p>
            <w:pPr>
              <w:widowControl/>
              <w:spacing w:line="240" w:lineRule="auto"/>
              <w:ind w:firstLine="0" w:firstLineChars="0"/>
              <w:jc w:val="left"/>
              <w:rPr>
                <w:rFonts w:cs="Times New Roman"/>
                <w:kern w:val="0"/>
                <w:sz w:val="20"/>
                <w:szCs w:val="20"/>
              </w:rPr>
            </w:pPr>
            <w:r>
              <w:rPr>
                <w:rFonts w:cs="Times New Roman"/>
                <w:kern w:val="0"/>
                <w:sz w:val="20"/>
                <w:szCs w:val="20"/>
              </w:rPr>
              <w:t>C20</w:t>
            </w:r>
            <w:r>
              <w:rPr>
                <w:rFonts w:hint="eastAsia" w:ascii="宋体" w:hAnsi="宋体" w:cs="Times New Roman"/>
                <w:kern w:val="0"/>
                <w:sz w:val="20"/>
                <w:szCs w:val="20"/>
              </w:rPr>
              <w:t>现浇混凝土垫层</w:t>
            </w:r>
          </w:p>
        </w:tc>
        <w:tc>
          <w:tcPr>
            <w:tcW w:w="494"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m</w:t>
            </w:r>
            <w:r>
              <w:rPr>
                <w:rFonts w:cs="Times New Roman"/>
                <w:kern w:val="0"/>
                <w:sz w:val="20"/>
                <w:szCs w:val="20"/>
                <w:vertAlign w:val="superscript"/>
              </w:rPr>
              <w:t>3</w:t>
            </w:r>
          </w:p>
        </w:tc>
        <w:tc>
          <w:tcPr>
            <w:tcW w:w="567"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0.44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479.97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211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cs="Times New Roman"/>
                <w:kern w:val="0"/>
                <w:sz w:val="20"/>
                <w:szCs w:val="20"/>
              </w:rPr>
            </w:pPr>
            <w:r>
              <w:rPr>
                <w:rFonts w:cs="Times New Roman"/>
                <w:kern w:val="0"/>
                <w:sz w:val="20"/>
                <w:szCs w:val="20"/>
              </w:rPr>
              <w:t>DN300</w:t>
            </w:r>
            <w:r>
              <w:rPr>
                <w:rFonts w:hint="eastAsia" w:ascii="宋体" w:hAnsi="宋体" w:cs="Times New Roman"/>
                <w:kern w:val="0"/>
                <w:sz w:val="20"/>
                <w:szCs w:val="20"/>
              </w:rPr>
              <w:t>防腐钢管制安（壁厚</w:t>
            </w:r>
            <w:r>
              <w:rPr>
                <w:rFonts w:cs="Times New Roman"/>
                <w:kern w:val="0"/>
                <w:sz w:val="20"/>
                <w:szCs w:val="20"/>
              </w:rPr>
              <w:t>8</w:t>
            </w:r>
            <w:r>
              <w:rPr>
                <w:rFonts w:hint="eastAsia" w:ascii="宋体" w:hAnsi="宋体" w:cs="Times New Roman"/>
                <w:kern w:val="0"/>
                <w:sz w:val="20"/>
                <w:szCs w:val="20"/>
              </w:rPr>
              <w:t>mm）</w:t>
            </w:r>
          </w:p>
        </w:tc>
        <w:tc>
          <w:tcPr>
            <w:tcW w:w="494"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m</w:t>
            </w:r>
          </w:p>
        </w:tc>
        <w:tc>
          <w:tcPr>
            <w:tcW w:w="567"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6.00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520.59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3124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2" w:type="pct"/>
            <w:shd w:val="clear" w:color="auto" w:fill="auto"/>
            <w:noWrap/>
            <w:vAlign w:val="center"/>
          </w:tcPr>
          <w:p>
            <w:pPr>
              <w:widowControl/>
              <w:spacing w:line="240" w:lineRule="auto"/>
              <w:ind w:firstLine="0" w:firstLineChars="0"/>
              <w:jc w:val="center"/>
              <w:rPr>
                <w:rFonts w:cs="Times New Roman"/>
                <w:b/>
                <w:bCs/>
                <w:kern w:val="0"/>
                <w:sz w:val="20"/>
                <w:szCs w:val="20"/>
              </w:rPr>
            </w:pPr>
            <w:r>
              <w:rPr>
                <w:rFonts w:cs="Times New Roman"/>
                <w:b/>
                <w:bCs/>
                <w:kern w:val="0"/>
                <w:sz w:val="20"/>
                <w:szCs w:val="20"/>
              </w:rPr>
              <w:t>　</w:t>
            </w:r>
          </w:p>
        </w:tc>
        <w:tc>
          <w:tcPr>
            <w:tcW w:w="2305" w:type="pct"/>
            <w:shd w:val="clear" w:color="auto" w:fill="auto"/>
            <w:vAlign w:val="center"/>
          </w:tcPr>
          <w:p>
            <w:pPr>
              <w:widowControl/>
              <w:spacing w:line="240" w:lineRule="auto"/>
              <w:ind w:firstLine="0" w:firstLineChars="0"/>
              <w:jc w:val="left"/>
              <w:rPr>
                <w:rFonts w:cs="Times New Roman"/>
                <w:kern w:val="0"/>
                <w:sz w:val="20"/>
                <w:szCs w:val="20"/>
              </w:rPr>
            </w:pPr>
            <w:r>
              <w:rPr>
                <w:rFonts w:cs="Times New Roman"/>
                <w:kern w:val="0"/>
                <w:sz w:val="20"/>
                <w:szCs w:val="20"/>
              </w:rPr>
              <w:t>DN150</w:t>
            </w:r>
            <w:r>
              <w:rPr>
                <w:rFonts w:hint="eastAsia" w:ascii="宋体" w:hAnsi="宋体" w:cs="Times New Roman"/>
                <w:kern w:val="0"/>
                <w:sz w:val="20"/>
                <w:szCs w:val="20"/>
              </w:rPr>
              <w:t>防腐钢管制安（壁厚</w:t>
            </w:r>
            <w:r>
              <w:rPr>
                <w:rFonts w:cs="Times New Roman"/>
                <w:kern w:val="0"/>
                <w:sz w:val="20"/>
                <w:szCs w:val="20"/>
              </w:rPr>
              <w:t>8</w:t>
            </w:r>
            <w:r>
              <w:rPr>
                <w:rFonts w:hint="eastAsia" w:ascii="宋体" w:hAnsi="宋体" w:cs="Times New Roman"/>
                <w:kern w:val="0"/>
                <w:sz w:val="20"/>
                <w:szCs w:val="20"/>
              </w:rPr>
              <w:t>mm）</w:t>
            </w:r>
          </w:p>
        </w:tc>
        <w:tc>
          <w:tcPr>
            <w:tcW w:w="494"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m</w:t>
            </w:r>
          </w:p>
        </w:tc>
        <w:tc>
          <w:tcPr>
            <w:tcW w:w="567"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8.00 </w:t>
            </w:r>
          </w:p>
        </w:tc>
        <w:tc>
          <w:tcPr>
            <w:tcW w:w="587" w:type="pct"/>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308.21 </w:t>
            </w:r>
          </w:p>
        </w:tc>
        <w:tc>
          <w:tcPr>
            <w:tcW w:w="655" w:type="pct"/>
            <w:shd w:val="clear" w:color="auto" w:fill="auto"/>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2466 </w:t>
            </w:r>
          </w:p>
        </w:tc>
      </w:tr>
    </w:tbl>
    <w:p>
      <w:pPr>
        <w:spacing w:line="240" w:lineRule="auto"/>
        <w:ind w:firstLine="0" w:firstLineChars="0"/>
        <w:rPr>
          <w:rFonts w:cs="Times New Roman"/>
          <w:b/>
          <w:color w:val="000000"/>
          <w:highlight w:val="yellow"/>
        </w:rPr>
      </w:pPr>
    </w:p>
    <w:p>
      <w:pPr>
        <w:ind w:firstLine="480"/>
        <w:rPr>
          <w:rFonts w:cs="Times New Roman" w:eastAsiaTheme="minorEastAsia"/>
          <w:color w:val="000000"/>
          <w:highlight w:val="yellow"/>
        </w:rPr>
        <w:sectPr>
          <w:pgSz w:w="11906" w:h="16838"/>
          <w:pgMar w:top="1701" w:right="1701" w:bottom="1701" w:left="1701" w:header="851" w:footer="992" w:gutter="0"/>
          <w:cols w:space="425" w:num="1"/>
          <w:docGrid w:linePitch="326" w:charSpace="0"/>
        </w:sectPr>
      </w:pPr>
    </w:p>
    <w:p>
      <w:pPr>
        <w:spacing w:line="240" w:lineRule="auto"/>
        <w:ind w:firstLine="0" w:firstLineChars="0"/>
        <w:rPr>
          <w:rFonts w:cs="Times New Roman"/>
          <w:b/>
          <w:color w:val="000000"/>
        </w:rPr>
      </w:pPr>
      <w:r>
        <w:rPr>
          <w:rFonts w:cs="Times New Roman"/>
          <w:b/>
          <w:color w:val="000000"/>
        </w:rPr>
        <w:t>表10.5-3              机电设备及安装工程工程概算表             单位：元</w:t>
      </w:r>
    </w:p>
    <w:tbl>
      <w:tblPr>
        <w:tblStyle w:val="35"/>
        <w:tblW w:w="874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19"/>
        <w:gridCol w:w="3317"/>
        <w:gridCol w:w="618"/>
        <w:gridCol w:w="618"/>
        <w:gridCol w:w="819"/>
        <w:gridCol w:w="819"/>
        <w:gridCol w:w="951"/>
        <w:gridCol w:w="9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619" w:type="dxa"/>
            <w:vMerge w:val="restart"/>
            <w:shd w:val="clear" w:color="auto" w:fill="auto"/>
            <w:noWrap/>
            <w:vAlign w:val="center"/>
          </w:tcPr>
          <w:p>
            <w:pPr>
              <w:widowControl/>
              <w:spacing w:line="240" w:lineRule="auto"/>
              <w:ind w:firstLine="0" w:firstLineChars="0"/>
              <w:jc w:val="center"/>
              <w:rPr>
                <w:rFonts w:cs="Times New Roman"/>
                <w:b/>
                <w:bCs/>
                <w:kern w:val="0"/>
                <w:sz w:val="20"/>
                <w:szCs w:val="20"/>
              </w:rPr>
            </w:pPr>
            <w:r>
              <w:rPr>
                <w:rFonts w:hint="eastAsia" w:ascii="宋体" w:hAnsi="宋体" w:cs="Times New Roman"/>
                <w:b/>
                <w:bCs/>
                <w:kern w:val="0"/>
                <w:sz w:val="20"/>
                <w:szCs w:val="20"/>
              </w:rPr>
              <w:t>编号</w:t>
            </w:r>
          </w:p>
        </w:tc>
        <w:tc>
          <w:tcPr>
            <w:tcW w:w="3317" w:type="dxa"/>
            <w:vMerge w:val="restart"/>
            <w:shd w:val="clear" w:color="auto" w:fill="auto"/>
            <w:noWrap/>
            <w:vAlign w:val="center"/>
          </w:tcPr>
          <w:p>
            <w:pPr>
              <w:widowControl/>
              <w:spacing w:line="240" w:lineRule="auto"/>
              <w:ind w:firstLine="0" w:firstLineChars="0"/>
              <w:jc w:val="center"/>
              <w:rPr>
                <w:rFonts w:cs="Times New Roman"/>
                <w:b/>
                <w:bCs/>
                <w:kern w:val="0"/>
                <w:sz w:val="20"/>
                <w:szCs w:val="20"/>
              </w:rPr>
            </w:pPr>
            <w:r>
              <w:rPr>
                <w:rFonts w:hint="eastAsia" w:ascii="宋体" w:hAnsi="宋体" w:cs="Times New Roman"/>
                <w:b/>
                <w:bCs/>
                <w:kern w:val="0"/>
                <w:sz w:val="20"/>
                <w:szCs w:val="20"/>
              </w:rPr>
              <w:t>名称及规格</w:t>
            </w:r>
          </w:p>
        </w:tc>
        <w:tc>
          <w:tcPr>
            <w:tcW w:w="618" w:type="dxa"/>
            <w:vMerge w:val="restart"/>
            <w:shd w:val="clear" w:color="auto" w:fill="auto"/>
            <w:noWrap/>
            <w:vAlign w:val="center"/>
          </w:tcPr>
          <w:p>
            <w:pPr>
              <w:widowControl/>
              <w:spacing w:line="240" w:lineRule="auto"/>
              <w:ind w:firstLine="0" w:firstLineChars="0"/>
              <w:jc w:val="center"/>
              <w:rPr>
                <w:rFonts w:cs="Times New Roman"/>
                <w:b/>
                <w:bCs/>
                <w:kern w:val="0"/>
                <w:sz w:val="20"/>
                <w:szCs w:val="20"/>
              </w:rPr>
            </w:pPr>
            <w:r>
              <w:rPr>
                <w:rFonts w:hint="eastAsia" w:ascii="宋体" w:hAnsi="宋体" w:cs="Times New Roman"/>
                <w:b/>
                <w:bCs/>
                <w:kern w:val="0"/>
                <w:sz w:val="20"/>
                <w:szCs w:val="20"/>
              </w:rPr>
              <w:t>单位</w:t>
            </w:r>
          </w:p>
        </w:tc>
        <w:tc>
          <w:tcPr>
            <w:tcW w:w="618" w:type="dxa"/>
            <w:vMerge w:val="restart"/>
            <w:shd w:val="clear" w:color="auto" w:fill="auto"/>
            <w:noWrap/>
            <w:vAlign w:val="center"/>
          </w:tcPr>
          <w:p>
            <w:pPr>
              <w:widowControl/>
              <w:spacing w:line="240" w:lineRule="auto"/>
              <w:ind w:firstLine="0" w:firstLineChars="0"/>
              <w:jc w:val="center"/>
              <w:rPr>
                <w:rFonts w:cs="Times New Roman"/>
                <w:b/>
                <w:bCs/>
                <w:kern w:val="0"/>
                <w:sz w:val="20"/>
                <w:szCs w:val="20"/>
              </w:rPr>
            </w:pPr>
            <w:r>
              <w:rPr>
                <w:rFonts w:hint="eastAsia" w:ascii="宋体" w:hAnsi="宋体" w:cs="Times New Roman"/>
                <w:b/>
                <w:bCs/>
                <w:kern w:val="0"/>
                <w:sz w:val="20"/>
                <w:szCs w:val="20"/>
              </w:rPr>
              <w:t>数量</w:t>
            </w:r>
          </w:p>
        </w:tc>
        <w:tc>
          <w:tcPr>
            <w:tcW w:w="1638" w:type="dxa"/>
            <w:gridSpan w:val="2"/>
            <w:shd w:val="clear" w:color="auto" w:fill="auto"/>
            <w:noWrap/>
            <w:vAlign w:val="center"/>
          </w:tcPr>
          <w:p>
            <w:pPr>
              <w:widowControl/>
              <w:spacing w:line="240" w:lineRule="auto"/>
              <w:ind w:firstLine="0" w:firstLineChars="0"/>
              <w:jc w:val="center"/>
              <w:rPr>
                <w:rFonts w:cs="Times New Roman"/>
                <w:b/>
                <w:bCs/>
                <w:kern w:val="0"/>
                <w:sz w:val="20"/>
                <w:szCs w:val="20"/>
              </w:rPr>
            </w:pPr>
            <w:r>
              <w:rPr>
                <w:rFonts w:hint="eastAsia" w:ascii="宋体" w:hAnsi="宋体" w:cs="Times New Roman"/>
                <w:b/>
                <w:bCs/>
                <w:kern w:val="0"/>
                <w:sz w:val="20"/>
                <w:szCs w:val="20"/>
              </w:rPr>
              <w:t>单价</w:t>
            </w:r>
          </w:p>
        </w:tc>
        <w:tc>
          <w:tcPr>
            <w:tcW w:w="1933" w:type="dxa"/>
            <w:gridSpan w:val="2"/>
            <w:shd w:val="clear" w:color="auto" w:fill="auto"/>
            <w:noWrap/>
            <w:vAlign w:val="center"/>
          </w:tcPr>
          <w:p>
            <w:pPr>
              <w:widowControl/>
              <w:spacing w:line="240" w:lineRule="auto"/>
              <w:ind w:firstLine="0" w:firstLineChars="0"/>
              <w:jc w:val="center"/>
              <w:rPr>
                <w:rFonts w:cs="Times New Roman"/>
                <w:b/>
                <w:bCs/>
                <w:kern w:val="0"/>
                <w:sz w:val="20"/>
                <w:szCs w:val="20"/>
              </w:rPr>
            </w:pPr>
            <w:r>
              <w:rPr>
                <w:rFonts w:hint="eastAsia" w:ascii="宋体" w:hAnsi="宋体" w:cs="Times New Roman"/>
                <w:b/>
                <w:bCs/>
                <w:kern w:val="0"/>
                <w:sz w:val="20"/>
                <w:szCs w:val="20"/>
              </w:rPr>
              <w:t>合价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619" w:type="dxa"/>
            <w:vMerge w:val="continue"/>
            <w:vAlign w:val="center"/>
          </w:tcPr>
          <w:p>
            <w:pPr>
              <w:widowControl/>
              <w:spacing w:line="240" w:lineRule="auto"/>
              <w:ind w:firstLine="0" w:firstLineChars="0"/>
              <w:jc w:val="left"/>
              <w:rPr>
                <w:rFonts w:cs="Times New Roman"/>
                <w:b/>
                <w:bCs/>
                <w:kern w:val="0"/>
                <w:sz w:val="20"/>
                <w:szCs w:val="20"/>
              </w:rPr>
            </w:pPr>
          </w:p>
        </w:tc>
        <w:tc>
          <w:tcPr>
            <w:tcW w:w="3317" w:type="dxa"/>
            <w:vMerge w:val="continue"/>
            <w:vAlign w:val="center"/>
          </w:tcPr>
          <w:p>
            <w:pPr>
              <w:widowControl/>
              <w:spacing w:line="240" w:lineRule="auto"/>
              <w:ind w:firstLine="0" w:firstLineChars="0"/>
              <w:jc w:val="left"/>
              <w:rPr>
                <w:rFonts w:cs="Times New Roman"/>
                <w:b/>
                <w:bCs/>
                <w:kern w:val="0"/>
                <w:sz w:val="20"/>
                <w:szCs w:val="20"/>
              </w:rPr>
            </w:pPr>
          </w:p>
        </w:tc>
        <w:tc>
          <w:tcPr>
            <w:tcW w:w="618" w:type="dxa"/>
            <w:vMerge w:val="continue"/>
            <w:vAlign w:val="center"/>
          </w:tcPr>
          <w:p>
            <w:pPr>
              <w:widowControl/>
              <w:spacing w:line="240" w:lineRule="auto"/>
              <w:ind w:firstLine="0" w:firstLineChars="0"/>
              <w:jc w:val="left"/>
              <w:rPr>
                <w:rFonts w:cs="Times New Roman"/>
                <w:b/>
                <w:bCs/>
                <w:kern w:val="0"/>
                <w:sz w:val="20"/>
                <w:szCs w:val="20"/>
              </w:rPr>
            </w:pPr>
          </w:p>
        </w:tc>
        <w:tc>
          <w:tcPr>
            <w:tcW w:w="618" w:type="dxa"/>
            <w:vMerge w:val="continue"/>
            <w:vAlign w:val="center"/>
          </w:tcPr>
          <w:p>
            <w:pPr>
              <w:widowControl/>
              <w:spacing w:line="240" w:lineRule="auto"/>
              <w:ind w:firstLine="0" w:firstLineChars="0"/>
              <w:jc w:val="left"/>
              <w:rPr>
                <w:rFonts w:cs="Times New Roman"/>
                <w:b/>
                <w:bCs/>
                <w:kern w:val="0"/>
                <w:sz w:val="20"/>
                <w:szCs w:val="20"/>
              </w:rPr>
            </w:pPr>
          </w:p>
        </w:tc>
        <w:tc>
          <w:tcPr>
            <w:tcW w:w="819" w:type="dxa"/>
            <w:shd w:val="clear" w:color="auto" w:fill="auto"/>
            <w:noWrap/>
            <w:vAlign w:val="center"/>
          </w:tcPr>
          <w:p>
            <w:pPr>
              <w:widowControl/>
              <w:spacing w:line="240" w:lineRule="auto"/>
              <w:ind w:firstLine="0" w:firstLineChars="0"/>
              <w:jc w:val="center"/>
              <w:rPr>
                <w:rFonts w:cs="Times New Roman"/>
                <w:b/>
                <w:bCs/>
                <w:kern w:val="0"/>
                <w:sz w:val="20"/>
                <w:szCs w:val="20"/>
              </w:rPr>
            </w:pPr>
            <w:r>
              <w:rPr>
                <w:rFonts w:hint="eastAsia" w:ascii="宋体" w:hAnsi="宋体" w:cs="Times New Roman"/>
                <w:b/>
                <w:bCs/>
                <w:kern w:val="0"/>
                <w:sz w:val="20"/>
                <w:szCs w:val="20"/>
              </w:rPr>
              <w:t>安装费</w:t>
            </w:r>
          </w:p>
        </w:tc>
        <w:tc>
          <w:tcPr>
            <w:tcW w:w="819" w:type="dxa"/>
            <w:shd w:val="clear" w:color="auto" w:fill="auto"/>
            <w:noWrap/>
            <w:vAlign w:val="center"/>
          </w:tcPr>
          <w:p>
            <w:pPr>
              <w:widowControl/>
              <w:spacing w:line="240" w:lineRule="auto"/>
              <w:ind w:firstLine="0" w:firstLineChars="0"/>
              <w:jc w:val="center"/>
              <w:rPr>
                <w:rFonts w:cs="Times New Roman"/>
                <w:b/>
                <w:bCs/>
                <w:kern w:val="0"/>
                <w:sz w:val="20"/>
                <w:szCs w:val="20"/>
              </w:rPr>
            </w:pPr>
            <w:r>
              <w:rPr>
                <w:rFonts w:hint="eastAsia" w:ascii="宋体" w:hAnsi="宋体" w:cs="Times New Roman"/>
                <w:b/>
                <w:bCs/>
                <w:kern w:val="0"/>
                <w:sz w:val="20"/>
                <w:szCs w:val="20"/>
              </w:rPr>
              <w:t>设备费</w:t>
            </w:r>
          </w:p>
        </w:tc>
        <w:tc>
          <w:tcPr>
            <w:tcW w:w="951" w:type="dxa"/>
            <w:shd w:val="clear" w:color="auto" w:fill="auto"/>
            <w:noWrap/>
            <w:vAlign w:val="center"/>
          </w:tcPr>
          <w:p>
            <w:pPr>
              <w:widowControl/>
              <w:spacing w:line="240" w:lineRule="auto"/>
              <w:ind w:firstLine="0" w:firstLineChars="0"/>
              <w:jc w:val="center"/>
              <w:rPr>
                <w:rFonts w:cs="Times New Roman"/>
                <w:b/>
                <w:bCs/>
                <w:kern w:val="0"/>
                <w:sz w:val="20"/>
                <w:szCs w:val="20"/>
              </w:rPr>
            </w:pPr>
            <w:r>
              <w:rPr>
                <w:rFonts w:hint="eastAsia" w:ascii="宋体" w:hAnsi="宋体" w:cs="Times New Roman"/>
                <w:b/>
                <w:bCs/>
                <w:kern w:val="0"/>
                <w:sz w:val="20"/>
                <w:szCs w:val="20"/>
              </w:rPr>
              <w:t>安装费</w:t>
            </w:r>
          </w:p>
        </w:tc>
        <w:tc>
          <w:tcPr>
            <w:tcW w:w="982" w:type="dxa"/>
            <w:shd w:val="clear" w:color="auto" w:fill="auto"/>
            <w:noWrap/>
            <w:vAlign w:val="center"/>
          </w:tcPr>
          <w:p>
            <w:pPr>
              <w:widowControl/>
              <w:spacing w:line="240" w:lineRule="auto"/>
              <w:ind w:firstLine="0" w:firstLineChars="0"/>
              <w:jc w:val="center"/>
              <w:rPr>
                <w:rFonts w:cs="Times New Roman"/>
                <w:b/>
                <w:bCs/>
                <w:kern w:val="0"/>
                <w:sz w:val="20"/>
                <w:szCs w:val="20"/>
              </w:rPr>
            </w:pPr>
            <w:r>
              <w:rPr>
                <w:rFonts w:hint="eastAsia" w:ascii="宋体" w:hAnsi="宋体" w:cs="Times New Roman"/>
                <w:b/>
                <w:bCs/>
                <w:kern w:val="0"/>
                <w:sz w:val="20"/>
                <w:szCs w:val="20"/>
              </w:rPr>
              <w:t>设备费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619" w:type="dxa"/>
            <w:shd w:val="clear" w:color="auto" w:fill="auto"/>
            <w:noWrap/>
            <w:vAlign w:val="center"/>
          </w:tcPr>
          <w:p>
            <w:pPr>
              <w:widowControl/>
              <w:spacing w:line="240" w:lineRule="auto"/>
              <w:ind w:firstLine="0" w:firstLineChars="0"/>
              <w:jc w:val="center"/>
              <w:rPr>
                <w:rFonts w:cs="Times New Roman"/>
                <w:b/>
                <w:bCs/>
                <w:kern w:val="0"/>
                <w:sz w:val="20"/>
                <w:szCs w:val="20"/>
              </w:rPr>
            </w:pPr>
            <w:r>
              <w:rPr>
                <w:rFonts w:hint="eastAsia" w:ascii="宋体" w:hAnsi="宋体" w:cs="Times New Roman"/>
                <w:b/>
                <w:bCs/>
                <w:kern w:val="0"/>
                <w:sz w:val="20"/>
                <w:szCs w:val="20"/>
              </w:rPr>
              <w:t>一</w:t>
            </w:r>
          </w:p>
        </w:tc>
        <w:tc>
          <w:tcPr>
            <w:tcW w:w="3317" w:type="dxa"/>
            <w:shd w:val="clear" w:color="auto" w:fill="auto"/>
            <w:noWrap/>
            <w:vAlign w:val="center"/>
          </w:tcPr>
          <w:p>
            <w:pPr>
              <w:widowControl/>
              <w:spacing w:line="240" w:lineRule="auto"/>
              <w:ind w:firstLine="0" w:firstLineChars="0"/>
              <w:jc w:val="left"/>
              <w:rPr>
                <w:rFonts w:ascii="宋体" w:hAnsi="宋体" w:cs="宋体"/>
                <w:b/>
                <w:bCs/>
                <w:kern w:val="0"/>
                <w:sz w:val="20"/>
                <w:szCs w:val="20"/>
              </w:rPr>
            </w:pPr>
            <w:r>
              <w:rPr>
                <w:rFonts w:hint="eastAsia" w:ascii="宋体" w:hAnsi="宋体" w:cs="宋体"/>
                <w:b/>
                <w:bCs/>
                <w:kern w:val="0"/>
                <w:sz w:val="20"/>
                <w:szCs w:val="20"/>
              </w:rPr>
              <w:t>管道建筑物阀件</w:t>
            </w:r>
          </w:p>
        </w:tc>
        <w:tc>
          <w:tcPr>
            <w:tcW w:w="618" w:type="dxa"/>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w:t>
            </w:r>
          </w:p>
        </w:tc>
        <w:tc>
          <w:tcPr>
            <w:tcW w:w="618" w:type="dxa"/>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w:t>
            </w:r>
          </w:p>
        </w:tc>
        <w:tc>
          <w:tcPr>
            <w:tcW w:w="819" w:type="dxa"/>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w:t>
            </w:r>
          </w:p>
        </w:tc>
        <w:tc>
          <w:tcPr>
            <w:tcW w:w="819" w:type="dxa"/>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w:t>
            </w:r>
          </w:p>
        </w:tc>
        <w:tc>
          <w:tcPr>
            <w:tcW w:w="951" w:type="dxa"/>
            <w:shd w:val="clear" w:color="auto" w:fill="auto"/>
            <w:noWrap/>
            <w:vAlign w:val="center"/>
          </w:tcPr>
          <w:p>
            <w:pPr>
              <w:spacing w:line="240" w:lineRule="auto"/>
              <w:ind w:firstLine="0" w:firstLineChars="0"/>
              <w:jc w:val="center"/>
              <w:rPr>
                <w:rFonts w:cs="Times New Roman"/>
                <w:b/>
                <w:bCs/>
                <w:sz w:val="20"/>
                <w:szCs w:val="20"/>
              </w:rPr>
            </w:pPr>
            <w:r>
              <w:rPr>
                <w:rFonts w:cs="Times New Roman"/>
                <w:b/>
                <w:bCs/>
                <w:sz w:val="20"/>
                <w:szCs w:val="20"/>
              </w:rPr>
              <w:t xml:space="preserve">7614 </w:t>
            </w:r>
          </w:p>
        </w:tc>
        <w:tc>
          <w:tcPr>
            <w:tcW w:w="982" w:type="dxa"/>
            <w:shd w:val="clear" w:color="auto" w:fill="auto"/>
            <w:noWrap/>
            <w:vAlign w:val="center"/>
          </w:tcPr>
          <w:p>
            <w:pPr>
              <w:spacing w:line="240" w:lineRule="auto"/>
              <w:ind w:firstLine="0" w:firstLineChars="0"/>
              <w:jc w:val="center"/>
              <w:rPr>
                <w:rFonts w:cs="Times New Roman"/>
                <w:b/>
                <w:bCs/>
                <w:sz w:val="20"/>
                <w:szCs w:val="20"/>
              </w:rPr>
            </w:pPr>
            <w:r>
              <w:rPr>
                <w:rFonts w:cs="Times New Roman"/>
                <w:b/>
                <w:bCs/>
                <w:sz w:val="20"/>
                <w:szCs w:val="20"/>
              </w:rPr>
              <w:t xml:space="preserve">76135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619" w:type="dxa"/>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w:t>
            </w:r>
          </w:p>
        </w:tc>
        <w:tc>
          <w:tcPr>
            <w:tcW w:w="3317" w:type="dxa"/>
            <w:shd w:val="clear" w:color="auto" w:fill="auto"/>
            <w:noWrap/>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弹性座封闸阀（</w:t>
            </w:r>
            <w:r>
              <w:rPr>
                <w:rFonts w:cs="Times New Roman"/>
                <w:color w:val="000000"/>
                <w:kern w:val="0"/>
                <w:sz w:val="20"/>
                <w:szCs w:val="20"/>
              </w:rPr>
              <w:t>DN150,PN25</w:t>
            </w:r>
            <w:r>
              <w:rPr>
                <w:rFonts w:hint="eastAsia" w:ascii="宋体" w:hAnsi="宋体" w:cs="宋体"/>
                <w:color w:val="000000"/>
                <w:kern w:val="0"/>
                <w:sz w:val="20"/>
                <w:szCs w:val="20"/>
              </w:rPr>
              <w:t>）</w:t>
            </w:r>
          </w:p>
        </w:tc>
        <w:tc>
          <w:tcPr>
            <w:tcW w:w="618" w:type="dxa"/>
            <w:shd w:val="clear" w:color="auto" w:fill="auto"/>
            <w:vAlign w:val="center"/>
          </w:tcPr>
          <w:p>
            <w:pPr>
              <w:widowControl/>
              <w:spacing w:line="240" w:lineRule="auto"/>
              <w:ind w:firstLine="0" w:firstLineChars="0"/>
              <w:jc w:val="center"/>
              <w:rPr>
                <w:rFonts w:cs="Times New Roman"/>
                <w:color w:val="000000"/>
                <w:kern w:val="0"/>
                <w:sz w:val="20"/>
                <w:szCs w:val="20"/>
              </w:rPr>
            </w:pPr>
            <w:r>
              <w:rPr>
                <w:rFonts w:hint="eastAsia" w:ascii="宋体" w:hAnsi="宋体" w:cs="Times New Roman"/>
                <w:color w:val="000000"/>
                <w:kern w:val="0"/>
                <w:sz w:val="20"/>
                <w:szCs w:val="20"/>
              </w:rPr>
              <w:t>台</w:t>
            </w:r>
          </w:p>
        </w:tc>
        <w:tc>
          <w:tcPr>
            <w:tcW w:w="618" w:type="dxa"/>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2</w:t>
            </w:r>
          </w:p>
        </w:tc>
        <w:tc>
          <w:tcPr>
            <w:tcW w:w="819" w:type="dxa"/>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211 </w:t>
            </w:r>
          </w:p>
        </w:tc>
        <w:tc>
          <w:tcPr>
            <w:tcW w:w="819" w:type="dxa"/>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2110</w:t>
            </w:r>
          </w:p>
        </w:tc>
        <w:tc>
          <w:tcPr>
            <w:tcW w:w="951" w:type="dxa"/>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422 </w:t>
            </w:r>
          </w:p>
        </w:tc>
        <w:tc>
          <w:tcPr>
            <w:tcW w:w="982" w:type="dxa"/>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4220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619" w:type="dxa"/>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w:t>
            </w:r>
          </w:p>
        </w:tc>
        <w:tc>
          <w:tcPr>
            <w:tcW w:w="3317" w:type="dxa"/>
            <w:shd w:val="clear" w:color="auto" w:fill="auto"/>
            <w:noWrap/>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弹性座封闸阀（</w:t>
            </w:r>
            <w:r>
              <w:rPr>
                <w:rFonts w:cs="Times New Roman"/>
                <w:color w:val="000000"/>
                <w:kern w:val="0"/>
                <w:sz w:val="20"/>
                <w:szCs w:val="20"/>
              </w:rPr>
              <w:t>DN300,PN16</w:t>
            </w:r>
            <w:r>
              <w:rPr>
                <w:rFonts w:hint="eastAsia" w:ascii="宋体" w:hAnsi="宋体" w:cs="宋体"/>
                <w:color w:val="000000"/>
                <w:kern w:val="0"/>
                <w:sz w:val="20"/>
                <w:szCs w:val="20"/>
              </w:rPr>
              <w:t>）</w:t>
            </w:r>
          </w:p>
        </w:tc>
        <w:tc>
          <w:tcPr>
            <w:tcW w:w="618" w:type="dxa"/>
            <w:shd w:val="clear" w:color="auto" w:fill="auto"/>
            <w:vAlign w:val="center"/>
          </w:tcPr>
          <w:p>
            <w:pPr>
              <w:widowControl/>
              <w:spacing w:line="240" w:lineRule="auto"/>
              <w:ind w:firstLine="0" w:firstLineChars="0"/>
              <w:jc w:val="center"/>
              <w:rPr>
                <w:rFonts w:cs="Times New Roman"/>
                <w:color w:val="000000"/>
                <w:kern w:val="0"/>
                <w:sz w:val="20"/>
                <w:szCs w:val="20"/>
              </w:rPr>
            </w:pPr>
            <w:r>
              <w:rPr>
                <w:rFonts w:hint="eastAsia" w:ascii="宋体" w:hAnsi="宋体" w:cs="Times New Roman"/>
                <w:color w:val="000000"/>
                <w:kern w:val="0"/>
                <w:sz w:val="20"/>
                <w:szCs w:val="20"/>
              </w:rPr>
              <w:t>台</w:t>
            </w:r>
          </w:p>
        </w:tc>
        <w:tc>
          <w:tcPr>
            <w:tcW w:w="618" w:type="dxa"/>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1</w:t>
            </w:r>
          </w:p>
        </w:tc>
        <w:tc>
          <w:tcPr>
            <w:tcW w:w="819" w:type="dxa"/>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369 </w:t>
            </w:r>
          </w:p>
        </w:tc>
        <w:tc>
          <w:tcPr>
            <w:tcW w:w="819" w:type="dxa"/>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3685</w:t>
            </w:r>
          </w:p>
        </w:tc>
        <w:tc>
          <w:tcPr>
            <w:tcW w:w="951" w:type="dxa"/>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369 </w:t>
            </w:r>
          </w:p>
        </w:tc>
        <w:tc>
          <w:tcPr>
            <w:tcW w:w="982" w:type="dxa"/>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3685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619" w:type="dxa"/>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w:t>
            </w:r>
          </w:p>
        </w:tc>
        <w:tc>
          <w:tcPr>
            <w:tcW w:w="3317" w:type="dxa"/>
            <w:shd w:val="clear" w:color="auto" w:fill="auto"/>
            <w:noWrap/>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减压阀（</w:t>
            </w:r>
            <w:r>
              <w:rPr>
                <w:rFonts w:cs="Times New Roman"/>
                <w:color w:val="000000"/>
                <w:kern w:val="0"/>
                <w:sz w:val="20"/>
                <w:szCs w:val="20"/>
              </w:rPr>
              <w:t>DN300,PN16</w:t>
            </w:r>
            <w:r>
              <w:rPr>
                <w:rFonts w:hint="eastAsia" w:ascii="宋体" w:hAnsi="宋体" w:cs="宋体"/>
                <w:color w:val="000000"/>
                <w:kern w:val="0"/>
                <w:sz w:val="20"/>
                <w:szCs w:val="20"/>
              </w:rPr>
              <w:t>）</w:t>
            </w:r>
          </w:p>
        </w:tc>
        <w:tc>
          <w:tcPr>
            <w:tcW w:w="618" w:type="dxa"/>
            <w:shd w:val="clear" w:color="auto" w:fill="auto"/>
            <w:vAlign w:val="center"/>
          </w:tcPr>
          <w:p>
            <w:pPr>
              <w:widowControl/>
              <w:spacing w:line="240" w:lineRule="auto"/>
              <w:ind w:firstLine="0" w:firstLineChars="0"/>
              <w:jc w:val="center"/>
              <w:rPr>
                <w:rFonts w:cs="Times New Roman"/>
                <w:color w:val="000000"/>
                <w:kern w:val="0"/>
                <w:sz w:val="20"/>
                <w:szCs w:val="20"/>
              </w:rPr>
            </w:pPr>
            <w:r>
              <w:rPr>
                <w:rFonts w:hint="eastAsia" w:ascii="宋体" w:hAnsi="宋体" w:cs="Times New Roman"/>
                <w:color w:val="000000"/>
                <w:kern w:val="0"/>
                <w:sz w:val="20"/>
                <w:szCs w:val="20"/>
              </w:rPr>
              <w:t>台</w:t>
            </w:r>
          </w:p>
        </w:tc>
        <w:tc>
          <w:tcPr>
            <w:tcW w:w="618" w:type="dxa"/>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1</w:t>
            </w:r>
          </w:p>
        </w:tc>
        <w:tc>
          <w:tcPr>
            <w:tcW w:w="819" w:type="dxa"/>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3354 </w:t>
            </w:r>
          </w:p>
        </w:tc>
        <w:tc>
          <w:tcPr>
            <w:tcW w:w="819" w:type="dxa"/>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33540</w:t>
            </w:r>
          </w:p>
        </w:tc>
        <w:tc>
          <w:tcPr>
            <w:tcW w:w="951" w:type="dxa"/>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3354 </w:t>
            </w:r>
          </w:p>
        </w:tc>
        <w:tc>
          <w:tcPr>
            <w:tcW w:w="982" w:type="dxa"/>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33540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619" w:type="dxa"/>
            <w:shd w:val="clear" w:color="auto" w:fill="auto"/>
            <w:noWrap/>
            <w:vAlign w:val="center"/>
          </w:tcPr>
          <w:p>
            <w:pPr>
              <w:widowControl/>
              <w:spacing w:line="240" w:lineRule="auto"/>
              <w:ind w:firstLine="0" w:firstLineChars="0"/>
              <w:jc w:val="center"/>
              <w:rPr>
                <w:rFonts w:cs="Times New Roman"/>
                <w:kern w:val="0"/>
                <w:sz w:val="20"/>
                <w:szCs w:val="20"/>
              </w:rPr>
            </w:pPr>
          </w:p>
        </w:tc>
        <w:tc>
          <w:tcPr>
            <w:tcW w:w="3317" w:type="dxa"/>
            <w:shd w:val="clear" w:color="auto" w:fill="auto"/>
            <w:noWrap/>
            <w:vAlign w:val="center"/>
          </w:tcPr>
          <w:p>
            <w:pPr>
              <w:spacing w:line="240" w:lineRule="auto"/>
              <w:ind w:firstLine="0" w:firstLineChars="0"/>
              <w:rPr>
                <w:rFonts w:ascii="宋体" w:hAnsi="宋体" w:cs="宋体"/>
                <w:color w:val="000000"/>
                <w:sz w:val="20"/>
                <w:szCs w:val="20"/>
              </w:rPr>
            </w:pPr>
            <w:r>
              <w:rPr>
                <w:rFonts w:hint="eastAsia"/>
                <w:color w:val="000000"/>
                <w:sz w:val="20"/>
                <w:szCs w:val="20"/>
              </w:rPr>
              <w:t>多功能阀多功能阀（含泄压管）（DN150,PN25）</w:t>
            </w:r>
          </w:p>
        </w:tc>
        <w:tc>
          <w:tcPr>
            <w:tcW w:w="618" w:type="dxa"/>
            <w:shd w:val="clear" w:color="auto" w:fill="auto"/>
            <w:vAlign w:val="center"/>
          </w:tcPr>
          <w:p>
            <w:pPr>
              <w:spacing w:line="240" w:lineRule="auto"/>
              <w:ind w:firstLine="0" w:firstLineChars="0"/>
              <w:jc w:val="center"/>
              <w:rPr>
                <w:rFonts w:ascii="宋体" w:hAnsi="宋体" w:cs="宋体"/>
                <w:color w:val="000000"/>
                <w:sz w:val="20"/>
                <w:szCs w:val="20"/>
              </w:rPr>
            </w:pPr>
            <w:r>
              <w:rPr>
                <w:rFonts w:hint="eastAsia"/>
                <w:color w:val="000000"/>
                <w:sz w:val="20"/>
                <w:szCs w:val="20"/>
              </w:rPr>
              <w:t>台</w:t>
            </w:r>
          </w:p>
        </w:tc>
        <w:tc>
          <w:tcPr>
            <w:tcW w:w="618" w:type="dxa"/>
            <w:shd w:val="clear" w:color="auto" w:fill="auto"/>
            <w:noWrap/>
            <w:vAlign w:val="center"/>
          </w:tcPr>
          <w:p>
            <w:pPr>
              <w:spacing w:line="240" w:lineRule="auto"/>
              <w:ind w:firstLine="0" w:firstLineChars="0"/>
              <w:jc w:val="center"/>
              <w:rPr>
                <w:rFonts w:cs="Times New Roman"/>
                <w:color w:val="000000"/>
                <w:sz w:val="20"/>
                <w:szCs w:val="20"/>
              </w:rPr>
            </w:pPr>
            <w:r>
              <w:rPr>
                <w:rFonts w:cs="Times New Roman"/>
                <w:color w:val="000000"/>
                <w:sz w:val="20"/>
                <w:szCs w:val="20"/>
              </w:rPr>
              <w:t>1</w:t>
            </w:r>
          </w:p>
        </w:tc>
        <w:tc>
          <w:tcPr>
            <w:tcW w:w="819" w:type="dxa"/>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 xml:space="preserve">300 </w:t>
            </w:r>
          </w:p>
        </w:tc>
        <w:tc>
          <w:tcPr>
            <w:tcW w:w="819" w:type="dxa"/>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3000</w:t>
            </w:r>
          </w:p>
        </w:tc>
        <w:tc>
          <w:tcPr>
            <w:tcW w:w="951" w:type="dxa"/>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 xml:space="preserve">300 </w:t>
            </w:r>
          </w:p>
        </w:tc>
        <w:tc>
          <w:tcPr>
            <w:tcW w:w="982" w:type="dxa"/>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 xml:space="preserve">3000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619" w:type="dxa"/>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w:t>
            </w:r>
          </w:p>
        </w:tc>
        <w:tc>
          <w:tcPr>
            <w:tcW w:w="3317" w:type="dxa"/>
            <w:shd w:val="clear" w:color="auto" w:fill="auto"/>
            <w:noWrap/>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复合式排气补气阀（</w:t>
            </w:r>
            <w:r>
              <w:rPr>
                <w:rFonts w:cs="Times New Roman"/>
                <w:color w:val="000000"/>
                <w:kern w:val="0"/>
                <w:sz w:val="20"/>
                <w:szCs w:val="20"/>
              </w:rPr>
              <w:t>DN50</w:t>
            </w:r>
            <w:r>
              <w:rPr>
                <w:rFonts w:hint="eastAsia" w:ascii="宋体" w:hAnsi="宋体" w:cs="宋体"/>
                <w:color w:val="000000"/>
                <w:kern w:val="0"/>
                <w:sz w:val="20"/>
                <w:szCs w:val="20"/>
              </w:rPr>
              <w:t>、</w:t>
            </w:r>
            <w:r>
              <w:rPr>
                <w:rFonts w:cs="Times New Roman"/>
                <w:color w:val="000000"/>
                <w:kern w:val="0"/>
                <w:sz w:val="20"/>
                <w:szCs w:val="20"/>
              </w:rPr>
              <w:t>PN25,</w:t>
            </w:r>
            <w:r>
              <w:rPr>
                <w:rFonts w:hint="eastAsia" w:ascii="宋体" w:hAnsi="宋体" w:cs="宋体"/>
                <w:color w:val="000000"/>
                <w:kern w:val="0"/>
                <w:sz w:val="20"/>
                <w:szCs w:val="20"/>
              </w:rPr>
              <w:t>钢制）</w:t>
            </w:r>
          </w:p>
        </w:tc>
        <w:tc>
          <w:tcPr>
            <w:tcW w:w="618" w:type="dxa"/>
            <w:shd w:val="clear" w:color="auto" w:fill="auto"/>
            <w:vAlign w:val="center"/>
          </w:tcPr>
          <w:p>
            <w:pPr>
              <w:widowControl/>
              <w:spacing w:line="240" w:lineRule="auto"/>
              <w:ind w:firstLine="0" w:firstLineChars="0"/>
              <w:jc w:val="center"/>
              <w:rPr>
                <w:rFonts w:cs="Times New Roman"/>
                <w:color w:val="000000"/>
                <w:kern w:val="0"/>
                <w:sz w:val="20"/>
                <w:szCs w:val="20"/>
              </w:rPr>
            </w:pPr>
            <w:r>
              <w:rPr>
                <w:rFonts w:hint="eastAsia" w:ascii="宋体" w:hAnsi="宋体" w:cs="Times New Roman"/>
                <w:color w:val="000000"/>
                <w:kern w:val="0"/>
                <w:sz w:val="20"/>
                <w:szCs w:val="20"/>
              </w:rPr>
              <w:t>台</w:t>
            </w:r>
          </w:p>
        </w:tc>
        <w:tc>
          <w:tcPr>
            <w:tcW w:w="618" w:type="dxa"/>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11</w:t>
            </w:r>
          </w:p>
        </w:tc>
        <w:tc>
          <w:tcPr>
            <w:tcW w:w="819" w:type="dxa"/>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238 </w:t>
            </w:r>
          </w:p>
        </w:tc>
        <w:tc>
          <w:tcPr>
            <w:tcW w:w="819" w:type="dxa"/>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2380</w:t>
            </w:r>
          </w:p>
        </w:tc>
        <w:tc>
          <w:tcPr>
            <w:tcW w:w="951" w:type="dxa"/>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2618 </w:t>
            </w:r>
          </w:p>
        </w:tc>
        <w:tc>
          <w:tcPr>
            <w:tcW w:w="982" w:type="dxa"/>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26180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619" w:type="dxa"/>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w:t>
            </w:r>
          </w:p>
        </w:tc>
        <w:tc>
          <w:tcPr>
            <w:tcW w:w="3317" w:type="dxa"/>
            <w:shd w:val="clear" w:color="auto" w:fill="auto"/>
            <w:noWrap/>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逆止阀（</w:t>
            </w:r>
            <w:r>
              <w:rPr>
                <w:rFonts w:cs="Times New Roman"/>
                <w:color w:val="000000"/>
                <w:kern w:val="0"/>
                <w:sz w:val="20"/>
                <w:szCs w:val="20"/>
              </w:rPr>
              <w:t>DN150,PN25</w:t>
            </w:r>
            <w:r>
              <w:rPr>
                <w:rFonts w:hint="eastAsia" w:ascii="宋体" w:hAnsi="宋体" w:cs="宋体"/>
                <w:color w:val="000000"/>
                <w:kern w:val="0"/>
                <w:sz w:val="20"/>
                <w:szCs w:val="20"/>
              </w:rPr>
              <w:t>）</w:t>
            </w:r>
          </w:p>
        </w:tc>
        <w:tc>
          <w:tcPr>
            <w:tcW w:w="618" w:type="dxa"/>
            <w:shd w:val="clear" w:color="auto" w:fill="auto"/>
            <w:vAlign w:val="center"/>
          </w:tcPr>
          <w:p>
            <w:pPr>
              <w:widowControl/>
              <w:spacing w:line="240" w:lineRule="auto"/>
              <w:ind w:firstLine="0" w:firstLineChars="0"/>
              <w:jc w:val="center"/>
              <w:rPr>
                <w:rFonts w:cs="Times New Roman"/>
                <w:color w:val="000000"/>
                <w:kern w:val="0"/>
                <w:sz w:val="20"/>
                <w:szCs w:val="20"/>
              </w:rPr>
            </w:pPr>
            <w:r>
              <w:rPr>
                <w:rFonts w:hint="eastAsia" w:ascii="宋体" w:hAnsi="宋体" w:cs="Times New Roman"/>
                <w:color w:val="000000"/>
                <w:kern w:val="0"/>
                <w:sz w:val="20"/>
                <w:szCs w:val="20"/>
              </w:rPr>
              <w:t>台</w:t>
            </w:r>
          </w:p>
        </w:tc>
        <w:tc>
          <w:tcPr>
            <w:tcW w:w="618" w:type="dxa"/>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1</w:t>
            </w:r>
          </w:p>
        </w:tc>
        <w:tc>
          <w:tcPr>
            <w:tcW w:w="819" w:type="dxa"/>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361 </w:t>
            </w:r>
          </w:p>
        </w:tc>
        <w:tc>
          <w:tcPr>
            <w:tcW w:w="819" w:type="dxa"/>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3610</w:t>
            </w:r>
          </w:p>
        </w:tc>
        <w:tc>
          <w:tcPr>
            <w:tcW w:w="951" w:type="dxa"/>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361 </w:t>
            </w:r>
          </w:p>
        </w:tc>
        <w:tc>
          <w:tcPr>
            <w:tcW w:w="982" w:type="dxa"/>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3610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619" w:type="dxa"/>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w:t>
            </w:r>
          </w:p>
        </w:tc>
        <w:tc>
          <w:tcPr>
            <w:tcW w:w="3317" w:type="dxa"/>
            <w:shd w:val="clear" w:color="auto" w:fill="auto"/>
            <w:noWrap/>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钢制伸缩节</w:t>
            </w:r>
            <w:r>
              <w:rPr>
                <w:rFonts w:cs="Times New Roman"/>
                <w:color w:val="000000"/>
                <w:kern w:val="0"/>
                <w:sz w:val="20"/>
                <w:szCs w:val="20"/>
              </w:rPr>
              <w:t>(DN150</w:t>
            </w:r>
            <w:r>
              <w:rPr>
                <w:rFonts w:hint="eastAsia" w:ascii="宋体" w:hAnsi="宋体" w:cs="宋体"/>
                <w:color w:val="000000"/>
                <w:kern w:val="0"/>
                <w:sz w:val="20"/>
                <w:szCs w:val="20"/>
              </w:rPr>
              <w:t>，</w:t>
            </w:r>
            <w:r>
              <w:rPr>
                <w:rFonts w:cs="Times New Roman"/>
                <w:color w:val="000000"/>
                <w:kern w:val="0"/>
                <w:sz w:val="20"/>
                <w:szCs w:val="20"/>
              </w:rPr>
              <w:t>PN25)  C2F</w:t>
            </w:r>
            <w:r>
              <w:rPr>
                <w:rFonts w:hint="eastAsia" w:ascii="宋体" w:hAnsi="宋体" w:cs="宋体"/>
                <w:color w:val="000000"/>
                <w:kern w:val="0"/>
                <w:sz w:val="20"/>
                <w:szCs w:val="20"/>
              </w:rPr>
              <w:t>，含辅材</w:t>
            </w:r>
          </w:p>
        </w:tc>
        <w:tc>
          <w:tcPr>
            <w:tcW w:w="618" w:type="dxa"/>
            <w:shd w:val="clear" w:color="auto" w:fill="auto"/>
            <w:vAlign w:val="center"/>
          </w:tcPr>
          <w:p>
            <w:pPr>
              <w:widowControl/>
              <w:spacing w:line="240" w:lineRule="auto"/>
              <w:ind w:firstLine="0" w:firstLineChars="0"/>
              <w:jc w:val="center"/>
              <w:rPr>
                <w:rFonts w:cs="Times New Roman"/>
                <w:color w:val="000000"/>
                <w:kern w:val="0"/>
                <w:sz w:val="20"/>
                <w:szCs w:val="20"/>
              </w:rPr>
            </w:pPr>
            <w:r>
              <w:rPr>
                <w:rFonts w:hint="eastAsia" w:ascii="宋体" w:hAnsi="宋体" w:cs="Times New Roman"/>
                <w:color w:val="000000"/>
                <w:kern w:val="0"/>
                <w:sz w:val="20"/>
                <w:szCs w:val="20"/>
              </w:rPr>
              <w:t>个</w:t>
            </w:r>
          </w:p>
        </w:tc>
        <w:tc>
          <w:tcPr>
            <w:tcW w:w="618" w:type="dxa"/>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3</w:t>
            </w:r>
          </w:p>
        </w:tc>
        <w:tc>
          <w:tcPr>
            <w:tcW w:w="819" w:type="dxa"/>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38 </w:t>
            </w:r>
          </w:p>
        </w:tc>
        <w:tc>
          <w:tcPr>
            <w:tcW w:w="819" w:type="dxa"/>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380</w:t>
            </w:r>
          </w:p>
        </w:tc>
        <w:tc>
          <w:tcPr>
            <w:tcW w:w="951" w:type="dxa"/>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114 </w:t>
            </w:r>
          </w:p>
        </w:tc>
        <w:tc>
          <w:tcPr>
            <w:tcW w:w="982" w:type="dxa"/>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1140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619" w:type="dxa"/>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w:t>
            </w:r>
          </w:p>
        </w:tc>
        <w:tc>
          <w:tcPr>
            <w:tcW w:w="3317" w:type="dxa"/>
            <w:shd w:val="clear" w:color="auto" w:fill="auto"/>
            <w:noWrap/>
            <w:vAlign w:val="center"/>
          </w:tcPr>
          <w:p>
            <w:pPr>
              <w:widowControl/>
              <w:spacing w:line="24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钢制伸缩节</w:t>
            </w:r>
            <w:r>
              <w:rPr>
                <w:rFonts w:cs="Times New Roman"/>
                <w:color w:val="000000"/>
                <w:kern w:val="0"/>
                <w:sz w:val="20"/>
                <w:szCs w:val="20"/>
              </w:rPr>
              <w:t>(DN300</w:t>
            </w:r>
            <w:r>
              <w:rPr>
                <w:rFonts w:hint="eastAsia" w:ascii="宋体" w:hAnsi="宋体" w:cs="宋体"/>
                <w:color w:val="000000"/>
                <w:kern w:val="0"/>
                <w:sz w:val="20"/>
                <w:szCs w:val="20"/>
              </w:rPr>
              <w:t>，</w:t>
            </w:r>
            <w:r>
              <w:rPr>
                <w:rFonts w:cs="Times New Roman"/>
                <w:color w:val="000000"/>
                <w:kern w:val="0"/>
                <w:sz w:val="20"/>
                <w:szCs w:val="20"/>
              </w:rPr>
              <w:t>PN16)  C2F</w:t>
            </w:r>
            <w:r>
              <w:rPr>
                <w:rFonts w:hint="eastAsia" w:ascii="宋体" w:hAnsi="宋体" w:cs="宋体"/>
                <w:color w:val="000000"/>
                <w:kern w:val="0"/>
                <w:sz w:val="20"/>
                <w:szCs w:val="20"/>
              </w:rPr>
              <w:t>，含辅材</w:t>
            </w:r>
          </w:p>
        </w:tc>
        <w:tc>
          <w:tcPr>
            <w:tcW w:w="618" w:type="dxa"/>
            <w:shd w:val="clear" w:color="auto" w:fill="auto"/>
            <w:vAlign w:val="center"/>
          </w:tcPr>
          <w:p>
            <w:pPr>
              <w:widowControl/>
              <w:spacing w:line="240" w:lineRule="auto"/>
              <w:ind w:firstLine="0" w:firstLineChars="0"/>
              <w:jc w:val="center"/>
              <w:rPr>
                <w:rFonts w:cs="Times New Roman"/>
                <w:color w:val="000000"/>
                <w:kern w:val="0"/>
                <w:sz w:val="20"/>
                <w:szCs w:val="20"/>
              </w:rPr>
            </w:pPr>
            <w:r>
              <w:rPr>
                <w:rFonts w:hint="eastAsia" w:ascii="宋体" w:hAnsi="宋体" w:cs="Times New Roman"/>
                <w:color w:val="000000"/>
                <w:kern w:val="0"/>
                <w:sz w:val="20"/>
                <w:szCs w:val="20"/>
              </w:rPr>
              <w:t>个</w:t>
            </w:r>
          </w:p>
        </w:tc>
        <w:tc>
          <w:tcPr>
            <w:tcW w:w="618" w:type="dxa"/>
            <w:shd w:val="clear" w:color="auto" w:fill="auto"/>
            <w:noWrap/>
            <w:vAlign w:val="center"/>
          </w:tcPr>
          <w:p>
            <w:pPr>
              <w:widowControl/>
              <w:spacing w:line="240" w:lineRule="auto"/>
              <w:ind w:firstLine="0" w:firstLineChars="0"/>
              <w:jc w:val="center"/>
              <w:rPr>
                <w:rFonts w:cs="Times New Roman"/>
                <w:color w:val="000000"/>
                <w:kern w:val="0"/>
                <w:sz w:val="20"/>
                <w:szCs w:val="20"/>
              </w:rPr>
            </w:pPr>
            <w:r>
              <w:rPr>
                <w:rFonts w:cs="Times New Roman"/>
                <w:color w:val="000000"/>
                <w:kern w:val="0"/>
                <w:sz w:val="20"/>
                <w:szCs w:val="20"/>
              </w:rPr>
              <w:t>1</w:t>
            </w:r>
          </w:p>
        </w:tc>
        <w:tc>
          <w:tcPr>
            <w:tcW w:w="819" w:type="dxa"/>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76 </w:t>
            </w:r>
          </w:p>
        </w:tc>
        <w:tc>
          <w:tcPr>
            <w:tcW w:w="819" w:type="dxa"/>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760</w:t>
            </w:r>
          </w:p>
        </w:tc>
        <w:tc>
          <w:tcPr>
            <w:tcW w:w="951" w:type="dxa"/>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76 </w:t>
            </w:r>
          </w:p>
        </w:tc>
        <w:tc>
          <w:tcPr>
            <w:tcW w:w="982" w:type="dxa"/>
            <w:shd w:val="clear" w:color="auto" w:fill="auto"/>
            <w:noWrap/>
            <w:vAlign w:val="center"/>
          </w:tcPr>
          <w:p>
            <w:pPr>
              <w:widowControl/>
              <w:spacing w:line="240" w:lineRule="auto"/>
              <w:ind w:firstLine="0" w:firstLineChars="0"/>
              <w:jc w:val="center"/>
              <w:rPr>
                <w:rFonts w:cs="Times New Roman"/>
                <w:kern w:val="0"/>
                <w:sz w:val="20"/>
                <w:szCs w:val="20"/>
              </w:rPr>
            </w:pPr>
            <w:r>
              <w:rPr>
                <w:rFonts w:cs="Times New Roman"/>
                <w:kern w:val="0"/>
                <w:sz w:val="20"/>
                <w:szCs w:val="20"/>
              </w:rPr>
              <w:t xml:space="preserve">760 </w:t>
            </w:r>
          </w:p>
        </w:tc>
      </w:tr>
    </w:tbl>
    <w:p>
      <w:pPr>
        <w:ind w:firstLine="480"/>
        <w:rPr>
          <w:rFonts w:cs="Times New Roman" w:eastAsiaTheme="minorEastAsia"/>
          <w:color w:val="000000"/>
          <w:highlight w:val="yellow"/>
        </w:rPr>
        <w:sectPr>
          <w:pgSz w:w="11906" w:h="16838"/>
          <w:pgMar w:top="1701" w:right="1701" w:bottom="1701" w:left="1701" w:header="851" w:footer="992" w:gutter="0"/>
          <w:cols w:space="425" w:num="1"/>
          <w:docGrid w:linePitch="326" w:charSpace="0"/>
        </w:sectPr>
      </w:pPr>
    </w:p>
    <w:p>
      <w:pPr>
        <w:spacing w:line="240" w:lineRule="auto"/>
        <w:ind w:firstLine="0" w:firstLineChars="0"/>
        <w:rPr>
          <w:rFonts w:cs="Times New Roman" w:eastAsiaTheme="minorEastAsia"/>
          <w:color w:val="000000"/>
        </w:rPr>
      </w:pPr>
      <w:r>
        <w:rPr>
          <w:rFonts w:cs="Times New Roman"/>
          <w:b/>
          <w:color w:val="000000"/>
        </w:rPr>
        <w:t xml:space="preserve">表10.5-4                                       材料预算价格计算表                            </w:t>
      </w:r>
    </w:p>
    <w:tbl>
      <w:tblPr>
        <w:tblStyle w:val="35"/>
        <w:tblW w:w="13695" w:type="dxa"/>
        <w:tblInd w:w="9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46"/>
        <w:gridCol w:w="1146"/>
        <w:gridCol w:w="1146"/>
        <w:gridCol w:w="977"/>
        <w:gridCol w:w="1146"/>
        <w:gridCol w:w="846"/>
        <w:gridCol w:w="1146"/>
        <w:gridCol w:w="920"/>
        <w:gridCol w:w="920"/>
        <w:gridCol w:w="920"/>
        <w:gridCol w:w="1146"/>
        <w:gridCol w:w="1372"/>
        <w:gridCol w:w="8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材料名称</w:t>
            </w:r>
          </w:p>
        </w:tc>
        <w:tc>
          <w:tcPr>
            <w:tcW w:w="0" w:type="auto"/>
            <w:shd w:val="clear" w:color="auto" w:fill="auto"/>
            <w:vAlign w:val="center"/>
          </w:tcPr>
          <w:p>
            <w:pPr>
              <w:widowControl/>
              <w:spacing w:line="240" w:lineRule="auto"/>
              <w:ind w:firstLine="0" w:firstLineChars="0"/>
              <w:jc w:val="center"/>
              <w:rPr>
                <w:rFonts w:hint="eastAsia" w:cs="Times New Roman" w:eastAsiaTheme="minorEastAsia"/>
                <w:kern w:val="0"/>
                <w:sz w:val="20"/>
                <w:szCs w:val="20"/>
                <w:lang w:eastAsia="zh-CN"/>
              </w:rPr>
            </w:pPr>
            <w:r>
              <w:rPr>
                <w:rFonts w:cs="Times New Roman" w:eastAsiaTheme="minorEastAsia"/>
                <w:kern w:val="0"/>
                <w:sz w:val="20"/>
                <w:szCs w:val="20"/>
              </w:rPr>
              <w:t>产地或提</w:t>
            </w:r>
          </w:p>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货地点</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计量单位</w:t>
            </w:r>
          </w:p>
        </w:tc>
        <w:tc>
          <w:tcPr>
            <w:tcW w:w="0" w:type="auto"/>
            <w:shd w:val="clear" w:color="auto" w:fill="auto"/>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出库价</w:t>
            </w:r>
          </w:p>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(元)</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运输工具</w:t>
            </w:r>
          </w:p>
        </w:tc>
        <w:tc>
          <w:tcPr>
            <w:tcW w:w="845" w:type="dxa"/>
            <w:shd w:val="clear" w:color="auto" w:fill="auto"/>
            <w:vAlign w:val="center"/>
          </w:tcPr>
          <w:p>
            <w:pPr>
              <w:widowControl/>
              <w:spacing w:line="240" w:lineRule="auto"/>
              <w:ind w:firstLine="0" w:firstLineChars="0"/>
              <w:jc w:val="center"/>
              <w:rPr>
                <w:rFonts w:hint="eastAsia" w:cs="Times New Roman" w:eastAsiaTheme="minorEastAsia"/>
                <w:kern w:val="0"/>
                <w:sz w:val="20"/>
                <w:szCs w:val="20"/>
                <w:lang w:eastAsia="zh-CN"/>
              </w:rPr>
            </w:pPr>
            <w:r>
              <w:rPr>
                <w:rFonts w:cs="Times New Roman" w:eastAsiaTheme="minorEastAsia"/>
                <w:kern w:val="0"/>
                <w:sz w:val="20"/>
                <w:szCs w:val="20"/>
              </w:rPr>
              <w:t>运 距</w:t>
            </w:r>
          </w:p>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(公里)</w:t>
            </w:r>
          </w:p>
        </w:tc>
        <w:tc>
          <w:tcPr>
            <w:tcW w:w="0" w:type="auto"/>
            <w:shd w:val="clear" w:color="auto" w:fill="auto"/>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运输单价</w:t>
            </w:r>
          </w:p>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(元/公里)</w:t>
            </w:r>
          </w:p>
        </w:tc>
        <w:tc>
          <w:tcPr>
            <w:tcW w:w="0" w:type="auto"/>
            <w:shd w:val="clear" w:color="auto" w:fill="auto"/>
            <w:vAlign w:val="center"/>
          </w:tcPr>
          <w:p>
            <w:pPr>
              <w:widowControl/>
              <w:spacing w:line="240" w:lineRule="auto"/>
              <w:ind w:firstLine="0" w:firstLineChars="0"/>
              <w:jc w:val="center"/>
              <w:rPr>
                <w:rFonts w:hint="eastAsia" w:cs="Times New Roman" w:eastAsiaTheme="minorEastAsia"/>
                <w:kern w:val="0"/>
                <w:sz w:val="20"/>
                <w:szCs w:val="20"/>
                <w:lang w:eastAsia="zh-CN"/>
              </w:rPr>
            </w:pPr>
            <w:r>
              <w:rPr>
                <w:rFonts w:cs="Times New Roman" w:eastAsiaTheme="minorEastAsia"/>
                <w:kern w:val="0"/>
                <w:sz w:val="20"/>
                <w:szCs w:val="20"/>
              </w:rPr>
              <w:t>运 费</w:t>
            </w:r>
          </w:p>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（元）</w:t>
            </w:r>
          </w:p>
        </w:tc>
        <w:tc>
          <w:tcPr>
            <w:tcW w:w="0" w:type="auto"/>
            <w:shd w:val="clear" w:color="auto" w:fill="auto"/>
            <w:vAlign w:val="center"/>
          </w:tcPr>
          <w:p>
            <w:pPr>
              <w:widowControl/>
              <w:spacing w:line="240" w:lineRule="auto"/>
              <w:ind w:firstLine="0" w:firstLineChars="0"/>
              <w:jc w:val="center"/>
              <w:rPr>
                <w:rFonts w:hint="eastAsia" w:cs="Times New Roman" w:eastAsiaTheme="minorEastAsia"/>
                <w:kern w:val="0"/>
                <w:sz w:val="20"/>
                <w:szCs w:val="20"/>
                <w:lang w:eastAsia="zh-CN"/>
              </w:rPr>
            </w:pPr>
            <w:r>
              <w:rPr>
                <w:rFonts w:cs="Times New Roman" w:eastAsiaTheme="minorEastAsia"/>
                <w:kern w:val="0"/>
                <w:sz w:val="20"/>
                <w:szCs w:val="20"/>
              </w:rPr>
              <w:t>装卸费</w:t>
            </w:r>
          </w:p>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（元）</w:t>
            </w:r>
          </w:p>
        </w:tc>
        <w:tc>
          <w:tcPr>
            <w:tcW w:w="0" w:type="auto"/>
            <w:shd w:val="clear" w:color="auto" w:fill="auto"/>
            <w:vAlign w:val="center"/>
          </w:tcPr>
          <w:p>
            <w:pPr>
              <w:widowControl/>
              <w:spacing w:line="240" w:lineRule="auto"/>
              <w:ind w:firstLine="0" w:firstLineChars="0"/>
              <w:jc w:val="center"/>
              <w:rPr>
                <w:rFonts w:hint="eastAsia" w:cs="Times New Roman" w:eastAsiaTheme="minorEastAsia"/>
                <w:kern w:val="0"/>
                <w:sz w:val="20"/>
                <w:szCs w:val="20"/>
                <w:lang w:eastAsia="zh-CN"/>
              </w:rPr>
            </w:pPr>
            <w:r>
              <w:rPr>
                <w:rFonts w:cs="Times New Roman" w:eastAsiaTheme="minorEastAsia"/>
                <w:kern w:val="0"/>
                <w:sz w:val="20"/>
                <w:szCs w:val="20"/>
              </w:rPr>
              <w:t>采管费</w:t>
            </w:r>
          </w:p>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（元）</w:t>
            </w:r>
          </w:p>
        </w:tc>
        <w:tc>
          <w:tcPr>
            <w:tcW w:w="0" w:type="auto"/>
            <w:shd w:val="clear" w:color="auto" w:fill="auto"/>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预算价格</w:t>
            </w:r>
          </w:p>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（元）</w:t>
            </w:r>
          </w:p>
        </w:tc>
        <w:tc>
          <w:tcPr>
            <w:tcW w:w="0" w:type="auto"/>
            <w:shd w:val="clear" w:color="auto" w:fill="auto"/>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进单价材价</w:t>
            </w:r>
          </w:p>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（元）</w:t>
            </w:r>
          </w:p>
        </w:tc>
        <w:tc>
          <w:tcPr>
            <w:tcW w:w="0" w:type="auto"/>
            <w:shd w:val="clear" w:color="auto" w:fill="auto"/>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材差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1</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2</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3</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4</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5</w:t>
            </w:r>
          </w:p>
        </w:tc>
        <w:tc>
          <w:tcPr>
            <w:tcW w:w="845" w:type="dxa"/>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6</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7</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8</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9</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10</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11</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12</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0" w:type="auto"/>
            <w:shd w:val="clear" w:color="auto" w:fill="auto"/>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高抗水泥</w:t>
            </w:r>
          </w:p>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（高抗）</w:t>
            </w:r>
          </w:p>
        </w:tc>
        <w:tc>
          <w:tcPr>
            <w:tcW w:w="0" w:type="auto"/>
            <w:shd w:val="clear" w:color="auto" w:fill="auto"/>
            <w:vAlign w:val="center"/>
          </w:tcPr>
          <w:p>
            <w:pPr>
              <w:widowControl/>
              <w:spacing w:line="240" w:lineRule="auto"/>
              <w:ind w:firstLine="0" w:firstLineChars="0"/>
              <w:jc w:val="center"/>
              <w:rPr>
                <w:rFonts w:hint="eastAsia" w:cs="Times New Roman" w:eastAsiaTheme="minorEastAsia"/>
                <w:kern w:val="0"/>
                <w:sz w:val="20"/>
                <w:szCs w:val="20"/>
                <w:lang w:eastAsia="zh-CN"/>
              </w:rPr>
            </w:pPr>
            <w:r>
              <w:rPr>
                <w:rFonts w:cs="Times New Roman" w:eastAsiaTheme="minorEastAsia"/>
                <w:kern w:val="0"/>
                <w:sz w:val="20"/>
                <w:szCs w:val="20"/>
              </w:rPr>
              <w:t>太阳山</w:t>
            </w:r>
          </w:p>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开发区</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吨</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442.48</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汽车</w:t>
            </w:r>
          </w:p>
        </w:tc>
        <w:tc>
          <w:tcPr>
            <w:tcW w:w="845" w:type="dxa"/>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60</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0.52</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31.20</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5.5</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15.81</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494.99</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255</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239.99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0" w:type="auto"/>
            <w:shd w:val="clear" w:color="auto" w:fill="auto"/>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水泥</w:t>
            </w:r>
          </w:p>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（42.5）</w:t>
            </w:r>
          </w:p>
        </w:tc>
        <w:tc>
          <w:tcPr>
            <w:tcW w:w="0" w:type="auto"/>
            <w:shd w:val="clear" w:color="auto" w:fill="auto"/>
            <w:vAlign w:val="center"/>
          </w:tcPr>
          <w:p>
            <w:pPr>
              <w:widowControl/>
              <w:spacing w:line="240" w:lineRule="auto"/>
              <w:ind w:firstLine="0" w:firstLineChars="0"/>
              <w:jc w:val="center"/>
              <w:rPr>
                <w:rFonts w:hint="eastAsia" w:cs="Times New Roman" w:eastAsiaTheme="minorEastAsia"/>
                <w:kern w:val="0"/>
                <w:sz w:val="20"/>
                <w:szCs w:val="20"/>
                <w:lang w:eastAsia="zh-CN"/>
              </w:rPr>
            </w:pPr>
            <w:r>
              <w:rPr>
                <w:rFonts w:cs="Times New Roman" w:eastAsiaTheme="minorEastAsia"/>
                <w:kern w:val="0"/>
                <w:sz w:val="20"/>
                <w:szCs w:val="20"/>
              </w:rPr>
              <w:t>太阳山</w:t>
            </w:r>
          </w:p>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开发区</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吨</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353.98</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汽车</w:t>
            </w:r>
          </w:p>
        </w:tc>
        <w:tc>
          <w:tcPr>
            <w:tcW w:w="845" w:type="dxa"/>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60</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0.52</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31.20</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5.5</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12.89</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403.57</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255</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148.57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钢筋</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盐池县</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吨</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4089.37</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汽车</w:t>
            </w:r>
          </w:p>
        </w:tc>
        <w:tc>
          <w:tcPr>
            <w:tcW w:w="845" w:type="dxa"/>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80</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0.52</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41.60</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5.5</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91.00</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4227.47</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2560</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1667.5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木材</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盐池县</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立方米</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2150.25</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汽车</w:t>
            </w:r>
          </w:p>
        </w:tc>
        <w:tc>
          <w:tcPr>
            <w:tcW w:w="845" w:type="dxa"/>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80</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0.52</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41.60</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3.12</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60.36</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2255.33</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2255</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0.33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砂子</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冯记沟</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立方米</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43.98</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汽车</w:t>
            </w:r>
          </w:p>
        </w:tc>
        <w:tc>
          <w:tcPr>
            <w:tcW w:w="845" w:type="dxa"/>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40</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0.75</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30.00</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3.12</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2.54</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79.64</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70</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9.64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碎石</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太阳山镇</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立方米</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58.25</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汽车</w:t>
            </w:r>
          </w:p>
        </w:tc>
        <w:tc>
          <w:tcPr>
            <w:tcW w:w="845" w:type="dxa"/>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60</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0.79</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47.40</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3.30</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3.60</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112.55</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70</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42.55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块石</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太阳山镇</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立方米</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66.02</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汽车</w:t>
            </w:r>
          </w:p>
        </w:tc>
        <w:tc>
          <w:tcPr>
            <w:tcW w:w="845" w:type="dxa"/>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60</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0.86</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51.60</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3.6</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4.00</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125.22</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70</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55.22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砂砾石</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冯记沟</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立方米</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19.42</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汽车</w:t>
            </w:r>
          </w:p>
        </w:tc>
        <w:tc>
          <w:tcPr>
            <w:tcW w:w="845" w:type="dxa"/>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40</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0.79</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31.60</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3.6</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1.80</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56.42</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56.42</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卵石</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冯记沟</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立方米</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20.00</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汽车</w:t>
            </w:r>
          </w:p>
        </w:tc>
        <w:tc>
          <w:tcPr>
            <w:tcW w:w="845" w:type="dxa"/>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40</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0.79</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31.60</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3.6</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1.82</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57.02</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57.02</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汽油</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当地</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吨</w:t>
            </w:r>
          </w:p>
        </w:tc>
        <w:tc>
          <w:tcPr>
            <w:tcW w:w="0" w:type="auto"/>
            <w:shd w:val="clear" w:color="auto" w:fill="auto"/>
            <w:noWrap/>
            <w:vAlign w:val="center"/>
          </w:tcPr>
          <w:p>
            <w:pPr>
              <w:spacing w:line="240" w:lineRule="auto"/>
              <w:ind w:firstLine="0" w:firstLineChars="0"/>
              <w:jc w:val="center"/>
              <w:rPr>
                <w:rFonts w:cs="Times New Roman"/>
                <w:sz w:val="20"/>
                <w:szCs w:val="20"/>
              </w:rPr>
            </w:pPr>
          </w:p>
        </w:tc>
        <w:tc>
          <w:tcPr>
            <w:tcW w:w="0" w:type="auto"/>
            <w:shd w:val="clear" w:color="auto" w:fill="auto"/>
            <w:noWrap/>
            <w:vAlign w:val="center"/>
          </w:tcPr>
          <w:p>
            <w:pPr>
              <w:spacing w:line="240" w:lineRule="auto"/>
              <w:ind w:firstLine="0" w:firstLineChars="0"/>
              <w:jc w:val="center"/>
              <w:rPr>
                <w:rFonts w:cs="Times New Roman"/>
                <w:sz w:val="20"/>
                <w:szCs w:val="20"/>
              </w:rPr>
            </w:pPr>
          </w:p>
        </w:tc>
        <w:tc>
          <w:tcPr>
            <w:tcW w:w="845" w:type="dxa"/>
            <w:shd w:val="clear" w:color="auto" w:fill="auto"/>
            <w:noWrap/>
            <w:vAlign w:val="center"/>
          </w:tcPr>
          <w:p>
            <w:pPr>
              <w:spacing w:line="240" w:lineRule="auto"/>
              <w:ind w:firstLine="0" w:firstLineChars="0"/>
              <w:jc w:val="center"/>
              <w:rPr>
                <w:rFonts w:cs="Times New Roman"/>
                <w:sz w:val="20"/>
                <w:szCs w:val="20"/>
              </w:rPr>
            </w:pPr>
          </w:p>
        </w:tc>
        <w:tc>
          <w:tcPr>
            <w:tcW w:w="0" w:type="auto"/>
            <w:shd w:val="clear" w:color="auto" w:fill="auto"/>
            <w:noWrap/>
            <w:vAlign w:val="center"/>
          </w:tcPr>
          <w:p>
            <w:pPr>
              <w:spacing w:line="240" w:lineRule="auto"/>
              <w:ind w:firstLine="0" w:firstLineChars="0"/>
              <w:jc w:val="center"/>
              <w:rPr>
                <w:rFonts w:cs="Times New Roman"/>
                <w:sz w:val="20"/>
                <w:szCs w:val="20"/>
              </w:rPr>
            </w:pPr>
          </w:p>
        </w:tc>
        <w:tc>
          <w:tcPr>
            <w:tcW w:w="0" w:type="auto"/>
            <w:shd w:val="clear" w:color="auto" w:fill="auto"/>
            <w:noWrap/>
            <w:vAlign w:val="center"/>
          </w:tcPr>
          <w:p>
            <w:pPr>
              <w:spacing w:line="240" w:lineRule="auto"/>
              <w:ind w:firstLine="0" w:firstLineChars="0"/>
              <w:jc w:val="center"/>
              <w:rPr>
                <w:rFonts w:cs="Times New Roman"/>
                <w:sz w:val="20"/>
                <w:szCs w:val="20"/>
              </w:rPr>
            </w:pPr>
          </w:p>
        </w:tc>
        <w:tc>
          <w:tcPr>
            <w:tcW w:w="0" w:type="auto"/>
            <w:shd w:val="clear" w:color="auto" w:fill="auto"/>
            <w:noWrap/>
            <w:vAlign w:val="center"/>
          </w:tcPr>
          <w:p>
            <w:pPr>
              <w:spacing w:line="240" w:lineRule="auto"/>
              <w:ind w:firstLine="0" w:firstLineChars="0"/>
              <w:jc w:val="center"/>
              <w:rPr>
                <w:rFonts w:cs="Times New Roman"/>
                <w:sz w:val="20"/>
                <w:szCs w:val="20"/>
              </w:rPr>
            </w:pPr>
          </w:p>
        </w:tc>
        <w:tc>
          <w:tcPr>
            <w:tcW w:w="0" w:type="auto"/>
            <w:shd w:val="clear" w:color="auto" w:fill="auto"/>
            <w:noWrap/>
            <w:vAlign w:val="center"/>
          </w:tcPr>
          <w:p>
            <w:pPr>
              <w:spacing w:line="240" w:lineRule="auto"/>
              <w:ind w:firstLine="0" w:firstLineChars="0"/>
              <w:jc w:val="center"/>
              <w:rPr>
                <w:rFonts w:cs="Times New Roman"/>
                <w:sz w:val="20"/>
                <w:szCs w:val="20"/>
              </w:rPr>
            </w:pP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9000</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3075</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5925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柴油</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当地</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吨</w:t>
            </w:r>
          </w:p>
        </w:tc>
        <w:tc>
          <w:tcPr>
            <w:tcW w:w="0" w:type="auto"/>
            <w:shd w:val="clear" w:color="auto" w:fill="auto"/>
            <w:noWrap/>
            <w:vAlign w:val="center"/>
          </w:tcPr>
          <w:p>
            <w:pPr>
              <w:spacing w:line="240" w:lineRule="auto"/>
              <w:ind w:firstLine="0" w:firstLineChars="0"/>
              <w:jc w:val="center"/>
              <w:rPr>
                <w:rFonts w:cs="Times New Roman"/>
                <w:sz w:val="20"/>
                <w:szCs w:val="20"/>
              </w:rPr>
            </w:pPr>
          </w:p>
        </w:tc>
        <w:tc>
          <w:tcPr>
            <w:tcW w:w="0" w:type="auto"/>
            <w:shd w:val="clear" w:color="auto" w:fill="auto"/>
            <w:noWrap/>
            <w:vAlign w:val="center"/>
          </w:tcPr>
          <w:p>
            <w:pPr>
              <w:spacing w:line="240" w:lineRule="auto"/>
              <w:ind w:firstLine="0" w:firstLineChars="0"/>
              <w:jc w:val="center"/>
              <w:rPr>
                <w:rFonts w:cs="Times New Roman"/>
                <w:sz w:val="20"/>
                <w:szCs w:val="20"/>
              </w:rPr>
            </w:pPr>
          </w:p>
        </w:tc>
        <w:tc>
          <w:tcPr>
            <w:tcW w:w="845" w:type="dxa"/>
            <w:shd w:val="clear" w:color="auto" w:fill="auto"/>
            <w:noWrap/>
            <w:vAlign w:val="center"/>
          </w:tcPr>
          <w:p>
            <w:pPr>
              <w:spacing w:line="240" w:lineRule="auto"/>
              <w:ind w:firstLine="0" w:firstLineChars="0"/>
              <w:jc w:val="center"/>
              <w:rPr>
                <w:rFonts w:cs="Times New Roman"/>
                <w:sz w:val="20"/>
                <w:szCs w:val="20"/>
              </w:rPr>
            </w:pPr>
          </w:p>
        </w:tc>
        <w:tc>
          <w:tcPr>
            <w:tcW w:w="0" w:type="auto"/>
            <w:shd w:val="clear" w:color="auto" w:fill="auto"/>
            <w:noWrap/>
            <w:vAlign w:val="center"/>
          </w:tcPr>
          <w:p>
            <w:pPr>
              <w:spacing w:line="240" w:lineRule="auto"/>
              <w:ind w:firstLine="0" w:firstLineChars="0"/>
              <w:jc w:val="center"/>
              <w:rPr>
                <w:rFonts w:cs="Times New Roman"/>
                <w:sz w:val="20"/>
                <w:szCs w:val="20"/>
              </w:rPr>
            </w:pPr>
          </w:p>
        </w:tc>
        <w:tc>
          <w:tcPr>
            <w:tcW w:w="0" w:type="auto"/>
            <w:shd w:val="clear" w:color="auto" w:fill="auto"/>
            <w:noWrap/>
            <w:vAlign w:val="center"/>
          </w:tcPr>
          <w:p>
            <w:pPr>
              <w:spacing w:line="240" w:lineRule="auto"/>
              <w:ind w:firstLine="0" w:firstLineChars="0"/>
              <w:jc w:val="center"/>
              <w:rPr>
                <w:rFonts w:cs="Times New Roman"/>
                <w:sz w:val="20"/>
                <w:szCs w:val="20"/>
              </w:rPr>
            </w:pPr>
          </w:p>
        </w:tc>
        <w:tc>
          <w:tcPr>
            <w:tcW w:w="0" w:type="auto"/>
            <w:shd w:val="clear" w:color="auto" w:fill="auto"/>
            <w:noWrap/>
            <w:vAlign w:val="center"/>
          </w:tcPr>
          <w:p>
            <w:pPr>
              <w:spacing w:line="240" w:lineRule="auto"/>
              <w:ind w:firstLine="0" w:firstLineChars="0"/>
              <w:jc w:val="center"/>
              <w:rPr>
                <w:rFonts w:cs="Times New Roman"/>
                <w:sz w:val="20"/>
                <w:szCs w:val="20"/>
              </w:rPr>
            </w:pPr>
          </w:p>
        </w:tc>
        <w:tc>
          <w:tcPr>
            <w:tcW w:w="0" w:type="auto"/>
            <w:shd w:val="clear" w:color="auto" w:fill="auto"/>
            <w:noWrap/>
            <w:vAlign w:val="center"/>
          </w:tcPr>
          <w:p>
            <w:pPr>
              <w:spacing w:line="240" w:lineRule="auto"/>
              <w:ind w:firstLine="0" w:firstLineChars="0"/>
              <w:jc w:val="center"/>
              <w:rPr>
                <w:rFonts w:cs="Times New Roman"/>
                <w:sz w:val="20"/>
                <w:szCs w:val="20"/>
              </w:rPr>
            </w:pP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7570</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2990</w:t>
            </w: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4580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施工用水</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当地</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吨</w:t>
            </w:r>
          </w:p>
        </w:tc>
        <w:tc>
          <w:tcPr>
            <w:tcW w:w="0" w:type="auto"/>
            <w:shd w:val="clear" w:color="auto" w:fill="auto"/>
            <w:noWrap/>
            <w:vAlign w:val="center"/>
          </w:tcPr>
          <w:p>
            <w:pPr>
              <w:spacing w:line="240" w:lineRule="auto"/>
              <w:ind w:firstLine="0" w:firstLineChars="0"/>
              <w:jc w:val="center"/>
              <w:rPr>
                <w:rFonts w:cs="Times New Roman"/>
                <w:sz w:val="20"/>
                <w:szCs w:val="20"/>
              </w:rPr>
            </w:pPr>
          </w:p>
        </w:tc>
        <w:tc>
          <w:tcPr>
            <w:tcW w:w="0" w:type="auto"/>
            <w:shd w:val="clear" w:color="auto" w:fill="auto"/>
            <w:noWrap/>
            <w:vAlign w:val="center"/>
          </w:tcPr>
          <w:p>
            <w:pPr>
              <w:spacing w:line="240" w:lineRule="auto"/>
              <w:ind w:firstLine="0" w:firstLineChars="0"/>
              <w:jc w:val="center"/>
              <w:rPr>
                <w:rFonts w:cs="Times New Roman"/>
                <w:sz w:val="20"/>
                <w:szCs w:val="20"/>
              </w:rPr>
            </w:pPr>
          </w:p>
        </w:tc>
        <w:tc>
          <w:tcPr>
            <w:tcW w:w="845" w:type="dxa"/>
            <w:shd w:val="clear" w:color="auto" w:fill="auto"/>
            <w:noWrap/>
            <w:vAlign w:val="center"/>
          </w:tcPr>
          <w:p>
            <w:pPr>
              <w:spacing w:line="240" w:lineRule="auto"/>
              <w:ind w:firstLine="0" w:firstLineChars="0"/>
              <w:jc w:val="center"/>
              <w:rPr>
                <w:rFonts w:cs="Times New Roman"/>
                <w:sz w:val="20"/>
                <w:szCs w:val="20"/>
              </w:rPr>
            </w:pPr>
          </w:p>
        </w:tc>
        <w:tc>
          <w:tcPr>
            <w:tcW w:w="0" w:type="auto"/>
            <w:shd w:val="clear" w:color="auto" w:fill="auto"/>
            <w:noWrap/>
            <w:vAlign w:val="center"/>
          </w:tcPr>
          <w:p>
            <w:pPr>
              <w:spacing w:line="240" w:lineRule="auto"/>
              <w:ind w:firstLine="0" w:firstLineChars="0"/>
              <w:jc w:val="center"/>
              <w:rPr>
                <w:rFonts w:cs="Times New Roman"/>
                <w:sz w:val="20"/>
                <w:szCs w:val="20"/>
              </w:rPr>
            </w:pPr>
          </w:p>
        </w:tc>
        <w:tc>
          <w:tcPr>
            <w:tcW w:w="0" w:type="auto"/>
            <w:shd w:val="clear" w:color="auto" w:fill="auto"/>
            <w:noWrap/>
            <w:vAlign w:val="center"/>
          </w:tcPr>
          <w:p>
            <w:pPr>
              <w:spacing w:line="240" w:lineRule="auto"/>
              <w:ind w:firstLine="0" w:firstLineChars="0"/>
              <w:jc w:val="center"/>
              <w:rPr>
                <w:rFonts w:cs="Times New Roman"/>
                <w:sz w:val="20"/>
                <w:szCs w:val="20"/>
              </w:rPr>
            </w:pPr>
          </w:p>
        </w:tc>
        <w:tc>
          <w:tcPr>
            <w:tcW w:w="0" w:type="auto"/>
            <w:shd w:val="clear" w:color="auto" w:fill="auto"/>
            <w:noWrap/>
            <w:vAlign w:val="center"/>
          </w:tcPr>
          <w:p>
            <w:pPr>
              <w:spacing w:line="240" w:lineRule="auto"/>
              <w:ind w:firstLine="0" w:firstLineChars="0"/>
              <w:jc w:val="center"/>
              <w:rPr>
                <w:rFonts w:cs="Times New Roman"/>
                <w:sz w:val="20"/>
                <w:szCs w:val="20"/>
              </w:rPr>
            </w:pPr>
          </w:p>
        </w:tc>
        <w:tc>
          <w:tcPr>
            <w:tcW w:w="0" w:type="auto"/>
            <w:shd w:val="clear" w:color="auto" w:fill="auto"/>
            <w:noWrap/>
            <w:vAlign w:val="center"/>
          </w:tcPr>
          <w:p>
            <w:pPr>
              <w:spacing w:line="240" w:lineRule="auto"/>
              <w:ind w:firstLine="0" w:firstLineChars="0"/>
              <w:jc w:val="center"/>
              <w:rPr>
                <w:rFonts w:cs="Times New Roman"/>
                <w:sz w:val="20"/>
                <w:szCs w:val="20"/>
              </w:rPr>
            </w:pP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4.85</w:t>
            </w:r>
          </w:p>
        </w:tc>
        <w:tc>
          <w:tcPr>
            <w:tcW w:w="0" w:type="auto"/>
            <w:shd w:val="clear" w:color="auto" w:fill="auto"/>
            <w:noWrap/>
            <w:vAlign w:val="center"/>
          </w:tcPr>
          <w:p>
            <w:pPr>
              <w:spacing w:line="240" w:lineRule="auto"/>
              <w:ind w:firstLine="0" w:firstLineChars="0"/>
              <w:jc w:val="center"/>
              <w:rPr>
                <w:rFonts w:cs="Times New Roman"/>
                <w:sz w:val="20"/>
                <w:szCs w:val="20"/>
              </w:rPr>
            </w:pPr>
          </w:p>
        </w:tc>
        <w:tc>
          <w:tcPr>
            <w:tcW w:w="0" w:type="auto"/>
            <w:shd w:val="clear" w:color="auto" w:fill="auto"/>
            <w:noWrap/>
            <w:vAlign w:val="center"/>
          </w:tcPr>
          <w:p>
            <w:pPr>
              <w:spacing w:line="240" w:lineRule="auto"/>
              <w:ind w:firstLine="0" w:firstLineChars="0"/>
              <w:jc w:val="center"/>
              <w:rPr>
                <w:rFonts w:cs="Times New Roman"/>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施工用电</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当地</w:t>
            </w:r>
          </w:p>
        </w:tc>
        <w:tc>
          <w:tcPr>
            <w:tcW w:w="0" w:type="auto"/>
            <w:shd w:val="clear" w:color="auto" w:fill="auto"/>
            <w:noWrap/>
            <w:vAlign w:val="center"/>
          </w:tcPr>
          <w:p>
            <w:pPr>
              <w:widowControl/>
              <w:spacing w:line="240" w:lineRule="auto"/>
              <w:ind w:firstLine="0" w:firstLineChars="0"/>
              <w:jc w:val="center"/>
              <w:rPr>
                <w:rFonts w:cs="Times New Roman" w:eastAsiaTheme="minorEastAsia"/>
                <w:kern w:val="0"/>
                <w:sz w:val="20"/>
                <w:szCs w:val="20"/>
              </w:rPr>
            </w:pPr>
            <w:r>
              <w:rPr>
                <w:rFonts w:cs="Times New Roman" w:eastAsiaTheme="minorEastAsia"/>
                <w:kern w:val="0"/>
                <w:sz w:val="20"/>
                <w:szCs w:val="20"/>
              </w:rPr>
              <w:t>千瓦时</w:t>
            </w:r>
          </w:p>
        </w:tc>
        <w:tc>
          <w:tcPr>
            <w:tcW w:w="0" w:type="auto"/>
            <w:shd w:val="clear" w:color="auto" w:fill="auto"/>
            <w:noWrap/>
            <w:vAlign w:val="center"/>
          </w:tcPr>
          <w:p>
            <w:pPr>
              <w:spacing w:line="240" w:lineRule="auto"/>
              <w:ind w:firstLine="0" w:firstLineChars="0"/>
              <w:jc w:val="center"/>
              <w:rPr>
                <w:rFonts w:cs="Times New Roman"/>
                <w:sz w:val="20"/>
                <w:szCs w:val="20"/>
              </w:rPr>
            </w:pPr>
          </w:p>
        </w:tc>
        <w:tc>
          <w:tcPr>
            <w:tcW w:w="0" w:type="auto"/>
            <w:shd w:val="clear" w:color="auto" w:fill="auto"/>
            <w:noWrap/>
            <w:vAlign w:val="center"/>
          </w:tcPr>
          <w:p>
            <w:pPr>
              <w:spacing w:line="240" w:lineRule="auto"/>
              <w:ind w:firstLine="0" w:firstLineChars="0"/>
              <w:jc w:val="center"/>
              <w:rPr>
                <w:rFonts w:cs="Times New Roman"/>
                <w:sz w:val="20"/>
                <w:szCs w:val="20"/>
              </w:rPr>
            </w:pPr>
          </w:p>
        </w:tc>
        <w:tc>
          <w:tcPr>
            <w:tcW w:w="845" w:type="dxa"/>
            <w:shd w:val="clear" w:color="auto" w:fill="auto"/>
            <w:noWrap/>
            <w:vAlign w:val="center"/>
          </w:tcPr>
          <w:p>
            <w:pPr>
              <w:spacing w:line="240" w:lineRule="auto"/>
              <w:ind w:firstLine="0" w:firstLineChars="0"/>
              <w:jc w:val="center"/>
              <w:rPr>
                <w:rFonts w:cs="Times New Roman"/>
                <w:sz w:val="20"/>
                <w:szCs w:val="20"/>
              </w:rPr>
            </w:pPr>
          </w:p>
        </w:tc>
        <w:tc>
          <w:tcPr>
            <w:tcW w:w="0" w:type="auto"/>
            <w:shd w:val="clear" w:color="auto" w:fill="auto"/>
            <w:noWrap/>
            <w:vAlign w:val="center"/>
          </w:tcPr>
          <w:p>
            <w:pPr>
              <w:spacing w:line="240" w:lineRule="auto"/>
              <w:ind w:firstLine="0" w:firstLineChars="0"/>
              <w:jc w:val="center"/>
              <w:rPr>
                <w:rFonts w:cs="Times New Roman"/>
                <w:sz w:val="20"/>
                <w:szCs w:val="20"/>
              </w:rPr>
            </w:pPr>
          </w:p>
        </w:tc>
        <w:tc>
          <w:tcPr>
            <w:tcW w:w="0" w:type="auto"/>
            <w:shd w:val="clear" w:color="auto" w:fill="auto"/>
            <w:noWrap/>
            <w:vAlign w:val="center"/>
          </w:tcPr>
          <w:p>
            <w:pPr>
              <w:spacing w:line="240" w:lineRule="auto"/>
              <w:ind w:firstLine="0" w:firstLineChars="0"/>
              <w:jc w:val="center"/>
              <w:rPr>
                <w:rFonts w:cs="Times New Roman"/>
                <w:sz w:val="20"/>
                <w:szCs w:val="20"/>
              </w:rPr>
            </w:pPr>
          </w:p>
        </w:tc>
        <w:tc>
          <w:tcPr>
            <w:tcW w:w="0" w:type="auto"/>
            <w:shd w:val="clear" w:color="auto" w:fill="auto"/>
            <w:noWrap/>
            <w:vAlign w:val="center"/>
          </w:tcPr>
          <w:p>
            <w:pPr>
              <w:spacing w:line="240" w:lineRule="auto"/>
              <w:ind w:firstLine="0" w:firstLineChars="0"/>
              <w:jc w:val="center"/>
              <w:rPr>
                <w:rFonts w:cs="Times New Roman"/>
                <w:sz w:val="20"/>
                <w:szCs w:val="20"/>
              </w:rPr>
            </w:pPr>
          </w:p>
        </w:tc>
        <w:tc>
          <w:tcPr>
            <w:tcW w:w="0" w:type="auto"/>
            <w:shd w:val="clear" w:color="auto" w:fill="auto"/>
            <w:noWrap/>
            <w:vAlign w:val="center"/>
          </w:tcPr>
          <w:p>
            <w:pPr>
              <w:spacing w:line="240" w:lineRule="auto"/>
              <w:ind w:firstLine="0" w:firstLineChars="0"/>
              <w:jc w:val="center"/>
              <w:rPr>
                <w:rFonts w:cs="Times New Roman"/>
                <w:sz w:val="20"/>
                <w:szCs w:val="20"/>
              </w:rPr>
            </w:pPr>
          </w:p>
        </w:tc>
        <w:tc>
          <w:tcPr>
            <w:tcW w:w="0" w:type="auto"/>
            <w:shd w:val="clear" w:color="auto" w:fill="auto"/>
            <w:noWrap/>
            <w:vAlign w:val="center"/>
          </w:tcPr>
          <w:p>
            <w:pPr>
              <w:spacing w:line="240" w:lineRule="auto"/>
              <w:ind w:firstLine="0" w:firstLineChars="0"/>
              <w:jc w:val="center"/>
              <w:rPr>
                <w:rFonts w:cs="Times New Roman"/>
                <w:sz w:val="20"/>
                <w:szCs w:val="20"/>
              </w:rPr>
            </w:pPr>
            <w:r>
              <w:rPr>
                <w:rFonts w:cs="Times New Roman"/>
                <w:sz w:val="20"/>
                <w:szCs w:val="20"/>
              </w:rPr>
              <w:t>0.79</w:t>
            </w:r>
          </w:p>
        </w:tc>
        <w:tc>
          <w:tcPr>
            <w:tcW w:w="0" w:type="auto"/>
            <w:shd w:val="clear" w:color="auto" w:fill="auto"/>
            <w:noWrap/>
            <w:vAlign w:val="center"/>
          </w:tcPr>
          <w:p>
            <w:pPr>
              <w:spacing w:line="240" w:lineRule="auto"/>
              <w:ind w:firstLine="0" w:firstLineChars="0"/>
              <w:jc w:val="center"/>
              <w:rPr>
                <w:rFonts w:cs="Times New Roman"/>
                <w:sz w:val="20"/>
                <w:szCs w:val="20"/>
              </w:rPr>
            </w:pPr>
          </w:p>
        </w:tc>
        <w:tc>
          <w:tcPr>
            <w:tcW w:w="0" w:type="auto"/>
            <w:shd w:val="clear" w:color="auto" w:fill="auto"/>
            <w:noWrap/>
            <w:vAlign w:val="center"/>
          </w:tcPr>
          <w:p>
            <w:pPr>
              <w:spacing w:line="240" w:lineRule="auto"/>
              <w:ind w:firstLine="0" w:firstLineChars="0"/>
              <w:jc w:val="center"/>
              <w:rPr>
                <w:rFonts w:cs="Times New Roman"/>
                <w:sz w:val="20"/>
                <w:szCs w:val="20"/>
              </w:rPr>
            </w:pPr>
          </w:p>
        </w:tc>
      </w:tr>
    </w:tbl>
    <w:p>
      <w:pPr>
        <w:ind w:firstLine="480"/>
        <w:rPr>
          <w:rFonts w:cs="Times New Roman" w:eastAsiaTheme="minorEastAsia"/>
          <w:color w:val="000000"/>
        </w:rPr>
        <w:sectPr>
          <w:pgSz w:w="16838" w:h="11906" w:orient="landscape"/>
          <w:pgMar w:top="1701" w:right="1701" w:bottom="1701" w:left="1701" w:header="851" w:footer="992" w:gutter="0"/>
          <w:cols w:space="425" w:num="1"/>
          <w:docGrid w:linePitch="326" w:charSpace="0"/>
        </w:sectPr>
      </w:pPr>
    </w:p>
    <w:p>
      <w:pPr>
        <w:pStyle w:val="2"/>
      </w:pPr>
      <w:bookmarkStart w:id="484" w:name="_Toc66978852"/>
      <w:r>
        <w:t xml:space="preserve"> </w:t>
      </w:r>
      <w:bookmarkStart w:id="485" w:name="_Toc132642462"/>
      <w:r>
        <w:t xml:space="preserve">第十一章 </w:t>
      </w:r>
      <w:bookmarkEnd w:id="484"/>
      <w:r>
        <w:t>效益分析</w:t>
      </w:r>
      <w:bookmarkEnd w:id="485"/>
    </w:p>
    <w:p>
      <w:pPr>
        <w:ind w:firstLine="480"/>
        <w:rPr>
          <w:rFonts w:cs="Times New Roman"/>
        </w:rPr>
      </w:pPr>
      <w:bookmarkStart w:id="486" w:name="_Toc23362"/>
      <w:bookmarkStart w:id="487" w:name="_Toc302455262"/>
      <w:bookmarkStart w:id="488" w:name="_Toc19972"/>
      <w:bookmarkStart w:id="489" w:name="_Toc1269"/>
      <w:r>
        <w:rPr>
          <w:rFonts w:cs="Times New Roman"/>
        </w:rPr>
        <w:t>本工程是在已建人饮工程的基础上，通过管线改造解决居民的饮水问题，提高农村居民生活水平，巩固盐池县脱贫富民成果。</w:t>
      </w:r>
    </w:p>
    <w:p>
      <w:pPr>
        <w:ind w:firstLine="480"/>
        <w:rPr>
          <w:rFonts w:cs="Times New Roman"/>
        </w:rPr>
      </w:pPr>
      <w:r>
        <w:rPr>
          <w:rFonts w:cs="Times New Roman"/>
        </w:rPr>
        <w:t>（1）经济效益</w:t>
      </w:r>
    </w:p>
    <w:p>
      <w:pPr>
        <w:ind w:firstLine="480"/>
        <w:rPr>
          <w:rFonts w:cs="Times New Roman"/>
        </w:rPr>
      </w:pPr>
      <w:r>
        <w:rPr>
          <w:rFonts w:cs="Times New Roman"/>
        </w:rPr>
        <w:t>本项目为公益性项目，年供水规模为136.34万m³。项目供水产生效益在已建工程中计算，因此本项目不计算经济效益。</w:t>
      </w:r>
    </w:p>
    <w:p>
      <w:pPr>
        <w:ind w:firstLine="480"/>
        <w:rPr>
          <w:rFonts w:cs="Times New Roman"/>
        </w:rPr>
      </w:pPr>
      <w:r>
        <w:rPr>
          <w:rFonts w:cs="Times New Roman"/>
        </w:rPr>
        <w:t>（2）社会效益</w:t>
      </w:r>
    </w:p>
    <w:p>
      <w:pPr>
        <w:ind w:firstLine="480"/>
        <w:rPr>
          <w:rFonts w:cs="Times New Roman"/>
        </w:rPr>
      </w:pPr>
      <w:r>
        <w:rPr>
          <w:rFonts w:cs="Times New Roman"/>
        </w:rPr>
        <w:t>从宏观角度看，盐池县农村供水管理单位主要是承担日常供水、维护、水费收缴工作，在以前相当长的时间内维护成本较高。通过本工程建设将改善这种局面，减少维修时间，保障居民日常供水，提高居民幸福感。</w:t>
      </w:r>
    </w:p>
    <w:p>
      <w:pPr>
        <w:ind w:firstLine="480"/>
        <w:rPr>
          <w:rFonts w:cs="Times New Roman"/>
        </w:rPr>
      </w:pPr>
      <w:r>
        <w:rPr>
          <w:rFonts w:cs="Times New Roman"/>
        </w:rPr>
        <w:t>（3）环境效益</w:t>
      </w:r>
    </w:p>
    <w:p>
      <w:pPr>
        <w:ind w:firstLine="480"/>
        <w:rPr>
          <w:rFonts w:cs="Times New Roman"/>
        </w:rPr>
      </w:pPr>
      <w:r>
        <w:rPr>
          <w:rFonts w:cs="Times New Roman"/>
        </w:rPr>
        <w:t>对于盐池县供水管网的改造，必然减少了管网漏水等事件的发生，故在一定程度上也为盐池县农村供水范围内的环境和水土保持工作起到了间接的促进作用。</w:t>
      </w:r>
      <w:bookmarkEnd w:id="486"/>
      <w:bookmarkEnd w:id="487"/>
      <w:bookmarkEnd w:id="488"/>
      <w:bookmarkEnd w:id="489"/>
    </w:p>
    <w:sectPr>
      <w:headerReference r:id="rId38" w:type="default"/>
      <w:pgSz w:w="11906" w:h="16838"/>
      <w:pgMar w:top="1701" w:right="1701" w:bottom="1701" w:left="1701"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文鼎中宋">
    <w:altName w:val="新宋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华文仿宋">
    <w:altName w:val="仿宋"/>
    <w:panose1 w:val="02010600040101010101"/>
    <w:charset w:val="86"/>
    <w:family w:val="auto"/>
    <w:pitch w:val="default"/>
    <w:sig w:usb0="00000000" w:usb1="00000000" w:usb2="00000010" w:usb3="00000000" w:csb0="0004009F" w:csb1="00000000"/>
  </w:font>
  <w:font w:name="MingLiU">
    <w:panose1 w:val="02020509000000000000"/>
    <w:charset w:val="88"/>
    <w:family w:val="modern"/>
    <w:pitch w:val="default"/>
    <w:sig w:usb0="A00002FF" w:usb1="28CFFCFA" w:usb2="00000016" w:usb3="00000000" w:csb0="00100001" w:csb1="00000000"/>
  </w:font>
  <w:font w:name="ˎ̥">
    <w:altName w:val="Times New Roman"/>
    <w:panose1 w:val="00000000000000000000"/>
    <w:charset w:val="00"/>
    <w:family w:val="roman"/>
    <w:pitch w:val="default"/>
    <w:sig w:usb0="00000000" w:usb1="00000000" w:usb2="00000000" w:usb3="00000000" w:csb0="00040001" w:csb1="00000000"/>
  </w:font>
  <w:font w:name="times newRoman">
    <w:altName w:val="Times New Roman"/>
    <w:panose1 w:val="00000000000000000000"/>
    <w:charset w:val="00"/>
    <w:family w:val="roman"/>
    <w:pitch w:val="default"/>
    <w:sig w:usb0="00000000" w:usb1="00000000" w:usb2="00000000" w:usb3="00000000" w:csb0="00000000" w:csb1="00000000"/>
  </w:font>
  <w:font w:name="等线">
    <w:altName w:val="微软雅黑"/>
    <w:panose1 w:val="02010600030101010101"/>
    <w:charset w:val="86"/>
    <w:family w:val="auto"/>
    <w:pitch w:val="default"/>
    <w:sig w:usb0="00000000" w:usb1="00000000" w:usb2="00000016" w:usb3="00000000" w:csb0="0004000F" w:csb1="00000000"/>
  </w:font>
  <w:font w:name="隶书">
    <w:altName w:val="微软雅黑"/>
    <w:panose1 w:val="02010509060101010101"/>
    <w:charset w:val="86"/>
    <w:family w:val="modern"/>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华文隶书">
    <w:altName w:val="微软雅黑"/>
    <w:panose1 w:val="02010800040101010101"/>
    <w:charset w:val="86"/>
    <w:family w:val="auto"/>
    <w:pitch w:val="default"/>
    <w:sig w:usb0="00000000" w:usb1="00000000" w:usb2="00000010" w:usb3="00000000" w:csb0="00040000" w:csb1="00000000"/>
  </w:font>
  <w:font w:name="Swis721 BlkEx BT">
    <w:altName w:val="Segoe Print"/>
    <w:panose1 w:val="020B0907040502030204"/>
    <w:charset w:val="00"/>
    <w:family w:val="swiss"/>
    <w:pitch w:val="default"/>
    <w:sig w:usb0="00000000" w:usb1="00000000" w:usb2="00000000" w:usb3="00000000" w:csb0="0000001B" w:csb1="00000000"/>
  </w:font>
  <w:font w:name="华文行楷">
    <w:altName w:val="微软雅黑"/>
    <w:panose1 w:val="02010800040101010101"/>
    <w:charset w:val="86"/>
    <w:family w:val="auto"/>
    <w:pitch w:val="default"/>
    <w:sig w:usb0="00000000" w:usb1="00000000" w:usb2="00000010" w:usb3="00000000" w:csb0="00040000" w:csb1="00000000"/>
  </w:font>
  <w:font w:name="Cambria Math">
    <w:panose1 w:val="02040503050406030204"/>
    <w:charset w:val="00"/>
    <w:family w:val="roman"/>
    <w:pitch w:val="default"/>
    <w:sig w:usb0="E00002FF" w:usb1="42002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 w:name="华康简黑">
    <w:altName w:val="黑体"/>
    <w:panose1 w:val="02010609000101010101"/>
    <w:charset w:val="86"/>
    <w:family w:val="moder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321135"/>
    </w:sdtPr>
    <w:sdtContent>
      <w:p>
        <w:pPr>
          <w:pStyle w:val="24"/>
          <w:ind w:firstLine="0" w:firstLineChars="0"/>
          <w:jc w:val="center"/>
        </w:pPr>
        <w:r>
          <w:fldChar w:fldCharType="begin"/>
        </w:r>
        <w:r>
          <w:instrText xml:space="preserve">PAGE   \* MERGEFORMAT</w:instrText>
        </w:r>
        <w:r>
          <w:fldChar w:fldCharType="separate"/>
        </w:r>
        <w:r>
          <w:rPr>
            <w:lang w:val="zh-CN"/>
          </w:rPr>
          <w:t>1</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78</w:t>
    </w:r>
    <w:r>
      <w:rPr>
        <w:sz w:val="21"/>
        <w:szCs w:val="21"/>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ind w:firstLine="360"/>
      <w:rPr>
        <w:rStyle w:val="40"/>
      </w:rPr>
    </w:pPr>
    <w:r>
      <w:fldChar w:fldCharType="begin"/>
    </w:r>
    <w:r>
      <w:rPr>
        <w:rStyle w:val="40"/>
      </w:rPr>
      <w:instrText xml:space="preserve">PAGE  </w:instrText>
    </w:r>
    <w:r>
      <w:fldChar w:fldCharType="end"/>
    </w:r>
  </w:p>
  <w:p>
    <w:pPr>
      <w:pStyle w:val="24"/>
      <w:ind w:firstLine="360"/>
    </w:pPr>
  </w:p>
  <w:p>
    <w:pPr>
      <w:ind w:firstLine="480"/>
    </w:pPr>
  </w:p>
  <w:p>
    <w:pPr>
      <w:ind w:firstLine="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rPr>
        <w:sz w:val="21"/>
        <w:szCs w:val="21"/>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none" w:color="auto" w:sz="0" w:space="1"/>
        <w:left w:val="none" w:color="auto" w:sz="0" w:space="4"/>
        <w:bottom w:val="single" w:color="000000" w:sz="4" w:space="1"/>
        <w:right w:val="none" w:color="auto" w:sz="0" w:space="4"/>
      </w:pBdr>
      <w:ind w:firstLine="0" w:firstLineChars="0"/>
      <w:jc w:val="right"/>
      <w:rPr>
        <w:rFonts w:ascii="华文行楷" w:hAnsi="华文行楷" w:eastAsia="华文行楷" w:cs="华文行楷"/>
        <w:sz w:val="21"/>
        <w:szCs w:val="21"/>
      </w:rPr>
    </w:pPr>
    <w:r>
      <w:rPr>
        <w:rFonts w:hint="eastAsia" w:ascii="华文行楷" w:hAnsi="华文行楷" w:eastAsia="华文行楷" w:cs="华文行楷"/>
        <w:sz w:val="21"/>
        <w:szCs w:val="21"/>
      </w:rPr>
      <w:t>第二章 工程背景与设计依据</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p>
    <w:pPr>
      <w:ind w:firstLine="480"/>
    </w:pPr>
  </w:p>
  <w:p>
    <w:pPr>
      <w:ind w:firstLine="48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none" w:color="auto" w:sz="0" w:space="1"/>
        <w:left w:val="none" w:color="auto" w:sz="0" w:space="4"/>
        <w:bottom w:val="single" w:color="000000" w:sz="4" w:space="1"/>
        <w:right w:val="none" w:color="auto" w:sz="0" w:space="4"/>
      </w:pBdr>
      <w:ind w:firstLine="0" w:firstLineChars="0"/>
      <w:jc w:val="right"/>
      <w:rPr>
        <w:rFonts w:ascii="华文行楷" w:hAnsi="华文行楷" w:eastAsia="华文行楷" w:cs="华文行楷"/>
        <w:sz w:val="21"/>
        <w:szCs w:val="21"/>
      </w:rPr>
    </w:pPr>
    <w:r>
      <w:rPr>
        <w:rFonts w:hint="eastAsia" w:ascii="华文行楷" w:hAnsi="华文行楷" w:eastAsia="华文行楷" w:cs="华文行楷"/>
        <w:sz w:val="21"/>
        <w:szCs w:val="21"/>
      </w:rPr>
      <w:t>第三章 工程建设的必要性与可行性</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none" w:color="auto" w:sz="0" w:space="1"/>
        <w:left w:val="none" w:color="auto" w:sz="0" w:space="4"/>
        <w:bottom w:val="single" w:color="000000" w:sz="4" w:space="1"/>
        <w:right w:val="none" w:color="auto" w:sz="0" w:space="4"/>
      </w:pBdr>
      <w:ind w:firstLine="0" w:firstLineChars="0"/>
      <w:jc w:val="right"/>
      <w:rPr>
        <w:rFonts w:ascii="华文行楷" w:hAnsi="华文行楷" w:eastAsia="华文行楷" w:cs="华文行楷"/>
        <w:sz w:val="21"/>
        <w:szCs w:val="21"/>
      </w:rPr>
    </w:pPr>
    <w:r>
      <w:rPr>
        <w:rFonts w:hint="eastAsia" w:ascii="华文行楷" w:hAnsi="华文行楷" w:eastAsia="华文行楷" w:cs="华文行楷"/>
        <w:sz w:val="21"/>
        <w:szCs w:val="21"/>
      </w:rPr>
      <w:t>第四章 总体设计</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none" w:color="auto" w:sz="0" w:space="1"/>
        <w:left w:val="none" w:color="auto" w:sz="0" w:space="4"/>
        <w:bottom w:val="single" w:color="000000" w:sz="4" w:space="1"/>
        <w:right w:val="none" w:color="auto" w:sz="0" w:space="4"/>
      </w:pBdr>
      <w:ind w:firstLine="0" w:firstLineChars="0"/>
      <w:jc w:val="right"/>
      <w:rPr>
        <w:rFonts w:ascii="华文行楷" w:hAnsi="华文行楷" w:eastAsia="华文行楷" w:cs="华文行楷"/>
        <w:sz w:val="21"/>
        <w:szCs w:val="21"/>
      </w:rPr>
    </w:pPr>
    <w:r>
      <w:rPr>
        <w:rFonts w:hint="eastAsia" w:ascii="华文行楷" w:hAnsi="华文行楷" w:eastAsia="华文行楷" w:cs="华文行楷"/>
        <w:sz w:val="21"/>
        <w:szCs w:val="21"/>
      </w:rPr>
      <w:t>第五章  工程设计</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none" w:color="auto" w:sz="0" w:space="1"/>
        <w:left w:val="none" w:color="auto" w:sz="0" w:space="4"/>
        <w:bottom w:val="single" w:color="000000" w:sz="4" w:space="1"/>
        <w:right w:val="none" w:color="auto" w:sz="0" w:space="4"/>
      </w:pBdr>
      <w:ind w:firstLine="0" w:firstLineChars="0"/>
      <w:jc w:val="right"/>
      <w:rPr>
        <w:rFonts w:ascii="华文行楷" w:hAnsi="华文行楷" w:eastAsia="华文行楷" w:cs="华文行楷"/>
        <w:sz w:val="21"/>
        <w:szCs w:val="21"/>
      </w:rPr>
    </w:pPr>
    <w:r>
      <w:rPr>
        <w:rFonts w:hint="eastAsia" w:ascii="华文行楷" w:hAnsi="华文行楷" w:eastAsia="华文行楷" w:cs="华文行楷"/>
        <w:sz w:val="21"/>
        <w:szCs w:val="21"/>
      </w:rPr>
      <w:t>第六章  施工组织设计</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none" w:color="auto" w:sz="0" w:space="1"/>
        <w:left w:val="none" w:color="auto" w:sz="0" w:space="4"/>
        <w:bottom w:val="single" w:color="000000" w:sz="4" w:space="1"/>
        <w:right w:val="none" w:color="auto" w:sz="0" w:space="4"/>
      </w:pBdr>
      <w:ind w:firstLine="0" w:firstLineChars="0"/>
      <w:jc w:val="right"/>
      <w:rPr>
        <w:rFonts w:ascii="华文行楷" w:hAnsi="华文行楷" w:eastAsia="华文行楷" w:cs="华文行楷"/>
        <w:sz w:val="21"/>
        <w:szCs w:val="21"/>
      </w:rPr>
    </w:pPr>
    <w:r>
      <w:rPr>
        <w:rFonts w:hint="eastAsia" w:ascii="华文行楷" w:hAnsi="华文行楷" w:eastAsia="华文行楷" w:cs="华文行楷"/>
        <w:sz w:val="21"/>
        <w:szCs w:val="21"/>
      </w:rPr>
      <w:t>第七章  工程管理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left="960" w:firstLine="36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none" w:color="auto" w:sz="0" w:space="1"/>
        <w:left w:val="none" w:color="auto" w:sz="0" w:space="4"/>
        <w:bottom w:val="single" w:color="000000" w:sz="4" w:space="1"/>
        <w:right w:val="none" w:color="auto" w:sz="0" w:space="4"/>
      </w:pBdr>
      <w:ind w:firstLine="0" w:firstLineChars="0"/>
      <w:jc w:val="right"/>
      <w:rPr>
        <w:rFonts w:ascii="华文行楷" w:hAnsi="华文行楷" w:eastAsia="华文行楷" w:cs="华文行楷"/>
        <w:sz w:val="21"/>
        <w:szCs w:val="21"/>
      </w:rPr>
    </w:pPr>
    <w:r>
      <w:rPr>
        <w:rFonts w:hint="eastAsia" w:ascii="华文行楷" w:hAnsi="华文行楷" w:eastAsia="华文行楷" w:cs="华文行楷"/>
        <w:sz w:val="21"/>
        <w:szCs w:val="21"/>
      </w:rPr>
      <w:t>第八章</w:t>
    </w:r>
    <w:r>
      <w:rPr>
        <w:rFonts w:ascii="华文行楷" w:hAnsi="华文行楷" w:eastAsia="华文行楷" w:cs="华文行楷"/>
        <w:sz w:val="21"/>
        <w:szCs w:val="21"/>
      </w:rPr>
      <w:t xml:space="preserve"> </w:t>
    </w:r>
    <w:r>
      <w:rPr>
        <w:rFonts w:hint="eastAsia" w:ascii="华文行楷" w:hAnsi="华文行楷" w:eastAsia="华文行楷" w:cs="华文行楷"/>
        <w:sz w:val="21"/>
        <w:szCs w:val="21"/>
      </w:rPr>
      <w:t>环境保护与水土流失防治措施</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none" w:color="auto" w:sz="0" w:space="1"/>
        <w:left w:val="none" w:color="auto" w:sz="0" w:space="4"/>
        <w:bottom w:val="single" w:color="000000" w:sz="4" w:space="1"/>
        <w:right w:val="none" w:color="auto" w:sz="0" w:space="4"/>
      </w:pBdr>
      <w:ind w:firstLine="0" w:firstLineChars="0"/>
      <w:jc w:val="right"/>
      <w:rPr>
        <w:rFonts w:ascii="华文行楷" w:hAnsi="华文行楷" w:eastAsia="华文行楷" w:cs="华文行楷"/>
        <w:sz w:val="21"/>
        <w:szCs w:val="21"/>
      </w:rPr>
    </w:pPr>
    <w:r>
      <w:rPr>
        <w:rFonts w:hint="eastAsia" w:ascii="华文行楷" w:hAnsi="华文行楷" w:eastAsia="华文行楷" w:cs="华文行楷"/>
        <w:sz w:val="21"/>
        <w:szCs w:val="21"/>
      </w:rPr>
      <w:t>第九章   水土保持设计</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none" w:color="auto" w:sz="0" w:space="1"/>
        <w:left w:val="none" w:color="auto" w:sz="0" w:space="4"/>
        <w:bottom w:val="single" w:color="000000" w:sz="4" w:space="1"/>
        <w:right w:val="none" w:color="auto" w:sz="0" w:space="4"/>
      </w:pBdr>
      <w:ind w:firstLine="0" w:firstLineChars="0"/>
      <w:jc w:val="right"/>
      <w:rPr>
        <w:rFonts w:ascii="华文行楷" w:hAnsi="华文行楷" w:eastAsia="华文行楷" w:cs="华文行楷"/>
        <w:sz w:val="21"/>
        <w:szCs w:val="21"/>
      </w:rPr>
    </w:pPr>
    <w:r>
      <w:rPr>
        <w:rFonts w:hint="eastAsia" w:ascii="华文行楷" w:hAnsi="华文行楷" w:eastAsia="华文行楷" w:cs="华文行楷"/>
        <w:sz w:val="21"/>
        <w:szCs w:val="21"/>
      </w:rPr>
      <w:t>第九章  节水评价</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none" w:color="auto" w:sz="0" w:space="1"/>
        <w:left w:val="none" w:color="auto" w:sz="0" w:space="4"/>
        <w:bottom w:val="single" w:color="000000" w:sz="4" w:space="1"/>
        <w:right w:val="none" w:color="auto" w:sz="0" w:space="4"/>
      </w:pBdr>
      <w:ind w:firstLine="0" w:firstLineChars="0"/>
      <w:jc w:val="right"/>
      <w:rPr>
        <w:rFonts w:ascii="华文行楷" w:hAnsi="华文行楷" w:eastAsia="华文行楷" w:cs="华文行楷"/>
        <w:sz w:val="21"/>
        <w:szCs w:val="21"/>
      </w:rPr>
    </w:pPr>
    <w:r>
      <w:rPr>
        <w:rFonts w:hint="eastAsia" w:ascii="华文行楷" w:hAnsi="华文行楷" w:eastAsia="华文行楷" w:cs="华文行楷"/>
        <w:sz w:val="21"/>
        <w:szCs w:val="21"/>
      </w:rPr>
      <w:t>第十章   投资概算</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none" w:color="auto" w:sz="0" w:space="1"/>
        <w:left w:val="none" w:color="auto" w:sz="0" w:space="4"/>
        <w:bottom w:val="single" w:color="000000" w:sz="4" w:space="1"/>
        <w:right w:val="none" w:color="auto" w:sz="0" w:space="4"/>
      </w:pBdr>
      <w:ind w:firstLine="0" w:firstLineChars="0"/>
      <w:jc w:val="right"/>
      <w:rPr>
        <w:rFonts w:ascii="华文行楷" w:hAnsi="华文行楷" w:eastAsia="华文行楷" w:cs="华文行楷"/>
        <w:sz w:val="21"/>
        <w:szCs w:val="21"/>
      </w:rPr>
    </w:pPr>
    <w:r>
      <w:rPr>
        <w:rFonts w:hint="eastAsia" w:ascii="华文行楷" w:hAnsi="华文行楷" w:eastAsia="华文行楷" w:cs="华文行楷"/>
        <w:sz w:val="21"/>
        <w:szCs w:val="21"/>
      </w:rPr>
      <w:t>第十一章 效益分析</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left="960"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none" w:color="auto" w:sz="0" w:space="1"/>
        <w:left w:val="none" w:color="auto" w:sz="0" w:space="4"/>
        <w:bottom w:val="single" w:color="000000" w:sz="4" w:space="1"/>
        <w:right w:val="none" w:color="auto" w:sz="0" w:space="4"/>
      </w:pBdr>
      <w:wordWrap w:val="0"/>
      <w:ind w:firstLine="0" w:firstLineChars="0"/>
      <w:jc w:val="right"/>
      <w:rPr>
        <w:rFonts w:ascii="华文行楷" w:hAnsi="华文行楷" w:eastAsia="华文行楷" w:cs="华文行楷"/>
        <w:sz w:val="21"/>
        <w:szCs w:val="21"/>
      </w:rPr>
    </w:pPr>
    <w:r>
      <w:rPr>
        <w:rFonts w:hint="eastAsia" w:ascii="华文行楷" w:hAnsi="华文行楷" w:eastAsia="华文行楷" w:cs="华文行楷"/>
        <w:sz w:val="21"/>
        <w:szCs w:val="21"/>
      </w:rPr>
      <w:t>目 录</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none" w:color="auto" w:sz="0" w:space="1"/>
        <w:left w:val="none" w:color="auto" w:sz="0" w:space="4"/>
        <w:bottom w:val="single" w:color="000000" w:sz="4" w:space="1"/>
        <w:right w:val="none" w:color="auto" w:sz="0" w:space="4"/>
      </w:pBdr>
      <w:wordWrap w:val="0"/>
      <w:ind w:firstLine="0" w:firstLineChars="0"/>
      <w:jc w:val="right"/>
      <w:rPr>
        <w:rFonts w:ascii="华文行楷" w:hAnsi="华文行楷" w:eastAsia="华文行楷" w:cs="华文行楷"/>
        <w:sz w:val="21"/>
        <w:szCs w:val="21"/>
      </w:rPr>
    </w:pPr>
    <w:r>
      <w:rPr>
        <w:rFonts w:hint="eastAsia" w:ascii="华文行楷" w:hAnsi="华文行楷" w:eastAsia="华文行楷" w:cs="华文行楷"/>
        <w:sz w:val="21"/>
        <w:szCs w:val="21"/>
      </w:rPr>
      <w:t>第一章 综合说明</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823F6D"/>
    <w:multiLevelType w:val="multilevel"/>
    <w:tmpl w:val="5C823F6D"/>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pStyle w:val="611"/>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hideSpellingErrors/>
  <w:documentProtection w:enforcement="0"/>
  <w:defaultTabStop w:val="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M3YTFlY2Y5YTliNjg4ZWM2MDZlMGQ2NzYzODU2NTEifQ=="/>
  </w:docVars>
  <w:rsids>
    <w:rsidRoot w:val="00172A27"/>
    <w:rsid w:val="000000F1"/>
    <w:rsid w:val="00000448"/>
    <w:rsid w:val="000006F5"/>
    <w:rsid w:val="00000935"/>
    <w:rsid w:val="00001120"/>
    <w:rsid w:val="00001DE7"/>
    <w:rsid w:val="00002654"/>
    <w:rsid w:val="00003368"/>
    <w:rsid w:val="00003CA0"/>
    <w:rsid w:val="0000406E"/>
    <w:rsid w:val="000047D8"/>
    <w:rsid w:val="00004F27"/>
    <w:rsid w:val="000053E3"/>
    <w:rsid w:val="000059BF"/>
    <w:rsid w:val="00006A2E"/>
    <w:rsid w:val="00006F7B"/>
    <w:rsid w:val="00010797"/>
    <w:rsid w:val="000110E8"/>
    <w:rsid w:val="000117F2"/>
    <w:rsid w:val="00011A72"/>
    <w:rsid w:val="000128B3"/>
    <w:rsid w:val="00012D59"/>
    <w:rsid w:val="00013448"/>
    <w:rsid w:val="00013C74"/>
    <w:rsid w:val="00013DA8"/>
    <w:rsid w:val="00013F1F"/>
    <w:rsid w:val="00014BD0"/>
    <w:rsid w:val="00014EA0"/>
    <w:rsid w:val="0001505D"/>
    <w:rsid w:val="0001544C"/>
    <w:rsid w:val="00015458"/>
    <w:rsid w:val="00015C8A"/>
    <w:rsid w:val="00015FAC"/>
    <w:rsid w:val="000160F4"/>
    <w:rsid w:val="00016414"/>
    <w:rsid w:val="00016C42"/>
    <w:rsid w:val="000173F0"/>
    <w:rsid w:val="00021368"/>
    <w:rsid w:val="000222C8"/>
    <w:rsid w:val="000233AF"/>
    <w:rsid w:val="00023B7E"/>
    <w:rsid w:val="000246EC"/>
    <w:rsid w:val="00024E05"/>
    <w:rsid w:val="00025443"/>
    <w:rsid w:val="000255B2"/>
    <w:rsid w:val="000263D4"/>
    <w:rsid w:val="00026E71"/>
    <w:rsid w:val="00027132"/>
    <w:rsid w:val="00027420"/>
    <w:rsid w:val="000278B9"/>
    <w:rsid w:val="000307A0"/>
    <w:rsid w:val="00032D81"/>
    <w:rsid w:val="000332E6"/>
    <w:rsid w:val="00033BB3"/>
    <w:rsid w:val="0003484F"/>
    <w:rsid w:val="00034E06"/>
    <w:rsid w:val="0003606E"/>
    <w:rsid w:val="0003623A"/>
    <w:rsid w:val="0003698F"/>
    <w:rsid w:val="00037B93"/>
    <w:rsid w:val="00037F24"/>
    <w:rsid w:val="000400B8"/>
    <w:rsid w:val="000402AF"/>
    <w:rsid w:val="000402E4"/>
    <w:rsid w:val="000405AF"/>
    <w:rsid w:val="000412B1"/>
    <w:rsid w:val="0004201C"/>
    <w:rsid w:val="00042355"/>
    <w:rsid w:val="000427B7"/>
    <w:rsid w:val="00042B68"/>
    <w:rsid w:val="0004302F"/>
    <w:rsid w:val="000430E2"/>
    <w:rsid w:val="00044194"/>
    <w:rsid w:val="00044A0C"/>
    <w:rsid w:val="00044DF9"/>
    <w:rsid w:val="000452DF"/>
    <w:rsid w:val="00045626"/>
    <w:rsid w:val="0004707E"/>
    <w:rsid w:val="00047593"/>
    <w:rsid w:val="00047AD4"/>
    <w:rsid w:val="00047E0D"/>
    <w:rsid w:val="00047F7F"/>
    <w:rsid w:val="00051381"/>
    <w:rsid w:val="00051802"/>
    <w:rsid w:val="00051A57"/>
    <w:rsid w:val="00051D97"/>
    <w:rsid w:val="0005326B"/>
    <w:rsid w:val="00053301"/>
    <w:rsid w:val="00054624"/>
    <w:rsid w:val="00055272"/>
    <w:rsid w:val="00055280"/>
    <w:rsid w:val="000552DF"/>
    <w:rsid w:val="00055687"/>
    <w:rsid w:val="00055752"/>
    <w:rsid w:val="00055C37"/>
    <w:rsid w:val="00055C86"/>
    <w:rsid w:val="00055E82"/>
    <w:rsid w:val="000560CB"/>
    <w:rsid w:val="00056606"/>
    <w:rsid w:val="00056CEF"/>
    <w:rsid w:val="00056DF7"/>
    <w:rsid w:val="000573AA"/>
    <w:rsid w:val="000573C0"/>
    <w:rsid w:val="000575B1"/>
    <w:rsid w:val="00057846"/>
    <w:rsid w:val="00057A32"/>
    <w:rsid w:val="0006041A"/>
    <w:rsid w:val="00062640"/>
    <w:rsid w:val="00062813"/>
    <w:rsid w:val="0006341D"/>
    <w:rsid w:val="00063ED6"/>
    <w:rsid w:val="00064AC6"/>
    <w:rsid w:val="00065010"/>
    <w:rsid w:val="000650D5"/>
    <w:rsid w:val="000650F3"/>
    <w:rsid w:val="00065CC6"/>
    <w:rsid w:val="0006645F"/>
    <w:rsid w:val="0006695E"/>
    <w:rsid w:val="0006738D"/>
    <w:rsid w:val="0007014B"/>
    <w:rsid w:val="00070996"/>
    <w:rsid w:val="00070DD0"/>
    <w:rsid w:val="00071328"/>
    <w:rsid w:val="000717FC"/>
    <w:rsid w:val="00072583"/>
    <w:rsid w:val="0007377C"/>
    <w:rsid w:val="00073C0A"/>
    <w:rsid w:val="0007419A"/>
    <w:rsid w:val="00074894"/>
    <w:rsid w:val="00074FAC"/>
    <w:rsid w:val="00075F3D"/>
    <w:rsid w:val="000766C5"/>
    <w:rsid w:val="00080297"/>
    <w:rsid w:val="00080595"/>
    <w:rsid w:val="00080870"/>
    <w:rsid w:val="0008152D"/>
    <w:rsid w:val="000825EE"/>
    <w:rsid w:val="000831F3"/>
    <w:rsid w:val="00083F1E"/>
    <w:rsid w:val="00084156"/>
    <w:rsid w:val="00084234"/>
    <w:rsid w:val="0008472F"/>
    <w:rsid w:val="00084D82"/>
    <w:rsid w:val="00085025"/>
    <w:rsid w:val="000850D7"/>
    <w:rsid w:val="0008596A"/>
    <w:rsid w:val="000862F1"/>
    <w:rsid w:val="0008662E"/>
    <w:rsid w:val="0008720B"/>
    <w:rsid w:val="0008752B"/>
    <w:rsid w:val="000875AF"/>
    <w:rsid w:val="00087ABD"/>
    <w:rsid w:val="00087C0A"/>
    <w:rsid w:val="00087DBC"/>
    <w:rsid w:val="00087E5B"/>
    <w:rsid w:val="00090436"/>
    <w:rsid w:val="00091B5F"/>
    <w:rsid w:val="000921A3"/>
    <w:rsid w:val="0009286A"/>
    <w:rsid w:val="00092D69"/>
    <w:rsid w:val="00093548"/>
    <w:rsid w:val="0009419E"/>
    <w:rsid w:val="00094357"/>
    <w:rsid w:val="00094D68"/>
    <w:rsid w:val="00095DD1"/>
    <w:rsid w:val="00096187"/>
    <w:rsid w:val="00096741"/>
    <w:rsid w:val="00097418"/>
    <w:rsid w:val="0009772E"/>
    <w:rsid w:val="000A0EC9"/>
    <w:rsid w:val="000A191D"/>
    <w:rsid w:val="000A2A11"/>
    <w:rsid w:val="000A2D51"/>
    <w:rsid w:val="000A4BFC"/>
    <w:rsid w:val="000A61A4"/>
    <w:rsid w:val="000A6367"/>
    <w:rsid w:val="000A6A2C"/>
    <w:rsid w:val="000A6A43"/>
    <w:rsid w:val="000A750C"/>
    <w:rsid w:val="000A7B16"/>
    <w:rsid w:val="000B05AA"/>
    <w:rsid w:val="000B07D9"/>
    <w:rsid w:val="000B0DD7"/>
    <w:rsid w:val="000B1492"/>
    <w:rsid w:val="000B1878"/>
    <w:rsid w:val="000B1AAB"/>
    <w:rsid w:val="000B1EB8"/>
    <w:rsid w:val="000B276F"/>
    <w:rsid w:val="000B2C00"/>
    <w:rsid w:val="000B2C76"/>
    <w:rsid w:val="000B2D0D"/>
    <w:rsid w:val="000B2FFB"/>
    <w:rsid w:val="000B3316"/>
    <w:rsid w:val="000B3332"/>
    <w:rsid w:val="000B4C14"/>
    <w:rsid w:val="000B4C2A"/>
    <w:rsid w:val="000B4EBE"/>
    <w:rsid w:val="000B4F51"/>
    <w:rsid w:val="000B5373"/>
    <w:rsid w:val="000B5455"/>
    <w:rsid w:val="000B5772"/>
    <w:rsid w:val="000B6152"/>
    <w:rsid w:val="000B6A8D"/>
    <w:rsid w:val="000B6B27"/>
    <w:rsid w:val="000B6E67"/>
    <w:rsid w:val="000B7379"/>
    <w:rsid w:val="000C0EA8"/>
    <w:rsid w:val="000C170F"/>
    <w:rsid w:val="000C1AC3"/>
    <w:rsid w:val="000C1D0A"/>
    <w:rsid w:val="000C3218"/>
    <w:rsid w:val="000C38A8"/>
    <w:rsid w:val="000C4783"/>
    <w:rsid w:val="000C498B"/>
    <w:rsid w:val="000C568D"/>
    <w:rsid w:val="000C5715"/>
    <w:rsid w:val="000C5840"/>
    <w:rsid w:val="000C5899"/>
    <w:rsid w:val="000C6177"/>
    <w:rsid w:val="000C6325"/>
    <w:rsid w:val="000C6341"/>
    <w:rsid w:val="000C63E5"/>
    <w:rsid w:val="000C6B1A"/>
    <w:rsid w:val="000C707C"/>
    <w:rsid w:val="000C70C0"/>
    <w:rsid w:val="000C733C"/>
    <w:rsid w:val="000C7782"/>
    <w:rsid w:val="000D0365"/>
    <w:rsid w:val="000D0C75"/>
    <w:rsid w:val="000D1212"/>
    <w:rsid w:val="000D3205"/>
    <w:rsid w:val="000D40D1"/>
    <w:rsid w:val="000D4569"/>
    <w:rsid w:val="000D464C"/>
    <w:rsid w:val="000D54DE"/>
    <w:rsid w:val="000D562B"/>
    <w:rsid w:val="000D59F4"/>
    <w:rsid w:val="000D5EB2"/>
    <w:rsid w:val="000D6A9C"/>
    <w:rsid w:val="000D6E7C"/>
    <w:rsid w:val="000D786E"/>
    <w:rsid w:val="000E0403"/>
    <w:rsid w:val="000E1381"/>
    <w:rsid w:val="000E191C"/>
    <w:rsid w:val="000E1A5D"/>
    <w:rsid w:val="000E208F"/>
    <w:rsid w:val="000E2871"/>
    <w:rsid w:val="000E31C1"/>
    <w:rsid w:val="000E5481"/>
    <w:rsid w:val="000E5590"/>
    <w:rsid w:val="000E58C9"/>
    <w:rsid w:val="000E5A67"/>
    <w:rsid w:val="000E5DA4"/>
    <w:rsid w:val="000E62BB"/>
    <w:rsid w:val="000E6AB6"/>
    <w:rsid w:val="000E6CD7"/>
    <w:rsid w:val="000F076C"/>
    <w:rsid w:val="000F0AF9"/>
    <w:rsid w:val="000F16A2"/>
    <w:rsid w:val="000F1FE4"/>
    <w:rsid w:val="000F3DD9"/>
    <w:rsid w:val="000F3F6D"/>
    <w:rsid w:val="000F42A5"/>
    <w:rsid w:val="000F452E"/>
    <w:rsid w:val="000F4873"/>
    <w:rsid w:val="000F4B97"/>
    <w:rsid w:val="000F53C9"/>
    <w:rsid w:val="000F6404"/>
    <w:rsid w:val="000F6CA1"/>
    <w:rsid w:val="000F7ABE"/>
    <w:rsid w:val="000F7E3C"/>
    <w:rsid w:val="000F7FD2"/>
    <w:rsid w:val="001007DE"/>
    <w:rsid w:val="00101727"/>
    <w:rsid w:val="00102149"/>
    <w:rsid w:val="00103F49"/>
    <w:rsid w:val="00105827"/>
    <w:rsid w:val="00105898"/>
    <w:rsid w:val="00105D1B"/>
    <w:rsid w:val="00105D77"/>
    <w:rsid w:val="00106554"/>
    <w:rsid w:val="00106B53"/>
    <w:rsid w:val="0010727F"/>
    <w:rsid w:val="001122B2"/>
    <w:rsid w:val="001125FD"/>
    <w:rsid w:val="00113430"/>
    <w:rsid w:val="00113B70"/>
    <w:rsid w:val="00113BDA"/>
    <w:rsid w:val="00113CD5"/>
    <w:rsid w:val="00113E3C"/>
    <w:rsid w:val="00114309"/>
    <w:rsid w:val="0011430F"/>
    <w:rsid w:val="001144C1"/>
    <w:rsid w:val="0011476F"/>
    <w:rsid w:val="00114EED"/>
    <w:rsid w:val="0011509A"/>
    <w:rsid w:val="001152E5"/>
    <w:rsid w:val="001155E6"/>
    <w:rsid w:val="00115D6A"/>
    <w:rsid w:val="00116268"/>
    <w:rsid w:val="00116D4F"/>
    <w:rsid w:val="00117E93"/>
    <w:rsid w:val="00120468"/>
    <w:rsid w:val="00120AD3"/>
    <w:rsid w:val="001215BB"/>
    <w:rsid w:val="0012274F"/>
    <w:rsid w:val="00123816"/>
    <w:rsid w:val="00123861"/>
    <w:rsid w:val="00123C96"/>
    <w:rsid w:val="00125176"/>
    <w:rsid w:val="0012571F"/>
    <w:rsid w:val="00125E59"/>
    <w:rsid w:val="00125F60"/>
    <w:rsid w:val="001266DE"/>
    <w:rsid w:val="001266E0"/>
    <w:rsid w:val="00126AEA"/>
    <w:rsid w:val="00130AC6"/>
    <w:rsid w:val="00131155"/>
    <w:rsid w:val="001311B8"/>
    <w:rsid w:val="001311BD"/>
    <w:rsid w:val="001315FE"/>
    <w:rsid w:val="0013229F"/>
    <w:rsid w:val="001326B3"/>
    <w:rsid w:val="001326F3"/>
    <w:rsid w:val="00133648"/>
    <w:rsid w:val="00133D53"/>
    <w:rsid w:val="001342AD"/>
    <w:rsid w:val="0013458F"/>
    <w:rsid w:val="00134B17"/>
    <w:rsid w:val="001363D3"/>
    <w:rsid w:val="001369AD"/>
    <w:rsid w:val="001375A8"/>
    <w:rsid w:val="001377F0"/>
    <w:rsid w:val="001379AE"/>
    <w:rsid w:val="00137F6E"/>
    <w:rsid w:val="00140364"/>
    <w:rsid w:val="001407CD"/>
    <w:rsid w:val="00141020"/>
    <w:rsid w:val="00142564"/>
    <w:rsid w:val="001427A7"/>
    <w:rsid w:val="00142BC9"/>
    <w:rsid w:val="00143605"/>
    <w:rsid w:val="00143CC7"/>
    <w:rsid w:val="00145333"/>
    <w:rsid w:val="001457A9"/>
    <w:rsid w:val="001457DF"/>
    <w:rsid w:val="00145B08"/>
    <w:rsid w:val="00145E7F"/>
    <w:rsid w:val="001460B2"/>
    <w:rsid w:val="0014683A"/>
    <w:rsid w:val="0014782F"/>
    <w:rsid w:val="00150220"/>
    <w:rsid w:val="001506BE"/>
    <w:rsid w:val="001509A7"/>
    <w:rsid w:val="001513AC"/>
    <w:rsid w:val="001514E5"/>
    <w:rsid w:val="001517C0"/>
    <w:rsid w:val="00151E26"/>
    <w:rsid w:val="001525D6"/>
    <w:rsid w:val="001527A6"/>
    <w:rsid w:val="00152F72"/>
    <w:rsid w:val="00153FB5"/>
    <w:rsid w:val="00154C5A"/>
    <w:rsid w:val="00156070"/>
    <w:rsid w:val="00156FEF"/>
    <w:rsid w:val="00157156"/>
    <w:rsid w:val="001614F0"/>
    <w:rsid w:val="00161636"/>
    <w:rsid w:val="00161694"/>
    <w:rsid w:val="001618F3"/>
    <w:rsid w:val="00161A1D"/>
    <w:rsid w:val="00162103"/>
    <w:rsid w:val="001621B6"/>
    <w:rsid w:val="001624AB"/>
    <w:rsid w:val="00162611"/>
    <w:rsid w:val="001629BA"/>
    <w:rsid w:val="001640A1"/>
    <w:rsid w:val="001644A5"/>
    <w:rsid w:val="001646BB"/>
    <w:rsid w:val="00164A44"/>
    <w:rsid w:val="00164EA0"/>
    <w:rsid w:val="00165056"/>
    <w:rsid w:val="0016575D"/>
    <w:rsid w:val="00165BE1"/>
    <w:rsid w:val="00165C89"/>
    <w:rsid w:val="00166751"/>
    <w:rsid w:val="00166A10"/>
    <w:rsid w:val="00166B2E"/>
    <w:rsid w:val="00167340"/>
    <w:rsid w:val="00167C5A"/>
    <w:rsid w:val="00170210"/>
    <w:rsid w:val="001709DB"/>
    <w:rsid w:val="00170B24"/>
    <w:rsid w:val="001718BE"/>
    <w:rsid w:val="001719D5"/>
    <w:rsid w:val="001719FB"/>
    <w:rsid w:val="00171D0B"/>
    <w:rsid w:val="00171D94"/>
    <w:rsid w:val="00172026"/>
    <w:rsid w:val="001722FB"/>
    <w:rsid w:val="00172A27"/>
    <w:rsid w:val="0017317F"/>
    <w:rsid w:val="0017320C"/>
    <w:rsid w:val="001736A3"/>
    <w:rsid w:val="001737B5"/>
    <w:rsid w:val="0017421E"/>
    <w:rsid w:val="00174466"/>
    <w:rsid w:val="00174FF3"/>
    <w:rsid w:val="00175040"/>
    <w:rsid w:val="001752D3"/>
    <w:rsid w:val="00176A24"/>
    <w:rsid w:val="001772E7"/>
    <w:rsid w:val="00177B00"/>
    <w:rsid w:val="00177B28"/>
    <w:rsid w:val="00180248"/>
    <w:rsid w:val="00180BDC"/>
    <w:rsid w:val="0018223F"/>
    <w:rsid w:val="00182998"/>
    <w:rsid w:val="00183B8B"/>
    <w:rsid w:val="00183E28"/>
    <w:rsid w:val="00184127"/>
    <w:rsid w:val="00184C58"/>
    <w:rsid w:val="001857CA"/>
    <w:rsid w:val="00185EB8"/>
    <w:rsid w:val="00186A06"/>
    <w:rsid w:val="00186D1F"/>
    <w:rsid w:val="00187942"/>
    <w:rsid w:val="00187A23"/>
    <w:rsid w:val="001902E7"/>
    <w:rsid w:val="001905DD"/>
    <w:rsid w:val="00190690"/>
    <w:rsid w:val="00190C7A"/>
    <w:rsid w:val="00192860"/>
    <w:rsid w:val="00192CAB"/>
    <w:rsid w:val="0019371F"/>
    <w:rsid w:val="00193CFF"/>
    <w:rsid w:val="0019431A"/>
    <w:rsid w:val="001956D3"/>
    <w:rsid w:val="001956F6"/>
    <w:rsid w:val="00196737"/>
    <w:rsid w:val="00196AE2"/>
    <w:rsid w:val="00196BBF"/>
    <w:rsid w:val="001977F5"/>
    <w:rsid w:val="001A01DB"/>
    <w:rsid w:val="001A13AE"/>
    <w:rsid w:val="001A158E"/>
    <w:rsid w:val="001A1B24"/>
    <w:rsid w:val="001A1E78"/>
    <w:rsid w:val="001A22B1"/>
    <w:rsid w:val="001A275F"/>
    <w:rsid w:val="001A2CCA"/>
    <w:rsid w:val="001A2F38"/>
    <w:rsid w:val="001A36F4"/>
    <w:rsid w:val="001A4402"/>
    <w:rsid w:val="001A4520"/>
    <w:rsid w:val="001A4572"/>
    <w:rsid w:val="001A49ED"/>
    <w:rsid w:val="001A4E74"/>
    <w:rsid w:val="001A4EC1"/>
    <w:rsid w:val="001A5853"/>
    <w:rsid w:val="001A5D7B"/>
    <w:rsid w:val="001A5DC0"/>
    <w:rsid w:val="001A5F71"/>
    <w:rsid w:val="001A64EB"/>
    <w:rsid w:val="001A653F"/>
    <w:rsid w:val="001A6B29"/>
    <w:rsid w:val="001A6D65"/>
    <w:rsid w:val="001A6D67"/>
    <w:rsid w:val="001A6EE1"/>
    <w:rsid w:val="001A7B91"/>
    <w:rsid w:val="001B1386"/>
    <w:rsid w:val="001B33DD"/>
    <w:rsid w:val="001B3681"/>
    <w:rsid w:val="001B4666"/>
    <w:rsid w:val="001B48FF"/>
    <w:rsid w:val="001B4E27"/>
    <w:rsid w:val="001B506F"/>
    <w:rsid w:val="001B5B7E"/>
    <w:rsid w:val="001B5E9E"/>
    <w:rsid w:val="001B63D3"/>
    <w:rsid w:val="001B699A"/>
    <w:rsid w:val="001B7DB4"/>
    <w:rsid w:val="001C0006"/>
    <w:rsid w:val="001C05E6"/>
    <w:rsid w:val="001C1B76"/>
    <w:rsid w:val="001C220F"/>
    <w:rsid w:val="001C2214"/>
    <w:rsid w:val="001C243C"/>
    <w:rsid w:val="001C28C4"/>
    <w:rsid w:val="001C30A3"/>
    <w:rsid w:val="001C351C"/>
    <w:rsid w:val="001C359F"/>
    <w:rsid w:val="001C3A95"/>
    <w:rsid w:val="001C485F"/>
    <w:rsid w:val="001C5255"/>
    <w:rsid w:val="001C55AC"/>
    <w:rsid w:val="001C60DC"/>
    <w:rsid w:val="001C6738"/>
    <w:rsid w:val="001C6FAF"/>
    <w:rsid w:val="001C7113"/>
    <w:rsid w:val="001C7404"/>
    <w:rsid w:val="001C7B99"/>
    <w:rsid w:val="001C7EDA"/>
    <w:rsid w:val="001C7EFE"/>
    <w:rsid w:val="001D058B"/>
    <w:rsid w:val="001D09F6"/>
    <w:rsid w:val="001D1057"/>
    <w:rsid w:val="001D1328"/>
    <w:rsid w:val="001D18ED"/>
    <w:rsid w:val="001D1BD2"/>
    <w:rsid w:val="001D29F3"/>
    <w:rsid w:val="001D38AF"/>
    <w:rsid w:val="001D3DA5"/>
    <w:rsid w:val="001D3F44"/>
    <w:rsid w:val="001D40B8"/>
    <w:rsid w:val="001D442C"/>
    <w:rsid w:val="001D4863"/>
    <w:rsid w:val="001D4A77"/>
    <w:rsid w:val="001D4A98"/>
    <w:rsid w:val="001D4DA3"/>
    <w:rsid w:val="001D4EBE"/>
    <w:rsid w:val="001D50DE"/>
    <w:rsid w:val="001D5830"/>
    <w:rsid w:val="001D5893"/>
    <w:rsid w:val="001D5C5A"/>
    <w:rsid w:val="001D5D19"/>
    <w:rsid w:val="001D5F27"/>
    <w:rsid w:val="001D642F"/>
    <w:rsid w:val="001D78B5"/>
    <w:rsid w:val="001D78E2"/>
    <w:rsid w:val="001D7B4C"/>
    <w:rsid w:val="001E017B"/>
    <w:rsid w:val="001E038A"/>
    <w:rsid w:val="001E089E"/>
    <w:rsid w:val="001E099F"/>
    <w:rsid w:val="001E0D91"/>
    <w:rsid w:val="001E19D4"/>
    <w:rsid w:val="001E29BC"/>
    <w:rsid w:val="001E3539"/>
    <w:rsid w:val="001E3ED7"/>
    <w:rsid w:val="001E457C"/>
    <w:rsid w:val="001E4B75"/>
    <w:rsid w:val="001E4CB2"/>
    <w:rsid w:val="001E5D17"/>
    <w:rsid w:val="001E6343"/>
    <w:rsid w:val="001E6D17"/>
    <w:rsid w:val="001E76B0"/>
    <w:rsid w:val="001F04A2"/>
    <w:rsid w:val="001F0621"/>
    <w:rsid w:val="001F0E15"/>
    <w:rsid w:val="001F144F"/>
    <w:rsid w:val="001F1AED"/>
    <w:rsid w:val="001F1F97"/>
    <w:rsid w:val="001F21A4"/>
    <w:rsid w:val="001F2456"/>
    <w:rsid w:val="001F312B"/>
    <w:rsid w:val="001F34A1"/>
    <w:rsid w:val="001F3CDD"/>
    <w:rsid w:val="001F4186"/>
    <w:rsid w:val="001F4C8E"/>
    <w:rsid w:val="001F51E1"/>
    <w:rsid w:val="001F520A"/>
    <w:rsid w:val="001F646B"/>
    <w:rsid w:val="001F6AE5"/>
    <w:rsid w:val="001F6D07"/>
    <w:rsid w:val="002000E1"/>
    <w:rsid w:val="00200294"/>
    <w:rsid w:val="00201432"/>
    <w:rsid w:val="00202B01"/>
    <w:rsid w:val="00203019"/>
    <w:rsid w:val="00203124"/>
    <w:rsid w:val="00203C0C"/>
    <w:rsid w:val="002046AC"/>
    <w:rsid w:val="0020551B"/>
    <w:rsid w:val="00205876"/>
    <w:rsid w:val="00205920"/>
    <w:rsid w:val="00205C86"/>
    <w:rsid w:val="002069C3"/>
    <w:rsid w:val="00206A42"/>
    <w:rsid w:val="00210579"/>
    <w:rsid w:val="00210895"/>
    <w:rsid w:val="00210BBC"/>
    <w:rsid w:val="00210DA2"/>
    <w:rsid w:val="0021169C"/>
    <w:rsid w:val="00211871"/>
    <w:rsid w:val="00211C78"/>
    <w:rsid w:val="00211F2A"/>
    <w:rsid w:val="00212F71"/>
    <w:rsid w:val="00213DA8"/>
    <w:rsid w:val="002147B7"/>
    <w:rsid w:val="00215230"/>
    <w:rsid w:val="00215451"/>
    <w:rsid w:val="002156C8"/>
    <w:rsid w:val="00216518"/>
    <w:rsid w:val="00216BDB"/>
    <w:rsid w:val="00220030"/>
    <w:rsid w:val="00221039"/>
    <w:rsid w:val="00221344"/>
    <w:rsid w:val="002215DF"/>
    <w:rsid w:val="002217AE"/>
    <w:rsid w:val="00221CA5"/>
    <w:rsid w:val="00222783"/>
    <w:rsid w:val="002227B0"/>
    <w:rsid w:val="00224081"/>
    <w:rsid w:val="00224526"/>
    <w:rsid w:val="00224BE7"/>
    <w:rsid w:val="00224C15"/>
    <w:rsid w:val="0022591E"/>
    <w:rsid w:val="002263BC"/>
    <w:rsid w:val="002267F9"/>
    <w:rsid w:val="0022686D"/>
    <w:rsid w:val="00226C5E"/>
    <w:rsid w:val="002270B3"/>
    <w:rsid w:val="0022739A"/>
    <w:rsid w:val="00227AA6"/>
    <w:rsid w:val="00230340"/>
    <w:rsid w:val="002311DB"/>
    <w:rsid w:val="00232114"/>
    <w:rsid w:val="00232AEF"/>
    <w:rsid w:val="00232DEE"/>
    <w:rsid w:val="00233300"/>
    <w:rsid w:val="002335BF"/>
    <w:rsid w:val="00233612"/>
    <w:rsid w:val="00233DA5"/>
    <w:rsid w:val="00234705"/>
    <w:rsid w:val="00234A40"/>
    <w:rsid w:val="002354D5"/>
    <w:rsid w:val="002358E1"/>
    <w:rsid w:val="00235AF0"/>
    <w:rsid w:val="00235CA7"/>
    <w:rsid w:val="002367CF"/>
    <w:rsid w:val="00237D0B"/>
    <w:rsid w:val="002401B0"/>
    <w:rsid w:val="00240AD0"/>
    <w:rsid w:val="0024192C"/>
    <w:rsid w:val="00242F33"/>
    <w:rsid w:val="00243A9E"/>
    <w:rsid w:val="0024402F"/>
    <w:rsid w:val="002442CC"/>
    <w:rsid w:val="002443BA"/>
    <w:rsid w:val="00246313"/>
    <w:rsid w:val="002469B1"/>
    <w:rsid w:val="00247161"/>
    <w:rsid w:val="00247207"/>
    <w:rsid w:val="0025027D"/>
    <w:rsid w:val="002502E2"/>
    <w:rsid w:val="00251399"/>
    <w:rsid w:val="002514F9"/>
    <w:rsid w:val="00252321"/>
    <w:rsid w:val="00253701"/>
    <w:rsid w:val="002538A8"/>
    <w:rsid w:val="00253CFB"/>
    <w:rsid w:val="002541B5"/>
    <w:rsid w:val="002544AA"/>
    <w:rsid w:val="00254690"/>
    <w:rsid w:val="00254966"/>
    <w:rsid w:val="00254D36"/>
    <w:rsid w:val="002561F2"/>
    <w:rsid w:val="00256457"/>
    <w:rsid w:val="002567EB"/>
    <w:rsid w:val="0025787B"/>
    <w:rsid w:val="00257A82"/>
    <w:rsid w:val="00257B76"/>
    <w:rsid w:val="00257DD7"/>
    <w:rsid w:val="00261053"/>
    <w:rsid w:val="002616E1"/>
    <w:rsid w:val="00261A22"/>
    <w:rsid w:val="00262FB0"/>
    <w:rsid w:val="00263587"/>
    <w:rsid w:val="002638C1"/>
    <w:rsid w:val="002638DB"/>
    <w:rsid w:val="00263D50"/>
    <w:rsid w:val="00263F34"/>
    <w:rsid w:val="0026423C"/>
    <w:rsid w:val="00264243"/>
    <w:rsid w:val="00264393"/>
    <w:rsid w:val="002643CA"/>
    <w:rsid w:val="002647B5"/>
    <w:rsid w:val="0026481C"/>
    <w:rsid w:val="002650DA"/>
    <w:rsid w:val="0026518F"/>
    <w:rsid w:val="002651CD"/>
    <w:rsid w:val="00265663"/>
    <w:rsid w:val="00265A48"/>
    <w:rsid w:val="002664BF"/>
    <w:rsid w:val="002664C3"/>
    <w:rsid w:val="00266EFD"/>
    <w:rsid w:val="002675E6"/>
    <w:rsid w:val="00267815"/>
    <w:rsid w:val="0027026E"/>
    <w:rsid w:val="00270B06"/>
    <w:rsid w:val="0027179C"/>
    <w:rsid w:val="002718AD"/>
    <w:rsid w:val="00271D50"/>
    <w:rsid w:val="00271D53"/>
    <w:rsid w:val="002721A9"/>
    <w:rsid w:val="00272A31"/>
    <w:rsid w:val="00273872"/>
    <w:rsid w:val="00274252"/>
    <w:rsid w:val="00274510"/>
    <w:rsid w:val="0027456C"/>
    <w:rsid w:val="00274AEA"/>
    <w:rsid w:val="00274C2E"/>
    <w:rsid w:val="00275243"/>
    <w:rsid w:val="002752D8"/>
    <w:rsid w:val="0027543E"/>
    <w:rsid w:val="00276387"/>
    <w:rsid w:val="00276712"/>
    <w:rsid w:val="00276F5F"/>
    <w:rsid w:val="00277B41"/>
    <w:rsid w:val="00277E77"/>
    <w:rsid w:val="00280121"/>
    <w:rsid w:val="002809ED"/>
    <w:rsid w:val="00280AA4"/>
    <w:rsid w:val="00280FCC"/>
    <w:rsid w:val="002811DB"/>
    <w:rsid w:val="00281624"/>
    <w:rsid w:val="002821C1"/>
    <w:rsid w:val="00283358"/>
    <w:rsid w:val="00283891"/>
    <w:rsid w:val="00284AE5"/>
    <w:rsid w:val="00284D03"/>
    <w:rsid w:val="00285395"/>
    <w:rsid w:val="00285515"/>
    <w:rsid w:val="002855C1"/>
    <w:rsid w:val="00286908"/>
    <w:rsid w:val="00287094"/>
    <w:rsid w:val="0028712B"/>
    <w:rsid w:val="002874C6"/>
    <w:rsid w:val="0028779B"/>
    <w:rsid w:val="00287C5D"/>
    <w:rsid w:val="00287EFA"/>
    <w:rsid w:val="00290082"/>
    <w:rsid w:val="00290D11"/>
    <w:rsid w:val="00290EC1"/>
    <w:rsid w:val="00291502"/>
    <w:rsid w:val="00291F6B"/>
    <w:rsid w:val="0029217C"/>
    <w:rsid w:val="00293AC8"/>
    <w:rsid w:val="00294CFA"/>
    <w:rsid w:val="0029645A"/>
    <w:rsid w:val="0029655B"/>
    <w:rsid w:val="00296921"/>
    <w:rsid w:val="00296D37"/>
    <w:rsid w:val="00296DB0"/>
    <w:rsid w:val="00297255"/>
    <w:rsid w:val="00297B94"/>
    <w:rsid w:val="002A0746"/>
    <w:rsid w:val="002A0D7F"/>
    <w:rsid w:val="002A10D1"/>
    <w:rsid w:val="002A1C46"/>
    <w:rsid w:val="002A2BEC"/>
    <w:rsid w:val="002A2E3C"/>
    <w:rsid w:val="002A3861"/>
    <w:rsid w:val="002A3E25"/>
    <w:rsid w:val="002A76F8"/>
    <w:rsid w:val="002B0038"/>
    <w:rsid w:val="002B07B3"/>
    <w:rsid w:val="002B0C90"/>
    <w:rsid w:val="002B0CDF"/>
    <w:rsid w:val="002B288A"/>
    <w:rsid w:val="002B2EA2"/>
    <w:rsid w:val="002B328F"/>
    <w:rsid w:val="002B36BF"/>
    <w:rsid w:val="002B3C43"/>
    <w:rsid w:val="002B3C73"/>
    <w:rsid w:val="002B3E7C"/>
    <w:rsid w:val="002B4208"/>
    <w:rsid w:val="002B4428"/>
    <w:rsid w:val="002B4FE6"/>
    <w:rsid w:val="002B5466"/>
    <w:rsid w:val="002B546F"/>
    <w:rsid w:val="002B56BD"/>
    <w:rsid w:val="002B5751"/>
    <w:rsid w:val="002B5801"/>
    <w:rsid w:val="002B58AA"/>
    <w:rsid w:val="002B5C80"/>
    <w:rsid w:val="002B5CE7"/>
    <w:rsid w:val="002B6D87"/>
    <w:rsid w:val="002B760A"/>
    <w:rsid w:val="002B7696"/>
    <w:rsid w:val="002C0994"/>
    <w:rsid w:val="002C0D0C"/>
    <w:rsid w:val="002C10C7"/>
    <w:rsid w:val="002C18EB"/>
    <w:rsid w:val="002C2020"/>
    <w:rsid w:val="002C2147"/>
    <w:rsid w:val="002C35CF"/>
    <w:rsid w:val="002C3C2E"/>
    <w:rsid w:val="002C3CFF"/>
    <w:rsid w:val="002C4233"/>
    <w:rsid w:val="002C4283"/>
    <w:rsid w:val="002C4EC4"/>
    <w:rsid w:val="002C531D"/>
    <w:rsid w:val="002C6FC1"/>
    <w:rsid w:val="002C7AEC"/>
    <w:rsid w:val="002C7BD3"/>
    <w:rsid w:val="002D01B9"/>
    <w:rsid w:val="002D0F95"/>
    <w:rsid w:val="002D114E"/>
    <w:rsid w:val="002D1A7A"/>
    <w:rsid w:val="002D1F9D"/>
    <w:rsid w:val="002D294C"/>
    <w:rsid w:val="002D2F4B"/>
    <w:rsid w:val="002D334B"/>
    <w:rsid w:val="002D36DF"/>
    <w:rsid w:val="002D48EF"/>
    <w:rsid w:val="002D49FF"/>
    <w:rsid w:val="002D5311"/>
    <w:rsid w:val="002D655B"/>
    <w:rsid w:val="002D7308"/>
    <w:rsid w:val="002D7741"/>
    <w:rsid w:val="002D785B"/>
    <w:rsid w:val="002E11D0"/>
    <w:rsid w:val="002E2D57"/>
    <w:rsid w:val="002E4236"/>
    <w:rsid w:val="002E4785"/>
    <w:rsid w:val="002E5259"/>
    <w:rsid w:val="002E54C3"/>
    <w:rsid w:val="002E5B21"/>
    <w:rsid w:val="002E5E6D"/>
    <w:rsid w:val="002E6D8D"/>
    <w:rsid w:val="002E7094"/>
    <w:rsid w:val="002E768D"/>
    <w:rsid w:val="002F07A0"/>
    <w:rsid w:val="002F0BB1"/>
    <w:rsid w:val="002F0E51"/>
    <w:rsid w:val="002F1031"/>
    <w:rsid w:val="002F1683"/>
    <w:rsid w:val="002F1BFB"/>
    <w:rsid w:val="002F31A0"/>
    <w:rsid w:val="002F378F"/>
    <w:rsid w:val="002F3E27"/>
    <w:rsid w:val="002F447F"/>
    <w:rsid w:val="002F4A28"/>
    <w:rsid w:val="002F5472"/>
    <w:rsid w:val="002F5CDD"/>
    <w:rsid w:val="00300408"/>
    <w:rsid w:val="00300A70"/>
    <w:rsid w:val="00300D8E"/>
    <w:rsid w:val="0030138C"/>
    <w:rsid w:val="0030182B"/>
    <w:rsid w:val="00301E24"/>
    <w:rsid w:val="003020CA"/>
    <w:rsid w:val="00302221"/>
    <w:rsid w:val="00302B93"/>
    <w:rsid w:val="00303180"/>
    <w:rsid w:val="003038BE"/>
    <w:rsid w:val="00304241"/>
    <w:rsid w:val="00304469"/>
    <w:rsid w:val="00304D81"/>
    <w:rsid w:val="00306171"/>
    <w:rsid w:val="003061E9"/>
    <w:rsid w:val="003066B7"/>
    <w:rsid w:val="00306F87"/>
    <w:rsid w:val="00307580"/>
    <w:rsid w:val="00307634"/>
    <w:rsid w:val="0030784B"/>
    <w:rsid w:val="00307916"/>
    <w:rsid w:val="00310BEE"/>
    <w:rsid w:val="00310F02"/>
    <w:rsid w:val="0031117F"/>
    <w:rsid w:val="00311897"/>
    <w:rsid w:val="00312E20"/>
    <w:rsid w:val="00312F5C"/>
    <w:rsid w:val="00312F62"/>
    <w:rsid w:val="0031331A"/>
    <w:rsid w:val="00314DD6"/>
    <w:rsid w:val="0031543C"/>
    <w:rsid w:val="003160F0"/>
    <w:rsid w:val="00317153"/>
    <w:rsid w:val="00317CDC"/>
    <w:rsid w:val="00317EBB"/>
    <w:rsid w:val="003207B8"/>
    <w:rsid w:val="00320817"/>
    <w:rsid w:val="003216E9"/>
    <w:rsid w:val="003216F4"/>
    <w:rsid w:val="00321F16"/>
    <w:rsid w:val="00321F21"/>
    <w:rsid w:val="00321FB3"/>
    <w:rsid w:val="0032257C"/>
    <w:rsid w:val="00322B5F"/>
    <w:rsid w:val="00323715"/>
    <w:rsid w:val="003237BC"/>
    <w:rsid w:val="00323FB0"/>
    <w:rsid w:val="003247F3"/>
    <w:rsid w:val="00324BEE"/>
    <w:rsid w:val="00324C8E"/>
    <w:rsid w:val="00325AF6"/>
    <w:rsid w:val="00325BFD"/>
    <w:rsid w:val="00325C2A"/>
    <w:rsid w:val="003261F1"/>
    <w:rsid w:val="003268E0"/>
    <w:rsid w:val="0032694F"/>
    <w:rsid w:val="003272E5"/>
    <w:rsid w:val="003279DC"/>
    <w:rsid w:val="0033015C"/>
    <w:rsid w:val="00330906"/>
    <w:rsid w:val="00330A93"/>
    <w:rsid w:val="003313FC"/>
    <w:rsid w:val="003320E0"/>
    <w:rsid w:val="00332F97"/>
    <w:rsid w:val="0033308E"/>
    <w:rsid w:val="0033314C"/>
    <w:rsid w:val="00333755"/>
    <w:rsid w:val="00333948"/>
    <w:rsid w:val="00333B42"/>
    <w:rsid w:val="00334057"/>
    <w:rsid w:val="003344A7"/>
    <w:rsid w:val="00334AAA"/>
    <w:rsid w:val="00334F75"/>
    <w:rsid w:val="0033544F"/>
    <w:rsid w:val="0033657E"/>
    <w:rsid w:val="00336585"/>
    <w:rsid w:val="00336791"/>
    <w:rsid w:val="00336F98"/>
    <w:rsid w:val="00337BF2"/>
    <w:rsid w:val="003404B2"/>
    <w:rsid w:val="00341B20"/>
    <w:rsid w:val="00342047"/>
    <w:rsid w:val="00342CC9"/>
    <w:rsid w:val="00343297"/>
    <w:rsid w:val="0034381F"/>
    <w:rsid w:val="00343DF7"/>
    <w:rsid w:val="00344316"/>
    <w:rsid w:val="00344BC6"/>
    <w:rsid w:val="00344D36"/>
    <w:rsid w:val="003450D1"/>
    <w:rsid w:val="003452F6"/>
    <w:rsid w:val="003458C7"/>
    <w:rsid w:val="00345BC2"/>
    <w:rsid w:val="00345C0F"/>
    <w:rsid w:val="00346F71"/>
    <w:rsid w:val="003475BC"/>
    <w:rsid w:val="00350483"/>
    <w:rsid w:val="003507C8"/>
    <w:rsid w:val="003507E2"/>
    <w:rsid w:val="003509DC"/>
    <w:rsid w:val="00350C9A"/>
    <w:rsid w:val="003511D2"/>
    <w:rsid w:val="00351692"/>
    <w:rsid w:val="00351714"/>
    <w:rsid w:val="00351A51"/>
    <w:rsid w:val="0035268F"/>
    <w:rsid w:val="00352C5C"/>
    <w:rsid w:val="00353136"/>
    <w:rsid w:val="00354E6A"/>
    <w:rsid w:val="00355EEA"/>
    <w:rsid w:val="003564C9"/>
    <w:rsid w:val="00356D6D"/>
    <w:rsid w:val="00356EDC"/>
    <w:rsid w:val="00357010"/>
    <w:rsid w:val="003600D4"/>
    <w:rsid w:val="00360D86"/>
    <w:rsid w:val="00360E78"/>
    <w:rsid w:val="003613E6"/>
    <w:rsid w:val="00361DA6"/>
    <w:rsid w:val="00362735"/>
    <w:rsid w:val="00362CFC"/>
    <w:rsid w:val="0036353E"/>
    <w:rsid w:val="003636B6"/>
    <w:rsid w:val="0036452A"/>
    <w:rsid w:val="00364E16"/>
    <w:rsid w:val="00364EC6"/>
    <w:rsid w:val="003653AA"/>
    <w:rsid w:val="003654CD"/>
    <w:rsid w:val="003655EF"/>
    <w:rsid w:val="00365BAC"/>
    <w:rsid w:val="00366FC7"/>
    <w:rsid w:val="00367159"/>
    <w:rsid w:val="003672D2"/>
    <w:rsid w:val="003676BC"/>
    <w:rsid w:val="00367E51"/>
    <w:rsid w:val="00367FFC"/>
    <w:rsid w:val="00370028"/>
    <w:rsid w:val="00370054"/>
    <w:rsid w:val="003700C9"/>
    <w:rsid w:val="00370326"/>
    <w:rsid w:val="0037048E"/>
    <w:rsid w:val="0037100D"/>
    <w:rsid w:val="00371392"/>
    <w:rsid w:val="00371B09"/>
    <w:rsid w:val="00371B72"/>
    <w:rsid w:val="00372595"/>
    <w:rsid w:val="00372709"/>
    <w:rsid w:val="00372E24"/>
    <w:rsid w:val="00372E64"/>
    <w:rsid w:val="003730AA"/>
    <w:rsid w:val="00373289"/>
    <w:rsid w:val="003747C2"/>
    <w:rsid w:val="0037529F"/>
    <w:rsid w:val="00375636"/>
    <w:rsid w:val="003757EA"/>
    <w:rsid w:val="00375DC9"/>
    <w:rsid w:val="003760F8"/>
    <w:rsid w:val="003767DB"/>
    <w:rsid w:val="00376CBE"/>
    <w:rsid w:val="00377262"/>
    <w:rsid w:val="0037751E"/>
    <w:rsid w:val="0038032E"/>
    <w:rsid w:val="003805FA"/>
    <w:rsid w:val="003808FD"/>
    <w:rsid w:val="003811CB"/>
    <w:rsid w:val="00381491"/>
    <w:rsid w:val="00381962"/>
    <w:rsid w:val="00381DA2"/>
    <w:rsid w:val="00381FEB"/>
    <w:rsid w:val="00382DF6"/>
    <w:rsid w:val="00382F24"/>
    <w:rsid w:val="003835C7"/>
    <w:rsid w:val="00383754"/>
    <w:rsid w:val="003841D5"/>
    <w:rsid w:val="00384276"/>
    <w:rsid w:val="003844E9"/>
    <w:rsid w:val="00384781"/>
    <w:rsid w:val="00384C9C"/>
    <w:rsid w:val="00385403"/>
    <w:rsid w:val="00385411"/>
    <w:rsid w:val="003863EF"/>
    <w:rsid w:val="00386543"/>
    <w:rsid w:val="003870DA"/>
    <w:rsid w:val="003871EE"/>
    <w:rsid w:val="0039021D"/>
    <w:rsid w:val="0039086B"/>
    <w:rsid w:val="00390AD3"/>
    <w:rsid w:val="00390AF6"/>
    <w:rsid w:val="0039103E"/>
    <w:rsid w:val="00391346"/>
    <w:rsid w:val="00391935"/>
    <w:rsid w:val="003928AC"/>
    <w:rsid w:val="00392E31"/>
    <w:rsid w:val="003937F2"/>
    <w:rsid w:val="003938EE"/>
    <w:rsid w:val="00394603"/>
    <w:rsid w:val="003952C8"/>
    <w:rsid w:val="00395672"/>
    <w:rsid w:val="00395742"/>
    <w:rsid w:val="00395A64"/>
    <w:rsid w:val="00396A58"/>
    <w:rsid w:val="003971AA"/>
    <w:rsid w:val="00397D71"/>
    <w:rsid w:val="003A03F3"/>
    <w:rsid w:val="003A067E"/>
    <w:rsid w:val="003A0E4A"/>
    <w:rsid w:val="003A17F2"/>
    <w:rsid w:val="003A1979"/>
    <w:rsid w:val="003A299F"/>
    <w:rsid w:val="003A2AB6"/>
    <w:rsid w:val="003A34AF"/>
    <w:rsid w:val="003A3BD4"/>
    <w:rsid w:val="003A5167"/>
    <w:rsid w:val="003A6094"/>
    <w:rsid w:val="003A64F8"/>
    <w:rsid w:val="003A6713"/>
    <w:rsid w:val="003A6754"/>
    <w:rsid w:val="003A6AFB"/>
    <w:rsid w:val="003A6C60"/>
    <w:rsid w:val="003A7303"/>
    <w:rsid w:val="003A77AD"/>
    <w:rsid w:val="003A7D4E"/>
    <w:rsid w:val="003B01A0"/>
    <w:rsid w:val="003B0296"/>
    <w:rsid w:val="003B0C8A"/>
    <w:rsid w:val="003B2CDC"/>
    <w:rsid w:val="003B2D15"/>
    <w:rsid w:val="003B2E1B"/>
    <w:rsid w:val="003B2FED"/>
    <w:rsid w:val="003B30D5"/>
    <w:rsid w:val="003B36D7"/>
    <w:rsid w:val="003B3729"/>
    <w:rsid w:val="003B38EA"/>
    <w:rsid w:val="003B43AA"/>
    <w:rsid w:val="003B477D"/>
    <w:rsid w:val="003B4CCC"/>
    <w:rsid w:val="003B514E"/>
    <w:rsid w:val="003B5654"/>
    <w:rsid w:val="003B5FB8"/>
    <w:rsid w:val="003B63CF"/>
    <w:rsid w:val="003B6A25"/>
    <w:rsid w:val="003B72BA"/>
    <w:rsid w:val="003B78AC"/>
    <w:rsid w:val="003B7A0E"/>
    <w:rsid w:val="003B7BE8"/>
    <w:rsid w:val="003B7F80"/>
    <w:rsid w:val="003C0318"/>
    <w:rsid w:val="003C0428"/>
    <w:rsid w:val="003C0546"/>
    <w:rsid w:val="003C08BB"/>
    <w:rsid w:val="003C0D48"/>
    <w:rsid w:val="003C0E41"/>
    <w:rsid w:val="003C2D76"/>
    <w:rsid w:val="003C2FBB"/>
    <w:rsid w:val="003C368E"/>
    <w:rsid w:val="003C380F"/>
    <w:rsid w:val="003C38C2"/>
    <w:rsid w:val="003C3CA8"/>
    <w:rsid w:val="003C430F"/>
    <w:rsid w:val="003C618F"/>
    <w:rsid w:val="003C67AB"/>
    <w:rsid w:val="003C69C0"/>
    <w:rsid w:val="003C6AAB"/>
    <w:rsid w:val="003C704E"/>
    <w:rsid w:val="003C7195"/>
    <w:rsid w:val="003C7255"/>
    <w:rsid w:val="003C7B86"/>
    <w:rsid w:val="003D07C8"/>
    <w:rsid w:val="003D0AA9"/>
    <w:rsid w:val="003D0BA2"/>
    <w:rsid w:val="003D2034"/>
    <w:rsid w:val="003D20DA"/>
    <w:rsid w:val="003D2656"/>
    <w:rsid w:val="003D3609"/>
    <w:rsid w:val="003D36A2"/>
    <w:rsid w:val="003D39D4"/>
    <w:rsid w:val="003D3A42"/>
    <w:rsid w:val="003D3B59"/>
    <w:rsid w:val="003D3F4B"/>
    <w:rsid w:val="003D4410"/>
    <w:rsid w:val="003D4845"/>
    <w:rsid w:val="003D4DA6"/>
    <w:rsid w:val="003D539A"/>
    <w:rsid w:val="003D5B59"/>
    <w:rsid w:val="003D5D01"/>
    <w:rsid w:val="003D5F20"/>
    <w:rsid w:val="003D79F7"/>
    <w:rsid w:val="003E13E2"/>
    <w:rsid w:val="003E1D83"/>
    <w:rsid w:val="003E228B"/>
    <w:rsid w:val="003E243C"/>
    <w:rsid w:val="003E2457"/>
    <w:rsid w:val="003E25D9"/>
    <w:rsid w:val="003E2C69"/>
    <w:rsid w:val="003E343C"/>
    <w:rsid w:val="003E35BF"/>
    <w:rsid w:val="003E46EE"/>
    <w:rsid w:val="003E5DB2"/>
    <w:rsid w:val="003E67C3"/>
    <w:rsid w:val="003E6EBD"/>
    <w:rsid w:val="003F0CDE"/>
    <w:rsid w:val="003F11C0"/>
    <w:rsid w:val="003F211C"/>
    <w:rsid w:val="003F64F5"/>
    <w:rsid w:val="003F7AB4"/>
    <w:rsid w:val="004003BD"/>
    <w:rsid w:val="00400492"/>
    <w:rsid w:val="00400602"/>
    <w:rsid w:val="00400895"/>
    <w:rsid w:val="0040091C"/>
    <w:rsid w:val="00401265"/>
    <w:rsid w:val="00401328"/>
    <w:rsid w:val="00401418"/>
    <w:rsid w:val="0040180E"/>
    <w:rsid w:val="00402844"/>
    <w:rsid w:val="00402FDA"/>
    <w:rsid w:val="00403710"/>
    <w:rsid w:val="00403A7A"/>
    <w:rsid w:val="004049DB"/>
    <w:rsid w:val="0040584B"/>
    <w:rsid w:val="004059FA"/>
    <w:rsid w:val="00406A25"/>
    <w:rsid w:val="0040709A"/>
    <w:rsid w:val="00407CC2"/>
    <w:rsid w:val="0041011B"/>
    <w:rsid w:val="004103F7"/>
    <w:rsid w:val="0041040B"/>
    <w:rsid w:val="004107BD"/>
    <w:rsid w:val="00411109"/>
    <w:rsid w:val="0041133C"/>
    <w:rsid w:val="0041177A"/>
    <w:rsid w:val="00411792"/>
    <w:rsid w:val="00411C9C"/>
    <w:rsid w:val="004120E9"/>
    <w:rsid w:val="0041270A"/>
    <w:rsid w:val="00412868"/>
    <w:rsid w:val="004128B8"/>
    <w:rsid w:val="004128D2"/>
    <w:rsid w:val="00412DA6"/>
    <w:rsid w:val="004133B9"/>
    <w:rsid w:val="00413DBC"/>
    <w:rsid w:val="00414828"/>
    <w:rsid w:val="00415085"/>
    <w:rsid w:val="00415BBB"/>
    <w:rsid w:val="00415FDC"/>
    <w:rsid w:val="00417E30"/>
    <w:rsid w:val="00420ECE"/>
    <w:rsid w:val="00420F9D"/>
    <w:rsid w:val="0042163A"/>
    <w:rsid w:val="004218AD"/>
    <w:rsid w:val="00421E1C"/>
    <w:rsid w:val="00421F0D"/>
    <w:rsid w:val="004224B1"/>
    <w:rsid w:val="00422B1D"/>
    <w:rsid w:val="00422EFA"/>
    <w:rsid w:val="00423566"/>
    <w:rsid w:val="00423E3F"/>
    <w:rsid w:val="00424257"/>
    <w:rsid w:val="004260E2"/>
    <w:rsid w:val="004261C7"/>
    <w:rsid w:val="00426E18"/>
    <w:rsid w:val="00426E25"/>
    <w:rsid w:val="00426F1C"/>
    <w:rsid w:val="004270C2"/>
    <w:rsid w:val="0042752B"/>
    <w:rsid w:val="0042793E"/>
    <w:rsid w:val="004301D1"/>
    <w:rsid w:val="004315BD"/>
    <w:rsid w:val="004317F6"/>
    <w:rsid w:val="00431D1B"/>
    <w:rsid w:val="00431D9D"/>
    <w:rsid w:val="00432A9F"/>
    <w:rsid w:val="004331D0"/>
    <w:rsid w:val="004335E0"/>
    <w:rsid w:val="00433B7A"/>
    <w:rsid w:val="00434285"/>
    <w:rsid w:val="004342C7"/>
    <w:rsid w:val="00434C18"/>
    <w:rsid w:val="0043549C"/>
    <w:rsid w:val="00435ACC"/>
    <w:rsid w:val="004400E4"/>
    <w:rsid w:val="004402AA"/>
    <w:rsid w:val="0044046C"/>
    <w:rsid w:val="004416A4"/>
    <w:rsid w:val="00441F84"/>
    <w:rsid w:val="00442CB2"/>
    <w:rsid w:val="00442E14"/>
    <w:rsid w:val="00443046"/>
    <w:rsid w:val="0044371C"/>
    <w:rsid w:val="00443977"/>
    <w:rsid w:val="00443C54"/>
    <w:rsid w:val="00445470"/>
    <w:rsid w:val="00445A23"/>
    <w:rsid w:val="004460DA"/>
    <w:rsid w:val="0044629D"/>
    <w:rsid w:val="00446415"/>
    <w:rsid w:val="00446ABE"/>
    <w:rsid w:val="00446AD2"/>
    <w:rsid w:val="00446F10"/>
    <w:rsid w:val="00447877"/>
    <w:rsid w:val="00447BE1"/>
    <w:rsid w:val="0045046A"/>
    <w:rsid w:val="00450501"/>
    <w:rsid w:val="0045054C"/>
    <w:rsid w:val="0045054D"/>
    <w:rsid w:val="00450742"/>
    <w:rsid w:val="00450B22"/>
    <w:rsid w:val="004517E5"/>
    <w:rsid w:val="00451E6F"/>
    <w:rsid w:val="00452FE0"/>
    <w:rsid w:val="0045318A"/>
    <w:rsid w:val="00453F23"/>
    <w:rsid w:val="004540F4"/>
    <w:rsid w:val="004548FD"/>
    <w:rsid w:val="00454A3E"/>
    <w:rsid w:val="00456F8B"/>
    <w:rsid w:val="0045785F"/>
    <w:rsid w:val="00457DF2"/>
    <w:rsid w:val="004602F1"/>
    <w:rsid w:val="0046054A"/>
    <w:rsid w:val="00460A90"/>
    <w:rsid w:val="00460C92"/>
    <w:rsid w:val="00461474"/>
    <w:rsid w:val="0046158C"/>
    <w:rsid w:val="00461B99"/>
    <w:rsid w:val="00461F62"/>
    <w:rsid w:val="00462685"/>
    <w:rsid w:val="00462A22"/>
    <w:rsid w:val="004638D6"/>
    <w:rsid w:val="00463B8B"/>
    <w:rsid w:val="00464A14"/>
    <w:rsid w:val="00465F53"/>
    <w:rsid w:val="0046606C"/>
    <w:rsid w:val="0046623F"/>
    <w:rsid w:val="0046685B"/>
    <w:rsid w:val="00466B80"/>
    <w:rsid w:val="0046707E"/>
    <w:rsid w:val="004677C9"/>
    <w:rsid w:val="004702CE"/>
    <w:rsid w:val="00470380"/>
    <w:rsid w:val="00470589"/>
    <w:rsid w:val="0047094B"/>
    <w:rsid w:val="00470B5F"/>
    <w:rsid w:val="00470D6C"/>
    <w:rsid w:val="00470ED4"/>
    <w:rsid w:val="00471B69"/>
    <w:rsid w:val="00471E8F"/>
    <w:rsid w:val="00473B11"/>
    <w:rsid w:val="00473D78"/>
    <w:rsid w:val="00475108"/>
    <w:rsid w:val="00476A4E"/>
    <w:rsid w:val="00476B6B"/>
    <w:rsid w:val="00476BBE"/>
    <w:rsid w:val="00476EE3"/>
    <w:rsid w:val="00481054"/>
    <w:rsid w:val="0048119B"/>
    <w:rsid w:val="00482382"/>
    <w:rsid w:val="0048277C"/>
    <w:rsid w:val="00482FA8"/>
    <w:rsid w:val="00483918"/>
    <w:rsid w:val="00485210"/>
    <w:rsid w:val="00485309"/>
    <w:rsid w:val="00486B7A"/>
    <w:rsid w:val="00486F5F"/>
    <w:rsid w:val="00487C59"/>
    <w:rsid w:val="00487E90"/>
    <w:rsid w:val="004901F4"/>
    <w:rsid w:val="00490558"/>
    <w:rsid w:val="00490E6B"/>
    <w:rsid w:val="00491B69"/>
    <w:rsid w:val="00491C32"/>
    <w:rsid w:val="00491EDF"/>
    <w:rsid w:val="00492133"/>
    <w:rsid w:val="004923DC"/>
    <w:rsid w:val="00492881"/>
    <w:rsid w:val="0049322F"/>
    <w:rsid w:val="00493DB9"/>
    <w:rsid w:val="00493E40"/>
    <w:rsid w:val="00493F96"/>
    <w:rsid w:val="004948BA"/>
    <w:rsid w:val="0049538B"/>
    <w:rsid w:val="00495A13"/>
    <w:rsid w:val="00496413"/>
    <w:rsid w:val="00497118"/>
    <w:rsid w:val="004972F2"/>
    <w:rsid w:val="00497957"/>
    <w:rsid w:val="00497E4C"/>
    <w:rsid w:val="004A042F"/>
    <w:rsid w:val="004A0AC1"/>
    <w:rsid w:val="004A0C73"/>
    <w:rsid w:val="004A191A"/>
    <w:rsid w:val="004A1C34"/>
    <w:rsid w:val="004A1EA2"/>
    <w:rsid w:val="004A312D"/>
    <w:rsid w:val="004A37C8"/>
    <w:rsid w:val="004A39E8"/>
    <w:rsid w:val="004A42CF"/>
    <w:rsid w:val="004A49D2"/>
    <w:rsid w:val="004A5194"/>
    <w:rsid w:val="004A54E4"/>
    <w:rsid w:val="004A612D"/>
    <w:rsid w:val="004A70A7"/>
    <w:rsid w:val="004A76A0"/>
    <w:rsid w:val="004A7AC2"/>
    <w:rsid w:val="004B00BB"/>
    <w:rsid w:val="004B02EE"/>
    <w:rsid w:val="004B0792"/>
    <w:rsid w:val="004B1AF8"/>
    <w:rsid w:val="004B2C4B"/>
    <w:rsid w:val="004B2DA3"/>
    <w:rsid w:val="004B2EC0"/>
    <w:rsid w:val="004B2FAF"/>
    <w:rsid w:val="004B3388"/>
    <w:rsid w:val="004B3965"/>
    <w:rsid w:val="004B3DBD"/>
    <w:rsid w:val="004B3E19"/>
    <w:rsid w:val="004B3F26"/>
    <w:rsid w:val="004B4AC5"/>
    <w:rsid w:val="004B57BE"/>
    <w:rsid w:val="004B5E37"/>
    <w:rsid w:val="004B6877"/>
    <w:rsid w:val="004B6A96"/>
    <w:rsid w:val="004B6C11"/>
    <w:rsid w:val="004B6C4A"/>
    <w:rsid w:val="004B773C"/>
    <w:rsid w:val="004C09CF"/>
    <w:rsid w:val="004C2B94"/>
    <w:rsid w:val="004C3394"/>
    <w:rsid w:val="004C3C9B"/>
    <w:rsid w:val="004C3EAC"/>
    <w:rsid w:val="004C5EB5"/>
    <w:rsid w:val="004C5F6F"/>
    <w:rsid w:val="004C6309"/>
    <w:rsid w:val="004C6415"/>
    <w:rsid w:val="004C6639"/>
    <w:rsid w:val="004C6EA1"/>
    <w:rsid w:val="004C73A2"/>
    <w:rsid w:val="004C7F93"/>
    <w:rsid w:val="004D06E1"/>
    <w:rsid w:val="004D0BA0"/>
    <w:rsid w:val="004D0CB0"/>
    <w:rsid w:val="004D11DE"/>
    <w:rsid w:val="004D1CC7"/>
    <w:rsid w:val="004D23F0"/>
    <w:rsid w:val="004D31DA"/>
    <w:rsid w:val="004D52D4"/>
    <w:rsid w:val="004D5814"/>
    <w:rsid w:val="004D5E88"/>
    <w:rsid w:val="004D6574"/>
    <w:rsid w:val="004D672A"/>
    <w:rsid w:val="004D713F"/>
    <w:rsid w:val="004D737C"/>
    <w:rsid w:val="004E0652"/>
    <w:rsid w:val="004E0E96"/>
    <w:rsid w:val="004E1052"/>
    <w:rsid w:val="004E12C2"/>
    <w:rsid w:val="004E15C3"/>
    <w:rsid w:val="004E1775"/>
    <w:rsid w:val="004E1D9F"/>
    <w:rsid w:val="004E1FCF"/>
    <w:rsid w:val="004E33F6"/>
    <w:rsid w:val="004E380F"/>
    <w:rsid w:val="004E3905"/>
    <w:rsid w:val="004E40AB"/>
    <w:rsid w:val="004E4181"/>
    <w:rsid w:val="004E441B"/>
    <w:rsid w:val="004E4D6D"/>
    <w:rsid w:val="004E5D24"/>
    <w:rsid w:val="004E607D"/>
    <w:rsid w:val="004E621F"/>
    <w:rsid w:val="004E668F"/>
    <w:rsid w:val="004E700F"/>
    <w:rsid w:val="004E720B"/>
    <w:rsid w:val="004E75D6"/>
    <w:rsid w:val="004E77A1"/>
    <w:rsid w:val="004F032D"/>
    <w:rsid w:val="004F0A5D"/>
    <w:rsid w:val="004F1C95"/>
    <w:rsid w:val="004F22F1"/>
    <w:rsid w:val="004F33C9"/>
    <w:rsid w:val="004F33DF"/>
    <w:rsid w:val="004F353B"/>
    <w:rsid w:val="004F4056"/>
    <w:rsid w:val="004F535B"/>
    <w:rsid w:val="004F58C8"/>
    <w:rsid w:val="004F63F8"/>
    <w:rsid w:val="004F67A0"/>
    <w:rsid w:val="004F760B"/>
    <w:rsid w:val="004F7710"/>
    <w:rsid w:val="004F7733"/>
    <w:rsid w:val="005010E8"/>
    <w:rsid w:val="00501611"/>
    <w:rsid w:val="00501C21"/>
    <w:rsid w:val="00502B3F"/>
    <w:rsid w:val="00503245"/>
    <w:rsid w:val="00503F7C"/>
    <w:rsid w:val="00504447"/>
    <w:rsid w:val="005044E9"/>
    <w:rsid w:val="00506003"/>
    <w:rsid w:val="0050626C"/>
    <w:rsid w:val="005065BF"/>
    <w:rsid w:val="0050697A"/>
    <w:rsid w:val="00506B14"/>
    <w:rsid w:val="005073CF"/>
    <w:rsid w:val="005075AB"/>
    <w:rsid w:val="00507BCC"/>
    <w:rsid w:val="00510664"/>
    <w:rsid w:val="00510ABE"/>
    <w:rsid w:val="00510CCF"/>
    <w:rsid w:val="00511986"/>
    <w:rsid w:val="00511E11"/>
    <w:rsid w:val="00512429"/>
    <w:rsid w:val="005130E3"/>
    <w:rsid w:val="00513311"/>
    <w:rsid w:val="00513539"/>
    <w:rsid w:val="005136A1"/>
    <w:rsid w:val="00513813"/>
    <w:rsid w:val="00513C9B"/>
    <w:rsid w:val="00513EF6"/>
    <w:rsid w:val="00514215"/>
    <w:rsid w:val="0051425D"/>
    <w:rsid w:val="00514317"/>
    <w:rsid w:val="0051494C"/>
    <w:rsid w:val="00514C5B"/>
    <w:rsid w:val="00515335"/>
    <w:rsid w:val="005153D2"/>
    <w:rsid w:val="005167BD"/>
    <w:rsid w:val="00517CCE"/>
    <w:rsid w:val="00521840"/>
    <w:rsid w:val="00521F23"/>
    <w:rsid w:val="00522221"/>
    <w:rsid w:val="005225C0"/>
    <w:rsid w:val="005230BD"/>
    <w:rsid w:val="005238E7"/>
    <w:rsid w:val="005240FA"/>
    <w:rsid w:val="0052522D"/>
    <w:rsid w:val="00527236"/>
    <w:rsid w:val="00527ADA"/>
    <w:rsid w:val="0053151A"/>
    <w:rsid w:val="00531BD4"/>
    <w:rsid w:val="00532B92"/>
    <w:rsid w:val="00533333"/>
    <w:rsid w:val="00533416"/>
    <w:rsid w:val="00533DE8"/>
    <w:rsid w:val="00533EFB"/>
    <w:rsid w:val="00534609"/>
    <w:rsid w:val="00535685"/>
    <w:rsid w:val="00535A2B"/>
    <w:rsid w:val="00535D14"/>
    <w:rsid w:val="00535DAF"/>
    <w:rsid w:val="0053617C"/>
    <w:rsid w:val="00536F85"/>
    <w:rsid w:val="0053733F"/>
    <w:rsid w:val="0053734E"/>
    <w:rsid w:val="005400B1"/>
    <w:rsid w:val="00540263"/>
    <w:rsid w:val="005403E2"/>
    <w:rsid w:val="00540A27"/>
    <w:rsid w:val="005412FC"/>
    <w:rsid w:val="005415EA"/>
    <w:rsid w:val="005437F5"/>
    <w:rsid w:val="00543BCF"/>
    <w:rsid w:val="00544076"/>
    <w:rsid w:val="00544E76"/>
    <w:rsid w:val="00546E37"/>
    <w:rsid w:val="00546F30"/>
    <w:rsid w:val="005475FA"/>
    <w:rsid w:val="0054769C"/>
    <w:rsid w:val="005478C8"/>
    <w:rsid w:val="00547F37"/>
    <w:rsid w:val="005503F9"/>
    <w:rsid w:val="0055097D"/>
    <w:rsid w:val="005512B3"/>
    <w:rsid w:val="00553321"/>
    <w:rsid w:val="005543DE"/>
    <w:rsid w:val="005551C2"/>
    <w:rsid w:val="00555451"/>
    <w:rsid w:val="005557D5"/>
    <w:rsid w:val="00555968"/>
    <w:rsid w:val="00555B20"/>
    <w:rsid w:val="005563BF"/>
    <w:rsid w:val="00556945"/>
    <w:rsid w:val="00556B8A"/>
    <w:rsid w:val="0055709E"/>
    <w:rsid w:val="005602A2"/>
    <w:rsid w:val="00561688"/>
    <w:rsid w:val="00561E10"/>
    <w:rsid w:val="00562576"/>
    <w:rsid w:val="00562F02"/>
    <w:rsid w:val="005634C5"/>
    <w:rsid w:val="00563BA3"/>
    <w:rsid w:val="00563BF3"/>
    <w:rsid w:val="00563D9C"/>
    <w:rsid w:val="00564B0D"/>
    <w:rsid w:val="0056603D"/>
    <w:rsid w:val="005666E5"/>
    <w:rsid w:val="00566C59"/>
    <w:rsid w:val="00566DA2"/>
    <w:rsid w:val="00566F80"/>
    <w:rsid w:val="005718A3"/>
    <w:rsid w:val="0057227E"/>
    <w:rsid w:val="005724EE"/>
    <w:rsid w:val="00572B3B"/>
    <w:rsid w:val="00573DCB"/>
    <w:rsid w:val="00574593"/>
    <w:rsid w:val="005748F5"/>
    <w:rsid w:val="00575505"/>
    <w:rsid w:val="00575BA5"/>
    <w:rsid w:val="005767A0"/>
    <w:rsid w:val="00576FCB"/>
    <w:rsid w:val="00577497"/>
    <w:rsid w:val="0057792E"/>
    <w:rsid w:val="00577968"/>
    <w:rsid w:val="00577B5C"/>
    <w:rsid w:val="0058329E"/>
    <w:rsid w:val="00583577"/>
    <w:rsid w:val="005836E4"/>
    <w:rsid w:val="00583716"/>
    <w:rsid w:val="00583AAE"/>
    <w:rsid w:val="00584387"/>
    <w:rsid w:val="005843BA"/>
    <w:rsid w:val="005848A9"/>
    <w:rsid w:val="00585BA4"/>
    <w:rsid w:val="00585C1A"/>
    <w:rsid w:val="00585DB9"/>
    <w:rsid w:val="00585F7B"/>
    <w:rsid w:val="0058645C"/>
    <w:rsid w:val="00586CA8"/>
    <w:rsid w:val="005872FE"/>
    <w:rsid w:val="00587AAA"/>
    <w:rsid w:val="00590170"/>
    <w:rsid w:val="005901E2"/>
    <w:rsid w:val="005905B0"/>
    <w:rsid w:val="0059082F"/>
    <w:rsid w:val="0059233F"/>
    <w:rsid w:val="00592DAD"/>
    <w:rsid w:val="00592F21"/>
    <w:rsid w:val="00592F6A"/>
    <w:rsid w:val="005932FC"/>
    <w:rsid w:val="005933FA"/>
    <w:rsid w:val="005937B9"/>
    <w:rsid w:val="00593EB4"/>
    <w:rsid w:val="00594312"/>
    <w:rsid w:val="00594F3E"/>
    <w:rsid w:val="00595952"/>
    <w:rsid w:val="00595C55"/>
    <w:rsid w:val="00595C7B"/>
    <w:rsid w:val="0059658E"/>
    <w:rsid w:val="00596EB8"/>
    <w:rsid w:val="00596F76"/>
    <w:rsid w:val="00597D41"/>
    <w:rsid w:val="00597E0F"/>
    <w:rsid w:val="005A0323"/>
    <w:rsid w:val="005A0493"/>
    <w:rsid w:val="005A07E6"/>
    <w:rsid w:val="005A1115"/>
    <w:rsid w:val="005A1E04"/>
    <w:rsid w:val="005A2464"/>
    <w:rsid w:val="005A2AA5"/>
    <w:rsid w:val="005A2E85"/>
    <w:rsid w:val="005A3636"/>
    <w:rsid w:val="005A4544"/>
    <w:rsid w:val="005A45FA"/>
    <w:rsid w:val="005A4654"/>
    <w:rsid w:val="005A6683"/>
    <w:rsid w:val="005A75E2"/>
    <w:rsid w:val="005A7755"/>
    <w:rsid w:val="005A7A87"/>
    <w:rsid w:val="005B02F6"/>
    <w:rsid w:val="005B0B22"/>
    <w:rsid w:val="005B0F18"/>
    <w:rsid w:val="005B131A"/>
    <w:rsid w:val="005B16A6"/>
    <w:rsid w:val="005B1B05"/>
    <w:rsid w:val="005B1B51"/>
    <w:rsid w:val="005B1FF5"/>
    <w:rsid w:val="005B2807"/>
    <w:rsid w:val="005B2B22"/>
    <w:rsid w:val="005B2C4C"/>
    <w:rsid w:val="005B40EF"/>
    <w:rsid w:val="005B43C6"/>
    <w:rsid w:val="005B4694"/>
    <w:rsid w:val="005B53E9"/>
    <w:rsid w:val="005B5932"/>
    <w:rsid w:val="005B5C72"/>
    <w:rsid w:val="005B5F69"/>
    <w:rsid w:val="005B62B9"/>
    <w:rsid w:val="005B75C5"/>
    <w:rsid w:val="005C038F"/>
    <w:rsid w:val="005C056B"/>
    <w:rsid w:val="005C0595"/>
    <w:rsid w:val="005C189B"/>
    <w:rsid w:val="005C19BE"/>
    <w:rsid w:val="005C1BEF"/>
    <w:rsid w:val="005C1D1B"/>
    <w:rsid w:val="005C26C6"/>
    <w:rsid w:val="005C320E"/>
    <w:rsid w:val="005C3587"/>
    <w:rsid w:val="005C3622"/>
    <w:rsid w:val="005C4F64"/>
    <w:rsid w:val="005C5129"/>
    <w:rsid w:val="005C627D"/>
    <w:rsid w:val="005C6683"/>
    <w:rsid w:val="005C6C04"/>
    <w:rsid w:val="005C73E1"/>
    <w:rsid w:val="005C764A"/>
    <w:rsid w:val="005C79AC"/>
    <w:rsid w:val="005C7E0E"/>
    <w:rsid w:val="005D0506"/>
    <w:rsid w:val="005D05AB"/>
    <w:rsid w:val="005D1804"/>
    <w:rsid w:val="005D1908"/>
    <w:rsid w:val="005D1BB3"/>
    <w:rsid w:val="005D3085"/>
    <w:rsid w:val="005D30A0"/>
    <w:rsid w:val="005D397A"/>
    <w:rsid w:val="005D4BC7"/>
    <w:rsid w:val="005D5710"/>
    <w:rsid w:val="005D6206"/>
    <w:rsid w:val="005D6A6F"/>
    <w:rsid w:val="005D6AAC"/>
    <w:rsid w:val="005D6DB3"/>
    <w:rsid w:val="005D6E01"/>
    <w:rsid w:val="005D7117"/>
    <w:rsid w:val="005D7148"/>
    <w:rsid w:val="005D7E19"/>
    <w:rsid w:val="005E0423"/>
    <w:rsid w:val="005E07A6"/>
    <w:rsid w:val="005E09CD"/>
    <w:rsid w:val="005E123F"/>
    <w:rsid w:val="005E12E4"/>
    <w:rsid w:val="005E1444"/>
    <w:rsid w:val="005E19FC"/>
    <w:rsid w:val="005E1A32"/>
    <w:rsid w:val="005E1FEC"/>
    <w:rsid w:val="005E2EC6"/>
    <w:rsid w:val="005E38FC"/>
    <w:rsid w:val="005E4322"/>
    <w:rsid w:val="005E4EA5"/>
    <w:rsid w:val="005E4EEA"/>
    <w:rsid w:val="005E55B2"/>
    <w:rsid w:val="005E5E8F"/>
    <w:rsid w:val="005E649A"/>
    <w:rsid w:val="005E68E7"/>
    <w:rsid w:val="005E742A"/>
    <w:rsid w:val="005E7E16"/>
    <w:rsid w:val="005F03AD"/>
    <w:rsid w:val="005F068F"/>
    <w:rsid w:val="005F0C09"/>
    <w:rsid w:val="005F0C1B"/>
    <w:rsid w:val="005F0E3A"/>
    <w:rsid w:val="005F155C"/>
    <w:rsid w:val="005F1A05"/>
    <w:rsid w:val="005F275E"/>
    <w:rsid w:val="005F3789"/>
    <w:rsid w:val="005F394E"/>
    <w:rsid w:val="005F3A0B"/>
    <w:rsid w:val="005F4979"/>
    <w:rsid w:val="005F4BD3"/>
    <w:rsid w:val="005F4EB0"/>
    <w:rsid w:val="005F5B88"/>
    <w:rsid w:val="005F5C58"/>
    <w:rsid w:val="005F5D89"/>
    <w:rsid w:val="005F5E68"/>
    <w:rsid w:val="005F6652"/>
    <w:rsid w:val="005F68C4"/>
    <w:rsid w:val="005F68C6"/>
    <w:rsid w:val="005F7551"/>
    <w:rsid w:val="005F77E0"/>
    <w:rsid w:val="005F7FC0"/>
    <w:rsid w:val="00600E9F"/>
    <w:rsid w:val="00602DBB"/>
    <w:rsid w:val="0060304C"/>
    <w:rsid w:val="0060399A"/>
    <w:rsid w:val="00603CB3"/>
    <w:rsid w:val="00603F90"/>
    <w:rsid w:val="00603FA4"/>
    <w:rsid w:val="00604067"/>
    <w:rsid w:val="00604239"/>
    <w:rsid w:val="006042C4"/>
    <w:rsid w:val="006059A9"/>
    <w:rsid w:val="00606CCE"/>
    <w:rsid w:val="0060713B"/>
    <w:rsid w:val="00607327"/>
    <w:rsid w:val="00607BEB"/>
    <w:rsid w:val="0061061A"/>
    <w:rsid w:val="006112F5"/>
    <w:rsid w:val="00611C8D"/>
    <w:rsid w:val="00611F17"/>
    <w:rsid w:val="0061208C"/>
    <w:rsid w:val="0061230C"/>
    <w:rsid w:val="006124F1"/>
    <w:rsid w:val="00612941"/>
    <w:rsid w:val="0061487D"/>
    <w:rsid w:val="006151FC"/>
    <w:rsid w:val="006158A5"/>
    <w:rsid w:val="00616AD5"/>
    <w:rsid w:val="006175B2"/>
    <w:rsid w:val="00617604"/>
    <w:rsid w:val="006176E3"/>
    <w:rsid w:val="00617B10"/>
    <w:rsid w:val="006204BF"/>
    <w:rsid w:val="0062059E"/>
    <w:rsid w:val="00620DCF"/>
    <w:rsid w:val="00620E65"/>
    <w:rsid w:val="0062127F"/>
    <w:rsid w:val="00621324"/>
    <w:rsid w:val="0062139D"/>
    <w:rsid w:val="006216A1"/>
    <w:rsid w:val="00621966"/>
    <w:rsid w:val="006219D0"/>
    <w:rsid w:val="00621A1D"/>
    <w:rsid w:val="0062221C"/>
    <w:rsid w:val="0062238E"/>
    <w:rsid w:val="0062244B"/>
    <w:rsid w:val="006225BF"/>
    <w:rsid w:val="00623BE4"/>
    <w:rsid w:val="00624854"/>
    <w:rsid w:val="006258EE"/>
    <w:rsid w:val="00626DD4"/>
    <w:rsid w:val="006274A0"/>
    <w:rsid w:val="006279C9"/>
    <w:rsid w:val="00630A38"/>
    <w:rsid w:val="00630C2E"/>
    <w:rsid w:val="00631774"/>
    <w:rsid w:val="00631AB4"/>
    <w:rsid w:val="00631AD9"/>
    <w:rsid w:val="00631EB3"/>
    <w:rsid w:val="00633A8F"/>
    <w:rsid w:val="00633EFF"/>
    <w:rsid w:val="006341B0"/>
    <w:rsid w:val="006341CC"/>
    <w:rsid w:val="00634B9F"/>
    <w:rsid w:val="00635522"/>
    <w:rsid w:val="00635590"/>
    <w:rsid w:val="006355FA"/>
    <w:rsid w:val="0063574B"/>
    <w:rsid w:val="00635955"/>
    <w:rsid w:val="006361AD"/>
    <w:rsid w:val="00636414"/>
    <w:rsid w:val="00636788"/>
    <w:rsid w:val="006368BD"/>
    <w:rsid w:val="006369E3"/>
    <w:rsid w:val="00636CAE"/>
    <w:rsid w:val="006378DF"/>
    <w:rsid w:val="00640A69"/>
    <w:rsid w:val="0064110D"/>
    <w:rsid w:val="00641C5E"/>
    <w:rsid w:val="006433F8"/>
    <w:rsid w:val="00643712"/>
    <w:rsid w:val="0064454B"/>
    <w:rsid w:val="00644775"/>
    <w:rsid w:val="00645D63"/>
    <w:rsid w:val="006461AD"/>
    <w:rsid w:val="006462EE"/>
    <w:rsid w:val="0064713D"/>
    <w:rsid w:val="006504CB"/>
    <w:rsid w:val="00650F40"/>
    <w:rsid w:val="006518EE"/>
    <w:rsid w:val="00653189"/>
    <w:rsid w:val="006535FA"/>
    <w:rsid w:val="00653A01"/>
    <w:rsid w:val="00654361"/>
    <w:rsid w:val="0065528E"/>
    <w:rsid w:val="00655650"/>
    <w:rsid w:val="00656A2D"/>
    <w:rsid w:val="0065736B"/>
    <w:rsid w:val="006579F3"/>
    <w:rsid w:val="00657F84"/>
    <w:rsid w:val="00660C60"/>
    <w:rsid w:val="0066262A"/>
    <w:rsid w:val="00663560"/>
    <w:rsid w:val="0066391E"/>
    <w:rsid w:val="006639A3"/>
    <w:rsid w:val="00663B2E"/>
    <w:rsid w:val="00664CE2"/>
    <w:rsid w:val="00665091"/>
    <w:rsid w:val="00665425"/>
    <w:rsid w:val="006655E8"/>
    <w:rsid w:val="00666275"/>
    <w:rsid w:val="0066670D"/>
    <w:rsid w:val="00670099"/>
    <w:rsid w:val="006712E8"/>
    <w:rsid w:val="006713FF"/>
    <w:rsid w:val="0067189D"/>
    <w:rsid w:val="00671D57"/>
    <w:rsid w:val="00672003"/>
    <w:rsid w:val="0067295A"/>
    <w:rsid w:val="0067298F"/>
    <w:rsid w:val="00673317"/>
    <w:rsid w:val="006736F7"/>
    <w:rsid w:val="00674020"/>
    <w:rsid w:val="006740DE"/>
    <w:rsid w:val="00674AB6"/>
    <w:rsid w:val="00674AF5"/>
    <w:rsid w:val="00674CE6"/>
    <w:rsid w:val="00675745"/>
    <w:rsid w:val="00675BA8"/>
    <w:rsid w:val="00675E69"/>
    <w:rsid w:val="00675F55"/>
    <w:rsid w:val="00676C49"/>
    <w:rsid w:val="00677101"/>
    <w:rsid w:val="0067732F"/>
    <w:rsid w:val="00677619"/>
    <w:rsid w:val="0067797D"/>
    <w:rsid w:val="0068108C"/>
    <w:rsid w:val="006818E1"/>
    <w:rsid w:val="0068282E"/>
    <w:rsid w:val="00682C63"/>
    <w:rsid w:val="0068435F"/>
    <w:rsid w:val="0068465E"/>
    <w:rsid w:val="006847BA"/>
    <w:rsid w:val="0068480A"/>
    <w:rsid w:val="00684B45"/>
    <w:rsid w:val="006853BF"/>
    <w:rsid w:val="0068750E"/>
    <w:rsid w:val="00687EFB"/>
    <w:rsid w:val="00690227"/>
    <w:rsid w:val="0069085E"/>
    <w:rsid w:val="006913F0"/>
    <w:rsid w:val="00691C1F"/>
    <w:rsid w:val="00692160"/>
    <w:rsid w:val="00692187"/>
    <w:rsid w:val="00692DBD"/>
    <w:rsid w:val="00693582"/>
    <w:rsid w:val="0069421A"/>
    <w:rsid w:val="0069448A"/>
    <w:rsid w:val="006947F6"/>
    <w:rsid w:val="00694835"/>
    <w:rsid w:val="00694B93"/>
    <w:rsid w:val="006952EB"/>
    <w:rsid w:val="00695535"/>
    <w:rsid w:val="006957C9"/>
    <w:rsid w:val="006958B1"/>
    <w:rsid w:val="00695F53"/>
    <w:rsid w:val="0069668C"/>
    <w:rsid w:val="006A064B"/>
    <w:rsid w:val="006A0B63"/>
    <w:rsid w:val="006A0D6F"/>
    <w:rsid w:val="006A13BD"/>
    <w:rsid w:val="006A1695"/>
    <w:rsid w:val="006A1FFB"/>
    <w:rsid w:val="006A29A1"/>
    <w:rsid w:val="006A31B7"/>
    <w:rsid w:val="006A35AD"/>
    <w:rsid w:val="006A3D87"/>
    <w:rsid w:val="006A4166"/>
    <w:rsid w:val="006A5255"/>
    <w:rsid w:val="006A6112"/>
    <w:rsid w:val="006A6463"/>
    <w:rsid w:val="006A718E"/>
    <w:rsid w:val="006B0DE4"/>
    <w:rsid w:val="006B0E1B"/>
    <w:rsid w:val="006B1499"/>
    <w:rsid w:val="006B1AF1"/>
    <w:rsid w:val="006B3033"/>
    <w:rsid w:val="006B3F6E"/>
    <w:rsid w:val="006B4013"/>
    <w:rsid w:val="006B4278"/>
    <w:rsid w:val="006B4EB3"/>
    <w:rsid w:val="006B5EC8"/>
    <w:rsid w:val="006B6659"/>
    <w:rsid w:val="006B6A58"/>
    <w:rsid w:val="006B7C17"/>
    <w:rsid w:val="006C02F1"/>
    <w:rsid w:val="006C05A2"/>
    <w:rsid w:val="006C0D10"/>
    <w:rsid w:val="006C12CD"/>
    <w:rsid w:val="006C1AE6"/>
    <w:rsid w:val="006C1BF0"/>
    <w:rsid w:val="006C254D"/>
    <w:rsid w:val="006C2B2D"/>
    <w:rsid w:val="006C3336"/>
    <w:rsid w:val="006C3629"/>
    <w:rsid w:val="006C3975"/>
    <w:rsid w:val="006C4324"/>
    <w:rsid w:val="006C4511"/>
    <w:rsid w:val="006C4A09"/>
    <w:rsid w:val="006C4ACA"/>
    <w:rsid w:val="006C4B1E"/>
    <w:rsid w:val="006C4B98"/>
    <w:rsid w:val="006C67F2"/>
    <w:rsid w:val="006C7743"/>
    <w:rsid w:val="006D0C0B"/>
    <w:rsid w:val="006D0E2C"/>
    <w:rsid w:val="006D0F3D"/>
    <w:rsid w:val="006D21A7"/>
    <w:rsid w:val="006D26FF"/>
    <w:rsid w:val="006D38C6"/>
    <w:rsid w:val="006D41C4"/>
    <w:rsid w:val="006D42F7"/>
    <w:rsid w:val="006D4D06"/>
    <w:rsid w:val="006D5C47"/>
    <w:rsid w:val="006D7CAD"/>
    <w:rsid w:val="006D7CE8"/>
    <w:rsid w:val="006E04C1"/>
    <w:rsid w:val="006E0A4C"/>
    <w:rsid w:val="006E0FD1"/>
    <w:rsid w:val="006E12EB"/>
    <w:rsid w:val="006E1DE7"/>
    <w:rsid w:val="006E20D2"/>
    <w:rsid w:val="006E2612"/>
    <w:rsid w:val="006E2C19"/>
    <w:rsid w:val="006E498E"/>
    <w:rsid w:val="006E4AF7"/>
    <w:rsid w:val="006E5175"/>
    <w:rsid w:val="006E5CE7"/>
    <w:rsid w:val="006E61A4"/>
    <w:rsid w:val="006E62E4"/>
    <w:rsid w:val="006E63B9"/>
    <w:rsid w:val="006E65CF"/>
    <w:rsid w:val="006E6811"/>
    <w:rsid w:val="006E6A16"/>
    <w:rsid w:val="006E7823"/>
    <w:rsid w:val="006F01F4"/>
    <w:rsid w:val="006F0374"/>
    <w:rsid w:val="006F0B35"/>
    <w:rsid w:val="006F1111"/>
    <w:rsid w:val="006F13B2"/>
    <w:rsid w:val="006F1F47"/>
    <w:rsid w:val="006F2261"/>
    <w:rsid w:val="006F2C48"/>
    <w:rsid w:val="006F384F"/>
    <w:rsid w:val="006F3BD4"/>
    <w:rsid w:val="006F478F"/>
    <w:rsid w:val="006F5075"/>
    <w:rsid w:val="006F5457"/>
    <w:rsid w:val="006F762F"/>
    <w:rsid w:val="0070171F"/>
    <w:rsid w:val="007024E0"/>
    <w:rsid w:val="00702709"/>
    <w:rsid w:val="00702F16"/>
    <w:rsid w:val="0070395A"/>
    <w:rsid w:val="00704536"/>
    <w:rsid w:val="00704F34"/>
    <w:rsid w:val="00705062"/>
    <w:rsid w:val="007051B6"/>
    <w:rsid w:val="00710162"/>
    <w:rsid w:val="0071053D"/>
    <w:rsid w:val="00710A68"/>
    <w:rsid w:val="00710B70"/>
    <w:rsid w:val="007118C6"/>
    <w:rsid w:val="00712EF9"/>
    <w:rsid w:val="007145C0"/>
    <w:rsid w:val="00714ED1"/>
    <w:rsid w:val="0071628A"/>
    <w:rsid w:val="00716631"/>
    <w:rsid w:val="00716C52"/>
    <w:rsid w:val="00717084"/>
    <w:rsid w:val="0071717A"/>
    <w:rsid w:val="007174B3"/>
    <w:rsid w:val="00717C7A"/>
    <w:rsid w:val="0072007B"/>
    <w:rsid w:val="00721892"/>
    <w:rsid w:val="00721B7D"/>
    <w:rsid w:val="00721F15"/>
    <w:rsid w:val="00722017"/>
    <w:rsid w:val="0072231B"/>
    <w:rsid w:val="007225C6"/>
    <w:rsid w:val="00722A3D"/>
    <w:rsid w:val="00722BB4"/>
    <w:rsid w:val="0072317E"/>
    <w:rsid w:val="007234A8"/>
    <w:rsid w:val="0072388A"/>
    <w:rsid w:val="00723AEF"/>
    <w:rsid w:val="007240EA"/>
    <w:rsid w:val="0072470F"/>
    <w:rsid w:val="007247F6"/>
    <w:rsid w:val="00725897"/>
    <w:rsid w:val="00725AE3"/>
    <w:rsid w:val="00725B33"/>
    <w:rsid w:val="00727100"/>
    <w:rsid w:val="007274D4"/>
    <w:rsid w:val="007306B8"/>
    <w:rsid w:val="007307BB"/>
    <w:rsid w:val="00730AC7"/>
    <w:rsid w:val="00732055"/>
    <w:rsid w:val="007322C4"/>
    <w:rsid w:val="007328A3"/>
    <w:rsid w:val="00732A13"/>
    <w:rsid w:val="00732DFE"/>
    <w:rsid w:val="007343CB"/>
    <w:rsid w:val="0073448C"/>
    <w:rsid w:val="0073469D"/>
    <w:rsid w:val="00734EF7"/>
    <w:rsid w:val="0073516E"/>
    <w:rsid w:val="007356E9"/>
    <w:rsid w:val="00735E73"/>
    <w:rsid w:val="0073625F"/>
    <w:rsid w:val="00736415"/>
    <w:rsid w:val="007368F3"/>
    <w:rsid w:val="00736D2F"/>
    <w:rsid w:val="00736DE6"/>
    <w:rsid w:val="007374D8"/>
    <w:rsid w:val="007375E5"/>
    <w:rsid w:val="0074004C"/>
    <w:rsid w:val="007423E9"/>
    <w:rsid w:val="00742405"/>
    <w:rsid w:val="00742CD8"/>
    <w:rsid w:val="00743AD9"/>
    <w:rsid w:val="007442B3"/>
    <w:rsid w:val="00744CC3"/>
    <w:rsid w:val="00746DDC"/>
    <w:rsid w:val="007471CD"/>
    <w:rsid w:val="007479DF"/>
    <w:rsid w:val="00747C79"/>
    <w:rsid w:val="007500C0"/>
    <w:rsid w:val="00750183"/>
    <w:rsid w:val="007504E1"/>
    <w:rsid w:val="00750BD6"/>
    <w:rsid w:val="00750DE4"/>
    <w:rsid w:val="00750DF5"/>
    <w:rsid w:val="0075146A"/>
    <w:rsid w:val="00752549"/>
    <w:rsid w:val="007537EB"/>
    <w:rsid w:val="00753E26"/>
    <w:rsid w:val="007542A3"/>
    <w:rsid w:val="00755E0D"/>
    <w:rsid w:val="00757104"/>
    <w:rsid w:val="00760B13"/>
    <w:rsid w:val="007615EC"/>
    <w:rsid w:val="00762B9D"/>
    <w:rsid w:val="00762C28"/>
    <w:rsid w:val="0076322A"/>
    <w:rsid w:val="00763CCC"/>
    <w:rsid w:val="00764849"/>
    <w:rsid w:val="0076579F"/>
    <w:rsid w:val="00765C95"/>
    <w:rsid w:val="00765EC4"/>
    <w:rsid w:val="00766342"/>
    <w:rsid w:val="00766A76"/>
    <w:rsid w:val="00767239"/>
    <w:rsid w:val="007677F0"/>
    <w:rsid w:val="00767813"/>
    <w:rsid w:val="00767C33"/>
    <w:rsid w:val="00767EB0"/>
    <w:rsid w:val="0077001B"/>
    <w:rsid w:val="00770AFA"/>
    <w:rsid w:val="007710E4"/>
    <w:rsid w:val="007711F9"/>
    <w:rsid w:val="00771743"/>
    <w:rsid w:val="00771EC4"/>
    <w:rsid w:val="007721E5"/>
    <w:rsid w:val="00772231"/>
    <w:rsid w:val="00772D0E"/>
    <w:rsid w:val="007747F4"/>
    <w:rsid w:val="00774A1C"/>
    <w:rsid w:val="00774CFD"/>
    <w:rsid w:val="00774DE4"/>
    <w:rsid w:val="007752AC"/>
    <w:rsid w:val="00775365"/>
    <w:rsid w:val="007759FF"/>
    <w:rsid w:val="00775A2F"/>
    <w:rsid w:val="00776070"/>
    <w:rsid w:val="007801A5"/>
    <w:rsid w:val="00781565"/>
    <w:rsid w:val="007818DD"/>
    <w:rsid w:val="00781E3A"/>
    <w:rsid w:val="0078220E"/>
    <w:rsid w:val="00782301"/>
    <w:rsid w:val="007841F9"/>
    <w:rsid w:val="00784767"/>
    <w:rsid w:val="00785D6C"/>
    <w:rsid w:val="00786391"/>
    <w:rsid w:val="007868BC"/>
    <w:rsid w:val="00786F4A"/>
    <w:rsid w:val="00786FD6"/>
    <w:rsid w:val="00787AD6"/>
    <w:rsid w:val="00787DC9"/>
    <w:rsid w:val="00787FBB"/>
    <w:rsid w:val="00790309"/>
    <w:rsid w:val="00790658"/>
    <w:rsid w:val="00790BBB"/>
    <w:rsid w:val="0079113F"/>
    <w:rsid w:val="00791214"/>
    <w:rsid w:val="0079145C"/>
    <w:rsid w:val="00791FD2"/>
    <w:rsid w:val="0079218F"/>
    <w:rsid w:val="00792218"/>
    <w:rsid w:val="0079294F"/>
    <w:rsid w:val="0079378A"/>
    <w:rsid w:val="0079391D"/>
    <w:rsid w:val="00793C2A"/>
    <w:rsid w:val="00793DD6"/>
    <w:rsid w:val="00793EAF"/>
    <w:rsid w:val="00794449"/>
    <w:rsid w:val="007949FC"/>
    <w:rsid w:val="00794E31"/>
    <w:rsid w:val="00794FC1"/>
    <w:rsid w:val="007957DF"/>
    <w:rsid w:val="00795A6B"/>
    <w:rsid w:val="00795B9B"/>
    <w:rsid w:val="00796A9F"/>
    <w:rsid w:val="00796FC5"/>
    <w:rsid w:val="007A0681"/>
    <w:rsid w:val="007A0CF1"/>
    <w:rsid w:val="007A1110"/>
    <w:rsid w:val="007A1E88"/>
    <w:rsid w:val="007A221A"/>
    <w:rsid w:val="007A38CC"/>
    <w:rsid w:val="007A3C00"/>
    <w:rsid w:val="007A3E83"/>
    <w:rsid w:val="007A3E9B"/>
    <w:rsid w:val="007A4007"/>
    <w:rsid w:val="007A4111"/>
    <w:rsid w:val="007A4623"/>
    <w:rsid w:val="007A46F4"/>
    <w:rsid w:val="007A475E"/>
    <w:rsid w:val="007A5E34"/>
    <w:rsid w:val="007A65B9"/>
    <w:rsid w:val="007A6E04"/>
    <w:rsid w:val="007A6F71"/>
    <w:rsid w:val="007A73C2"/>
    <w:rsid w:val="007A76BD"/>
    <w:rsid w:val="007A76E7"/>
    <w:rsid w:val="007A7718"/>
    <w:rsid w:val="007A7821"/>
    <w:rsid w:val="007A7BED"/>
    <w:rsid w:val="007B0150"/>
    <w:rsid w:val="007B0566"/>
    <w:rsid w:val="007B08D9"/>
    <w:rsid w:val="007B168D"/>
    <w:rsid w:val="007B2473"/>
    <w:rsid w:val="007B30A2"/>
    <w:rsid w:val="007B31BC"/>
    <w:rsid w:val="007B3585"/>
    <w:rsid w:val="007B3798"/>
    <w:rsid w:val="007B42B0"/>
    <w:rsid w:val="007B6332"/>
    <w:rsid w:val="007B6AD6"/>
    <w:rsid w:val="007B794F"/>
    <w:rsid w:val="007B7F27"/>
    <w:rsid w:val="007C0002"/>
    <w:rsid w:val="007C12DA"/>
    <w:rsid w:val="007C13DC"/>
    <w:rsid w:val="007C1648"/>
    <w:rsid w:val="007C656F"/>
    <w:rsid w:val="007C6755"/>
    <w:rsid w:val="007C6B47"/>
    <w:rsid w:val="007C7A10"/>
    <w:rsid w:val="007D09A4"/>
    <w:rsid w:val="007D1506"/>
    <w:rsid w:val="007D283C"/>
    <w:rsid w:val="007D2CE1"/>
    <w:rsid w:val="007D3019"/>
    <w:rsid w:val="007D3422"/>
    <w:rsid w:val="007D3962"/>
    <w:rsid w:val="007D4201"/>
    <w:rsid w:val="007D4390"/>
    <w:rsid w:val="007D5208"/>
    <w:rsid w:val="007D568D"/>
    <w:rsid w:val="007D59A0"/>
    <w:rsid w:val="007D5DAB"/>
    <w:rsid w:val="007D5E42"/>
    <w:rsid w:val="007D70FF"/>
    <w:rsid w:val="007D7463"/>
    <w:rsid w:val="007D77A1"/>
    <w:rsid w:val="007D78A7"/>
    <w:rsid w:val="007E01AA"/>
    <w:rsid w:val="007E020D"/>
    <w:rsid w:val="007E0479"/>
    <w:rsid w:val="007E0F7E"/>
    <w:rsid w:val="007E12B4"/>
    <w:rsid w:val="007E1686"/>
    <w:rsid w:val="007E3B91"/>
    <w:rsid w:val="007E3E94"/>
    <w:rsid w:val="007E48EC"/>
    <w:rsid w:val="007E5B4D"/>
    <w:rsid w:val="007E5C79"/>
    <w:rsid w:val="007E7ADA"/>
    <w:rsid w:val="007F0AE1"/>
    <w:rsid w:val="007F10C4"/>
    <w:rsid w:val="007F1171"/>
    <w:rsid w:val="007F1C55"/>
    <w:rsid w:val="007F2FE8"/>
    <w:rsid w:val="007F33B6"/>
    <w:rsid w:val="007F421D"/>
    <w:rsid w:val="007F42AE"/>
    <w:rsid w:val="007F477B"/>
    <w:rsid w:val="007F567D"/>
    <w:rsid w:val="007F575C"/>
    <w:rsid w:val="007F613B"/>
    <w:rsid w:val="007F6488"/>
    <w:rsid w:val="007F7227"/>
    <w:rsid w:val="007F7B88"/>
    <w:rsid w:val="007F7F76"/>
    <w:rsid w:val="00801969"/>
    <w:rsid w:val="008031AF"/>
    <w:rsid w:val="00803ABA"/>
    <w:rsid w:val="00803CAE"/>
    <w:rsid w:val="00803F91"/>
    <w:rsid w:val="0080405C"/>
    <w:rsid w:val="00804917"/>
    <w:rsid w:val="008057DA"/>
    <w:rsid w:val="00805A6F"/>
    <w:rsid w:val="00805EE6"/>
    <w:rsid w:val="008061BB"/>
    <w:rsid w:val="00806AB2"/>
    <w:rsid w:val="00807CB1"/>
    <w:rsid w:val="008101EE"/>
    <w:rsid w:val="00810806"/>
    <w:rsid w:val="008122E5"/>
    <w:rsid w:val="008129AB"/>
    <w:rsid w:val="0081317E"/>
    <w:rsid w:val="008139D9"/>
    <w:rsid w:val="008144B0"/>
    <w:rsid w:val="008149B0"/>
    <w:rsid w:val="00814B6D"/>
    <w:rsid w:val="00814BAD"/>
    <w:rsid w:val="00814FD2"/>
    <w:rsid w:val="00814FE1"/>
    <w:rsid w:val="008151BA"/>
    <w:rsid w:val="0081594B"/>
    <w:rsid w:val="008159EF"/>
    <w:rsid w:val="008167AF"/>
    <w:rsid w:val="00816F11"/>
    <w:rsid w:val="00817143"/>
    <w:rsid w:val="00817667"/>
    <w:rsid w:val="00817AAD"/>
    <w:rsid w:val="00817DBC"/>
    <w:rsid w:val="00820199"/>
    <w:rsid w:val="00822B21"/>
    <w:rsid w:val="00822EBA"/>
    <w:rsid w:val="00823517"/>
    <w:rsid w:val="008237AE"/>
    <w:rsid w:val="00823A57"/>
    <w:rsid w:val="00824F07"/>
    <w:rsid w:val="00825BE1"/>
    <w:rsid w:val="00825D80"/>
    <w:rsid w:val="00826F1B"/>
    <w:rsid w:val="008300D8"/>
    <w:rsid w:val="00830568"/>
    <w:rsid w:val="00831025"/>
    <w:rsid w:val="0083227E"/>
    <w:rsid w:val="008325C3"/>
    <w:rsid w:val="00832B87"/>
    <w:rsid w:val="008330D8"/>
    <w:rsid w:val="00833495"/>
    <w:rsid w:val="008336BE"/>
    <w:rsid w:val="00833A64"/>
    <w:rsid w:val="00834B44"/>
    <w:rsid w:val="00834D3C"/>
    <w:rsid w:val="008352D0"/>
    <w:rsid w:val="008357E2"/>
    <w:rsid w:val="00835F4E"/>
    <w:rsid w:val="008373D5"/>
    <w:rsid w:val="00837903"/>
    <w:rsid w:val="008379E1"/>
    <w:rsid w:val="00837E85"/>
    <w:rsid w:val="008401A8"/>
    <w:rsid w:val="0084055F"/>
    <w:rsid w:val="00840600"/>
    <w:rsid w:val="00840C88"/>
    <w:rsid w:val="0084156C"/>
    <w:rsid w:val="00841BD9"/>
    <w:rsid w:val="0084327D"/>
    <w:rsid w:val="00843457"/>
    <w:rsid w:val="008434C4"/>
    <w:rsid w:val="00843986"/>
    <w:rsid w:val="00843A7D"/>
    <w:rsid w:val="00843BD6"/>
    <w:rsid w:val="00843FB4"/>
    <w:rsid w:val="00844304"/>
    <w:rsid w:val="00844D5A"/>
    <w:rsid w:val="00845B41"/>
    <w:rsid w:val="00845C42"/>
    <w:rsid w:val="00845C48"/>
    <w:rsid w:val="00845CA2"/>
    <w:rsid w:val="0084606B"/>
    <w:rsid w:val="008461EF"/>
    <w:rsid w:val="00847815"/>
    <w:rsid w:val="00847902"/>
    <w:rsid w:val="008508C1"/>
    <w:rsid w:val="00850AB6"/>
    <w:rsid w:val="00850EF1"/>
    <w:rsid w:val="00851B47"/>
    <w:rsid w:val="00851FD5"/>
    <w:rsid w:val="0085222C"/>
    <w:rsid w:val="008533DC"/>
    <w:rsid w:val="00853489"/>
    <w:rsid w:val="008538E5"/>
    <w:rsid w:val="00853BD4"/>
    <w:rsid w:val="00853E59"/>
    <w:rsid w:val="00853F02"/>
    <w:rsid w:val="008553DD"/>
    <w:rsid w:val="0085562C"/>
    <w:rsid w:val="0085567C"/>
    <w:rsid w:val="008566B0"/>
    <w:rsid w:val="00856EEB"/>
    <w:rsid w:val="008572B3"/>
    <w:rsid w:val="00857722"/>
    <w:rsid w:val="00857AE1"/>
    <w:rsid w:val="00860EA1"/>
    <w:rsid w:val="00861476"/>
    <w:rsid w:val="00861899"/>
    <w:rsid w:val="008620DE"/>
    <w:rsid w:val="00862690"/>
    <w:rsid w:val="00862A7E"/>
    <w:rsid w:val="00862AFD"/>
    <w:rsid w:val="00862BE6"/>
    <w:rsid w:val="00862D57"/>
    <w:rsid w:val="00863015"/>
    <w:rsid w:val="00863D0D"/>
    <w:rsid w:val="008643AB"/>
    <w:rsid w:val="00866DFB"/>
    <w:rsid w:val="00866EF8"/>
    <w:rsid w:val="008673AD"/>
    <w:rsid w:val="008678F3"/>
    <w:rsid w:val="00867976"/>
    <w:rsid w:val="00867BBC"/>
    <w:rsid w:val="008708B6"/>
    <w:rsid w:val="00870AB5"/>
    <w:rsid w:val="0087114C"/>
    <w:rsid w:val="0087183F"/>
    <w:rsid w:val="00871D64"/>
    <w:rsid w:val="00873AB7"/>
    <w:rsid w:val="0087406D"/>
    <w:rsid w:val="0087429B"/>
    <w:rsid w:val="00874609"/>
    <w:rsid w:val="00874804"/>
    <w:rsid w:val="00874A65"/>
    <w:rsid w:val="008752A7"/>
    <w:rsid w:val="008757B6"/>
    <w:rsid w:val="008758A4"/>
    <w:rsid w:val="00875B03"/>
    <w:rsid w:val="0087666A"/>
    <w:rsid w:val="00876FCB"/>
    <w:rsid w:val="00877064"/>
    <w:rsid w:val="00877132"/>
    <w:rsid w:val="00877588"/>
    <w:rsid w:val="00877A3F"/>
    <w:rsid w:val="00877BF6"/>
    <w:rsid w:val="0088001C"/>
    <w:rsid w:val="00880142"/>
    <w:rsid w:val="0088061F"/>
    <w:rsid w:val="00880924"/>
    <w:rsid w:val="0088115F"/>
    <w:rsid w:val="00881F59"/>
    <w:rsid w:val="00882BF2"/>
    <w:rsid w:val="00882DF5"/>
    <w:rsid w:val="00882EC0"/>
    <w:rsid w:val="008839B8"/>
    <w:rsid w:val="00883A2B"/>
    <w:rsid w:val="00883A87"/>
    <w:rsid w:val="0088407F"/>
    <w:rsid w:val="008843ED"/>
    <w:rsid w:val="00884440"/>
    <w:rsid w:val="00884DCF"/>
    <w:rsid w:val="008851DA"/>
    <w:rsid w:val="00885DC7"/>
    <w:rsid w:val="00886012"/>
    <w:rsid w:val="008860C2"/>
    <w:rsid w:val="00886318"/>
    <w:rsid w:val="0088634E"/>
    <w:rsid w:val="0088646C"/>
    <w:rsid w:val="00886822"/>
    <w:rsid w:val="00886EC8"/>
    <w:rsid w:val="00886F20"/>
    <w:rsid w:val="008879D9"/>
    <w:rsid w:val="00887CFB"/>
    <w:rsid w:val="008900C9"/>
    <w:rsid w:val="0089068A"/>
    <w:rsid w:val="00890697"/>
    <w:rsid w:val="0089075F"/>
    <w:rsid w:val="00890AFD"/>
    <w:rsid w:val="0089105B"/>
    <w:rsid w:val="00891742"/>
    <w:rsid w:val="00891B9B"/>
    <w:rsid w:val="00892537"/>
    <w:rsid w:val="008926B7"/>
    <w:rsid w:val="00892D42"/>
    <w:rsid w:val="00892E4F"/>
    <w:rsid w:val="00892E5D"/>
    <w:rsid w:val="00893863"/>
    <w:rsid w:val="00893978"/>
    <w:rsid w:val="008953D2"/>
    <w:rsid w:val="00895444"/>
    <w:rsid w:val="008966BC"/>
    <w:rsid w:val="00896B87"/>
    <w:rsid w:val="00896F0F"/>
    <w:rsid w:val="00896FC9"/>
    <w:rsid w:val="0089786D"/>
    <w:rsid w:val="00897A9E"/>
    <w:rsid w:val="00897B23"/>
    <w:rsid w:val="008A0551"/>
    <w:rsid w:val="008A1095"/>
    <w:rsid w:val="008A196E"/>
    <w:rsid w:val="008A242E"/>
    <w:rsid w:val="008A2633"/>
    <w:rsid w:val="008A3458"/>
    <w:rsid w:val="008A401D"/>
    <w:rsid w:val="008A4201"/>
    <w:rsid w:val="008A43FF"/>
    <w:rsid w:val="008A5D52"/>
    <w:rsid w:val="008A62DB"/>
    <w:rsid w:val="008A64F6"/>
    <w:rsid w:val="008A6AE4"/>
    <w:rsid w:val="008A6C1A"/>
    <w:rsid w:val="008A6FA0"/>
    <w:rsid w:val="008B0518"/>
    <w:rsid w:val="008B05B6"/>
    <w:rsid w:val="008B05CF"/>
    <w:rsid w:val="008B062A"/>
    <w:rsid w:val="008B291A"/>
    <w:rsid w:val="008B29E9"/>
    <w:rsid w:val="008B3D70"/>
    <w:rsid w:val="008B49DC"/>
    <w:rsid w:val="008B7DF3"/>
    <w:rsid w:val="008B7E43"/>
    <w:rsid w:val="008C00F1"/>
    <w:rsid w:val="008C01A2"/>
    <w:rsid w:val="008C1099"/>
    <w:rsid w:val="008C1812"/>
    <w:rsid w:val="008C2390"/>
    <w:rsid w:val="008C2C8D"/>
    <w:rsid w:val="008C2FAB"/>
    <w:rsid w:val="008C426C"/>
    <w:rsid w:val="008C45C0"/>
    <w:rsid w:val="008C687A"/>
    <w:rsid w:val="008C7B73"/>
    <w:rsid w:val="008D0076"/>
    <w:rsid w:val="008D00A5"/>
    <w:rsid w:val="008D11D3"/>
    <w:rsid w:val="008D12B8"/>
    <w:rsid w:val="008D15F4"/>
    <w:rsid w:val="008D172B"/>
    <w:rsid w:val="008D25BF"/>
    <w:rsid w:val="008D31A9"/>
    <w:rsid w:val="008D3456"/>
    <w:rsid w:val="008D3974"/>
    <w:rsid w:val="008D3EF0"/>
    <w:rsid w:val="008D4122"/>
    <w:rsid w:val="008D4536"/>
    <w:rsid w:val="008D5231"/>
    <w:rsid w:val="008D5421"/>
    <w:rsid w:val="008D5692"/>
    <w:rsid w:val="008D631F"/>
    <w:rsid w:val="008D705A"/>
    <w:rsid w:val="008D71E3"/>
    <w:rsid w:val="008D73B8"/>
    <w:rsid w:val="008D76B8"/>
    <w:rsid w:val="008E04DE"/>
    <w:rsid w:val="008E0DD4"/>
    <w:rsid w:val="008E1732"/>
    <w:rsid w:val="008E1927"/>
    <w:rsid w:val="008E198F"/>
    <w:rsid w:val="008E1A96"/>
    <w:rsid w:val="008E1DD1"/>
    <w:rsid w:val="008E1ECE"/>
    <w:rsid w:val="008E2609"/>
    <w:rsid w:val="008E32ED"/>
    <w:rsid w:val="008E33C7"/>
    <w:rsid w:val="008E33FE"/>
    <w:rsid w:val="008E4C5E"/>
    <w:rsid w:val="008E52E6"/>
    <w:rsid w:val="008E639D"/>
    <w:rsid w:val="008E640E"/>
    <w:rsid w:val="008E671F"/>
    <w:rsid w:val="008E6B5A"/>
    <w:rsid w:val="008F030D"/>
    <w:rsid w:val="008F0F50"/>
    <w:rsid w:val="008F1453"/>
    <w:rsid w:val="008F148A"/>
    <w:rsid w:val="008F1790"/>
    <w:rsid w:val="008F1BBA"/>
    <w:rsid w:val="008F200E"/>
    <w:rsid w:val="008F250D"/>
    <w:rsid w:val="008F28A6"/>
    <w:rsid w:val="008F2A3C"/>
    <w:rsid w:val="008F2B66"/>
    <w:rsid w:val="008F3288"/>
    <w:rsid w:val="008F32BF"/>
    <w:rsid w:val="008F3396"/>
    <w:rsid w:val="008F3913"/>
    <w:rsid w:val="008F3EC3"/>
    <w:rsid w:val="008F40D2"/>
    <w:rsid w:val="008F463D"/>
    <w:rsid w:val="008F4AE4"/>
    <w:rsid w:val="008F56FF"/>
    <w:rsid w:val="008F5A09"/>
    <w:rsid w:val="008F5AEC"/>
    <w:rsid w:val="008F5F37"/>
    <w:rsid w:val="008F7042"/>
    <w:rsid w:val="008F763A"/>
    <w:rsid w:val="008F79C2"/>
    <w:rsid w:val="008F7ADF"/>
    <w:rsid w:val="00900848"/>
    <w:rsid w:val="0090087C"/>
    <w:rsid w:val="009012CB"/>
    <w:rsid w:val="009017BF"/>
    <w:rsid w:val="00901920"/>
    <w:rsid w:val="009019D8"/>
    <w:rsid w:val="00901BE3"/>
    <w:rsid w:val="0090270C"/>
    <w:rsid w:val="00903049"/>
    <w:rsid w:val="009033DC"/>
    <w:rsid w:val="009035FA"/>
    <w:rsid w:val="00903673"/>
    <w:rsid w:val="00903AA0"/>
    <w:rsid w:val="0090402F"/>
    <w:rsid w:val="009040D1"/>
    <w:rsid w:val="0090430C"/>
    <w:rsid w:val="00905306"/>
    <w:rsid w:val="00910802"/>
    <w:rsid w:val="00910B2A"/>
    <w:rsid w:val="009111BD"/>
    <w:rsid w:val="009112F9"/>
    <w:rsid w:val="009116D8"/>
    <w:rsid w:val="00911D4D"/>
    <w:rsid w:val="00912A7F"/>
    <w:rsid w:val="00913C5E"/>
    <w:rsid w:val="00914288"/>
    <w:rsid w:val="00914687"/>
    <w:rsid w:val="009149DC"/>
    <w:rsid w:val="00915337"/>
    <w:rsid w:val="00915655"/>
    <w:rsid w:val="009158C6"/>
    <w:rsid w:val="009166E0"/>
    <w:rsid w:val="00917017"/>
    <w:rsid w:val="0091787D"/>
    <w:rsid w:val="0091799F"/>
    <w:rsid w:val="009201E4"/>
    <w:rsid w:val="00920CB1"/>
    <w:rsid w:val="00920D90"/>
    <w:rsid w:val="00920F5E"/>
    <w:rsid w:val="009214CD"/>
    <w:rsid w:val="009224F6"/>
    <w:rsid w:val="00922D87"/>
    <w:rsid w:val="00922E2D"/>
    <w:rsid w:val="009232F5"/>
    <w:rsid w:val="00923AF3"/>
    <w:rsid w:val="00923C40"/>
    <w:rsid w:val="00924D03"/>
    <w:rsid w:val="00925940"/>
    <w:rsid w:val="00925A28"/>
    <w:rsid w:val="00925A38"/>
    <w:rsid w:val="009300A2"/>
    <w:rsid w:val="009302E5"/>
    <w:rsid w:val="0093087E"/>
    <w:rsid w:val="009317CC"/>
    <w:rsid w:val="0093196E"/>
    <w:rsid w:val="009327E4"/>
    <w:rsid w:val="00933F7F"/>
    <w:rsid w:val="00934B65"/>
    <w:rsid w:val="0093507E"/>
    <w:rsid w:val="0093549F"/>
    <w:rsid w:val="0093640C"/>
    <w:rsid w:val="009369AC"/>
    <w:rsid w:val="009373C7"/>
    <w:rsid w:val="00937A94"/>
    <w:rsid w:val="00937F97"/>
    <w:rsid w:val="00940047"/>
    <w:rsid w:val="009408D6"/>
    <w:rsid w:val="009408E6"/>
    <w:rsid w:val="009414FE"/>
    <w:rsid w:val="00942E2D"/>
    <w:rsid w:val="00942F4D"/>
    <w:rsid w:val="00943BF6"/>
    <w:rsid w:val="00943C97"/>
    <w:rsid w:val="0094408E"/>
    <w:rsid w:val="009440C5"/>
    <w:rsid w:val="0094468D"/>
    <w:rsid w:val="00944962"/>
    <w:rsid w:val="00945B6D"/>
    <w:rsid w:val="00945BD0"/>
    <w:rsid w:val="00946221"/>
    <w:rsid w:val="0094631B"/>
    <w:rsid w:val="00946464"/>
    <w:rsid w:val="00947558"/>
    <w:rsid w:val="00947925"/>
    <w:rsid w:val="00947B05"/>
    <w:rsid w:val="00947BEF"/>
    <w:rsid w:val="00950398"/>
    <w:rsid w:val="00950706"/>
    <w:rsid w:val="00950A85"/>
    <w:rsid w:val="00950CD5"/>
    <w:rsid w:val="00950E0C"/>
    <w:rsid w:val="0095195D"/>
    <w:rsid w:val="00951E8A"/>
    <w:rsid w:val="0095275F"/>
    <w:rsid w:val="00952BDB"/>
    <w:rsid w:val="00953375"/>
    <w:rsid w:val="009541E6"/>
    <w:rsid w:val="00954A73"/>
    <w:rsid w:val="00954C32"/>
    <w:rsid w:val="0095542D"/>
    <w:rsid w:val="0095575A"/>
    <w:rsid w:val="00957B4B"/>
    <w:rsid w:val="0096038C"/>
    <w:rsid w:val="009604BD"/>
    <w:rsid w:val="00960AE9"/>
    <w:rsid w:val="0096270F"/>
    <w:rsid w:val="009632EB"/>
    <w:rsid w:val="00963522"/>
    <w:rsid w:val="00963809"/>
    <w:rsid w:val="00963F02"/>
    <w:rsid w:val="00964806"/>
    <w:rsid w:val="00965189"/>
    <w:rsid w:val="00965307"/>
    <w:rsid w:val="00966896"/>
    <w:rsid w:val="00967338"/>
    <w:rsid w:val="00967770"/>
    <w:rsid w:val="0096793B"/>
    <w:rsid w:val="00970956"/>
    <w:rsid w:val="00970B4A"/>
    <w:rsid w:val="0097158C"/>
    <w:rsid w:val="00971B33"/>
    <w:rsid w:val="00971F39"/>
    <w:rsid w:val="0097289D"/>
    <w:rsid w:val="00972E1F"/>
    <w:rsid w:val="009741C1"/>
    <w:rsid w:val="009750A0"/>
    <w:rsid w:val="009750CB"/>
    <w:rsid w:val="00976D4E"/>
    <w:rsid w:val="00977D46"/>
    <w:rsid w:val="00977EDF"/>
    <w:rsid w:val="00980CF8"/>
    <w:rsid w:val="009811EC"/>
    <w:rsid w:val="00981417"/>
    <w:rsid w:val="0098151B"/>
    <w:rsid w:val="00981A9B"/>
    <w:rsid w:val="0098202F"/>
    <w:rsid w:val="00982059"/>
    <w:rsid w:val="00982313"/>
    <w:rsid w:val="00982385"/>
    <w:rsid w:val="00982B26"/>
    <w:rsid w:val="00982F2E"/>
    <w:rsid w:val="00983199"/>
    <w:rsid w:val="0098390B"/>
    <w:rsid w:val="00984289"/>
    <w:rsid w:val="00984A68"/>
    <w:rsid w:val="00984CD5"/>
    <w:rsid w:val="00986459"/>
    <w:rsid w:val="009873ED"/>
    <w:rsid w:val="009873FF"/>
    <w:rsid w:val="009879B7"/>
    <w:rsid w:val="00987E60"/>
    <w:rsid w:val="00991147"/>
    <w:rsid w:val="009911D4"/>
    <w:rsid w:val="00991B8C"/>
    <w:rsid w:val="0099215D"/>
    <w:rsid w:val="00992470"/>
    <w:rsid w:val="009929D7"/>
    <w:rsid w:val="00994568"/>
    <w:rsid w:val="00995502"/>
    <w:rsid w:val="00995A83"/>
    <w:rsid w:val="00996518"/>
    <w:rsid w:val="00996660"/>
    <w:rsid w:val="00996BE6"/>
    <w:rsid w:val="009A0303"/>
    <w:rsid w:val="009A11AA"/>
    <w:rsid w:val="009A18B5"/>
    <w:rsid w:val="009A256E"/>
    <w:rsid w:val="009A2B2D"/>
    <w:rsid w:val="009A3265"/>
    <w:rsid w:val="009A3E0C"/>
    <w:rsid w:val="009A479A"/>
    <w:rsid w:val="009A48B8"/>
    <w:rsid w:val="009A4B73"/>
    <w:rsid w:val="009B079D"/>
    <w:rsid w:val="009B0A6C"/>
    <w:rsid w:val="009B11BC"/>
    <w:rsid w:val="009B12D9"/>
    <w:rsid w:val="009B2265"/>
    <w:rsid w:val="009B276A"/>
    <w:rsid w:val="009B2B2D"/>
    <w:rsid w:val="009B4137"/>
    <w:rsid w:val="009B5BA7"/>
    <w:rsid w:val="009B63DA"/>
    <w:rsid w:val="009B64E3"/>
    <w:rsid w:val="009B6958"/>
    <w:rsid w:val="009B768A"/>
    <w:rsid w:val="009B7EF6"/>
    <w:rsid w:val="009C0C14"/>
    <w:rsid w:val="009C1E52"/>
    <w:rsid w:val="009C2EA2"/>
    <w:rsid w:val="009C44C6"/>
    <w:rsid w:val="009C4A13"/>
    <w:rsid w:val="009C5820"/>
    <w:rsid w:val="009C597B"/>
    <w:rsid w:val="009C5F73"/>
    <w:rsid w:val="009C606B"/>
    <w:rsid w:val="009C618E"/>
    <w:rsid w:val="009C693B"/>
    <w:rsid w:val="009C6A77"/>
    <w:rsid w:val="009C7F1E"/>
    <w:rsid w:val="009D07B3"/>
    <w:rsid w:val="009D214E"/>
    <w:rsid w:val="009D24A9"/>
    <w:rsid w:val="009D2C24"/>
    <w:rsid w:val="009D3BFA"/>
    <w:rsid w:val="009D3DF0"/>
    <w:rsid w:val="009D4041"/>
    <w:rsid w:val="009D4169"/>
    <w:rsid w:val="009D434E"/>
    <w:rsid w:val="009D5012"/>
    <w:rsid w:val="009D5149"/>
    <w:rsid w:val="009D57C3"/>
    <w:rsid w:val="009D5A6F"/>
    <w:rsid w:val="009D5BD5"/>
    <w:rsid w:val="009D6588"/>
    <w:rsid w:val="009D68FB"/>
    <w:rsid w:val="009D72A1"/>
    <w:rsid w:val="009D7831"/>
    <w:rsid w:val="009E0CF7"/>
    <w:rsid w:val="009E0E5C"/>
    <w:rsid w:val="009E2011"/>
    <w:rsid w:val="009E2E68"/>
    <w:rsid w:val="009E4285"/>
    <w:rsid w:val="009E42BB"/>
    <w:rsid w:val="009E45E0"/>
    <w:rsid w:val="009E4715"/>
    <w:rsid w:val="009E4871"/>
    <w:rsid w:val="009E48E7"/>
    <w:rsid w:val="009E4BDA"/>
    <w:rsid w:val="009E60A6"/>
    <w:rsid w:val="009E6531"/>
    <w:rsid w:val="009F0E68"/>
    <w:rsid w:val="009F0F11"/>
    <w:rsid w:val="009F1B8B"/>
    <w:rsid w:val="009F1DA6"/>
    <w:rsid w:val="009F23E3"/>
    <w:rsid w:val="009F2862"/>
    <w:rsid w:val="009F2F2F"/>
    <w:rsid w:val="009F37EA"/>
    <w:rsid w:val="009F3A41"/>
    <w:rsid w:val="009F3AD9"/>
    <w:rsid w:val="009F470B"/>
    <w:rsid w:val="009F4AE1"/>
    <w:rsid w:val="009F4DE7"/>
    <w:rsid w:val="009F4E9B"/>
    <w:rsid w:val="009F4FAE"/>
    <w:rsid w:val="009F5324"/>
    <w:rsid w:val="009F56F9"/>
    <w:rsid w:val="009F5E43"/>
    <w:rsid w:val="009F65F6"/>
    <w:rsid w:val="009F6659"/>
    <w:rsid w:val="009F7041"/>
    <w:rsid w:val="009F7B1A"/>
    <w:rsid w:val="00A000B4"/>
    <w:rsid w:val="00A00EBB"/>
    <w:rsid w:val="00A01AD7"/>
    <w:rsid w:val="00A0280E"/>
    <w:rsid w:val="00A03A82"/>
    <w:rsid w:val="00A03D83"/>
    <w:rsid w:val="00A03FAA"/>
    <w:rsid w:val="00A043E5"/>
    <w:rsid w:val="00A0467A"/>
    <w:rsid w:val="00A04B4D"/>
    <w:rsid w:val="00A05278"/>
    <w:rsid w:val="00A05859"/>
    <w:rsid w:val="00A05A6D"/>
    <w:rsid w:val="00A05DB6"/>
    <w:rsid w:val="00A05E9B"/>
    <w:rsid w:val="00A061E8"/>
    <w:rsid w:val="00A076E9"/>
    <w:rsid w:val="00A07E72"/>
    <w:rsid w:val="00A103C7"/>
    <w:rsid w:val="00A1040A"/>
    <w:rsid w:val="00A10B45"/>
    <w:rsid w:val="00A118F9"/>
    <w:rsid w:val="00A11CBB"/>
    <w:rsid w:val="00A12065"/>
    <w:rsid w:val="00A1212C"/>
    <w:rsid w:val="00A122D3"/>
    <w:rsid w:val="00A129D1"/>
    <w:rsid w:val="00A12C78"/>
    <w:rsid w:val="00A1310D"/>
    <w:rsid w:val="00A15097"/>
    <w:rsid w:val="00A16305"/>
    <w:rsid w:val="00A16A79"/>
    <w:rsid w:val="00A1744A"/>
    <w:rsid w:val="00A2000B"/>
    <w:rsid w:val="00A2003C"/>
    <w:rsid w:val="00A201E9"/>
    <w:rsid w:val="00A21301"/>
    <w:rsid w:val="00A21500"/>
    <w:rsid w:val="00A21793"/>
    <w:rsid w:val="00A21A79"/>
    <w:rsid w:val="00A21D18"/>
    <w:rsid w:val="00A21F2B"/>
    <w:rsid w:val="00A21FD8"/>
    <w:rsid w:val="00A22902"/>
    <w:rsid w:val="00A22916"/>
    <w:rsid w:val="00A22F1E"/>
    <w:rsid w:val="00A2321E"/>
    <w:rsid w:val="00A23BC8"/>
    <w:rsid w:val="00A24A7B"/>
    <w:rsid w:val="00A24F99"/>
    <w:rsid w:val="00A251F2"/>
    <w:rsid w:val="00A25283"/>
    <w:rsid w:val="00A25826"/>
    <w:rsid w:val="00A26263"/>
    <w:rsid w:val="00A262BC"/>
    <w:rsid w:val="00A263B2"/>
    <w:rsid w:val="00A2679C"/>
    <w:rsid w:val="00A27332"/>
    <w:rsid w:val="00A27381"/>
    <w:rsid w:val="00A27656"/>
    <w:rsid w:val="00A318CA"/>
    <w:rsid w:val="00A32160"/>
    <w:rsid w:val="00A340ED"/>
    <w:rsid w:val="00A344B4"/>
    <w:rsid w:val="00A34580"/>
    <w:rsid w:val="00A345C0"/>
    <w:rsid w:val="00A34788"/>
    <w:rsid w:val="00A35DF4"/>
    <w:rsid w:val="00A36262"/>
    <w:rsid w:val="00A365F3"/>
    <w:rsid w:val="00A36706"/>
    <w:rsid w:val="00A36847"/>
    <w:rsid w:val="00A3698E"/>
    <w:rsid w:val="00A36EEE"/>
    <w:rsid w:val="00A4065A"/>
    <w:rsid w:val="00A41098"/>
    <w:rsid w:val="00A41C8A"/>
    <w:rsid w:val="00A41E9F"/>
    <w:rsid w:val="00A41EB2"/>
    <w:rsid w:val="00A42023"/>
    <w:rsid w:val="00A4287F"/>
    <w:rsid w:val="00A42C79"/>
    <w:rsid w:val="00A43196"/>
    <w:rsid w:val="00A439E1"/>
    <w:rsid w:val="00A43B69"/>
    <w:rsid w:val="00A44342"/>
    <w:rsid w:val="00A44677"/>
    <w:rsid w:val="00A45444"/>
    <w:rsid w:val="00A45619"/>
    <w:rsid w:val="00A4588F"/>
    <w:rsid w:val="00A459D5"/>
    <w:rsid w:val="00A45FAA"/>
    <w:rsid w:val="00A46554"/>
    <w:rsid w:val="00A46CA7"/>
    <w:rsid w:val="00A47348"/>
    <w:rsid w:val="00A4798F"/>
    <w:rsid w:val="00A50397"/>
    <w:rsid w:val="00A514C3"/>
    <w:rsid w:val="00A51653"/>
    <w:rsid w:val="00A51B5F"/>
    <w:rsid w:val="00A52A6F"/>
    <w:rsid w:val="00A53026"/>
    <w:rsid w:val="00A53241"/>
    <w:rsid w:val="00A54BC3"/>
    <w:rsid w:val="00A54FA1"/>
    <w:rsid w:val="00A5580C"/>
    <w:rsid w:val="00A55C85"/>
    <w:rsid w:val="00A562FD"/>
    <w:rsid w:val="00A56C87"/>
    <w:rsid w:val="00A56E25"/>
    <w:rsid w:val="00A56E91"/>
    <w:rsid w:val="00A57005"/>
    <w:rsid w:val="00A5718D"/>
    <w:rsid w:val="00A57318"/>
    <w:rsid w:val="00A57C65"/>
    <w:rsid w:val="00A60102"/>
    <w:rsid w:val="00A6034B"/>
    <w:rsid w:val="00A607B2"/>
    <w:rsid w:val="00A61FF1"/>
    <w:rsid w:val="00A6226E"/>
    <w:rsid w:val="00A622F7"/>
    <w:rsid w:val="00A62F10"/>
    <w:rsid w:val="00A63BC9"/>
    <w:rsid w:val="00A63C0E"/>
    <w:rsid w:val="00A64A19"/>
    <w:rsid w:val="00A64D92"/>
    <w:rsid w:val="00A6509A"/>
    <w:rsid w:val="00A655FA"/>
    <w:rsid w:val="00A65A9B"/>
    <w:rsid w:val="00A66537"/>
    <w:rsid w:val="00A66773"/>
    <w:rsid w:val="00A70DF3"/>
    <w:rsid w:val="00A711B1"/>
    <w:rsid w:val="00A71327"/>
    <w:rsid w:val="00A71BCE"/>
    <w:rsid w:val="00A71C09"/>
    <w:rsid w:val="00A727DB"/>
    <w:rsid w:val="00A72996"/>
    <w:rsid w:val="00A72E47"/>
    <w:rsid w:val="00A72E54"/>
    <w:rsid w:val="00A73DBE"/>
    <w:rsid w:val="00A744D7"/>
    <w:rsid w:val="00A745BB"/>
    <w:rsid w:val="00A75986"/>
    <w:rsid w:val="00A75EF2"/>
    <w:rsid w:val="00A7623D"/>
    <w:rsid w:val="00A763DC"/>
    <w:rsid w:val="00A764FD"/>
    <w:rsid w:val="00A765A0"/>
    <w:rsid w:val="00A76C8F"/>
    <w:rsid w:val="00A77F46"/>
    <w:rsid w:val="00A80151"/>
    <w:rsid w:val="00A807C0"/>
    <w:rsid w:val="00A80EC3"/>
    <w:rsid w:val="00A82091"/>
    <w:rsid w:val="00A822B7"/>
    <w:rsid w:val="00A82660"/>
    <w:rsid w:val="00A8451C"/>
    <w:rsid w:val="00A849DD"/>
    <w:rsid w:val="00A84B5A"/>
    <w:rsid w:val="00A84D51"/>
    <w:rsid w:val="00A85293"/>
    <w:rsid w:val="00A85F14"/>
    <w:rsid w:val="00A86120"/>
    <w:rsid w:val="00A86278"/>
    <w:rsid w:val="00A8636A"/>
    <w:rsid w:val="00A866F4"/>
    <w:rsid w:val="00A86E1B"/>
    <w:rsid w:val="00A877B0"/>
    <w:rsid w:val="00A87CA7"/>
    <w:rsid w:val="00A90168"/>
    <w:rsid w:val="00A90885"/>
    <w:rsid w:val="00A91194"/>
    <w:rsid w:val="00A9121D"/>
    <w:rsid w:val="00A92B77"/>
    <w:rsid w:val="00A9393E"/>
    <w:rsid w:val="00A93F8B"/>
    <w:rsid w:val="00A941BC"/>
    <w:rsid w:val="00A94D5F"/>
    <w:rsid w:val="00A94FFB"/>
    <w:rsid w:val="00A95399"/>
    <w:rsid w:val="00A954A0"/>
    <w:rsid w:val="00A95E1F"/>
    <w:rsid w:val="00A9625A"/>
    <w:rsid w:val="00A9641B"/>
    <w:rsid w:val="00A9660A"/>
    <w:rsid w:val="00A9683B"/>
    <w:rsid w:val="00A96E33"/>
    <w:rsid w:val="00AA0347"/>
    <w:rsid w:val="00AA0821"/>
    <w:rsid w:val="00AA0AB9"/>
    <w:rsid w:val="00AA10EB"/>
    <w:rsid w:val="00AA114C"/>
    <w:rsid w:val="00AA1899"/>
    <w:rsid w:val="00AA191E"/>
    <w:rsid w:val="00AA1B22"/>
    <w:rsid w:val="00AA1CA7"/>
    <w:rsid w:val="00AA2BBC"/>
    <w:rsid w:val="00AA2DAA"/>
    <w:rsid w:val="00AA31DA"/>
    <w:rsid w:val="00AA3CD8"/>
    <w:rsid w:val="00AA484A"/>
    <w:rsid w:val="00AA49B9"/>
    <w:rsid w:val="00AA4C56"/>
    <w:rsid w:val="00AA4C64"/>
    <w:rsid w:val="00AA4D08"/>
    <w:rsid w:val="00AA4EB4"/>
    <w:rsid w:val="00AA5F0D"/>
    <w:rsid w:val="00AA6794"/>
    <w:rsid w:val="00AA6803"/>
    <w:rsid w:val="00AA719E"/>
    <w:rsid w:val="00AA7D7C"/>
    <w:rsid w:val="00AB033B"/>
    <w:rsid w:val="00AB0347"/>
    <w:rsid w:val="00AB0C41"/>
    <w:rsid w:val="00AB0C44"/>
    <w:rsid w:val="00AB0F3D"/>
    <w:rsid w:val="00AB1804"/>
    <w:rsid w:val="00AB2DC2"/>
    <w:rsid w:val="00AB2F40"/>
    <w:rsid w:val="00AB3C7F"/>
    <w:rsid w:val="00AB48C5"/>
    <w:rsid w:val="00AB529F"/>
    <w:rsid w:val="00AB589B"/>
    <w:rsid w:val="00AB6ED5"/>
    <w:rsid w:val="00AB7748"/>
    <w:rsid w:val="00AC09D8"/>
    <w:rsid w:val="00AC0D56"/>
    <w:rsid w:val="00AC1225"/>
    <w:rsid w:val="00AC17F5"/>
    <w:rsid w:val="00AC1AD3"/>
    <w:rsid w:val="00AC2329"/>
    <w:rsid w:val="00AC3EDD"/>
    <w:rsid w:val="00AC4067"/>
    <w:rsid w:val="00AC4FD8"/>
    <w:rsid w:val="00AC5094"/>
    <w:rsid w:val="00AC65FD"/>
    <w:rsid w:val="00AC680D"/>
    <w:rsid w:val="00AC7CF5"/>
    <w:rsid w:val="00AD0207"/>
    <w:rsid w:val="00AD055C"/>
    <w:rsid w:val="00AD0658"/>
    <w:rsid w:val="00AD10B4"/>
    <w:rsid w:val="00AD1F49"/>
    <w:rsid w:val="00AD30C6"/>
    <w:rsid w:val="00AD31F8"/>
    <w:rsid w:val="00AD33BD"/>
    <w:rsid w:val="00AD342B"/>
    <w:rsid w:val="00AD3465"/>
    <w:rsid w:val="00AD3A9B"/>
    <w:rsid w:val="00AD3A9E"/>
    <w:rsid w:val="00AD3EAB"/>
    <w:rsid w:val="00AD5527"/>
    <w:rsid w:val="00AD57E9"/>
    <w:rsid w:val="00AD5D59"/>
    <w:rsid w:val="00AD5E71"/>
    <w:rsid w:val="00AD6169"/>
    <w:rsid w:val="00AE00F4"/>
    <w:rsid w:val="00AE04CC"/>
    <w:rsid w:val="00AE0615"/>
    <w:rsid w:val="00AE096E"/>
    <w:rsid w:val="00AE17F5"/>
    <w:rsid w:val="00AE234E"/>
    <w:rsid w:val="00AE2975"/>
    <w:rsid w:val="00AE2D42"/>
    <w:rsid w:val="00AE370D"/>
    <w:rsid w:val="00AE3753"/>
    <w:rsid w:val="00AE3A98"/>
    <w:rsid w:val="00AE4932"/>
    <w:rsid w:val="00AE5031"/>
    <w:rsid w:val="00AE5F6D"/>
    <w:rsid w:val="00AE6351"/>
    <w:rsid w:val="00AE798B"/>
    <w:rsid w:val="00AE7D24"/>
    <w:rsid w:val="00AF02BE"/>
    <w:rsid w:val="00AF04A8"/>
    <w:rsid w:val="00AF0907"/>
    <w:rsid w:val="00AF2570"/>
    <w:rsid w:val="00AF28AE"/>
    <w:rsid w:val="00AF3E60"/>
    <w:rsid w:val="00AF4198"/>
    <w:rsid w:val="00AF50DB"/>
    <w:rsid w:val="00AF552A"/>
    <w:rsid w:val="00AF576B"/>
    <w:rsid w:val="00AF585E"/>
    <w:rsid w:val="00AF5908"/>
    <w:rsid w:val="00AF5B89"/>
    <w:rsid w:val="00AF7781"/>
    <w:rsid w:val="00AF7B5A"/>
    <w:rsid w:val="00AF7B98"/>
    <w:rsid w:val="00B00981"/>
    <w:rsid w:val="00B01B54"/>
    <w:rsid w:val="00B020F4"/>
    <w:rsid w:val="00B02A16"/>
    <w:rsid w:val="00B02E92"/>
    <w:rsid w:val="00B040F9"/>
    <w:rsid w:val="00B0411B"/>
    <w:rsid w:val="00B041B7"/>
    <w:rsid w:val="00B05527"/>
    <w:rsid w:val="00B0573A"/>
    <w:rsid w:val="00B05BAB"/>
    <w:rsid w:val="00B05D4B"/>
    <w:rsid w:val="00B063C9"/>
    <w:rsid w:val="00B07183"/>
    <w:rsid w:val="00B07A83"/>
    <w:rsid w:val="00B07B3A"/>
    <w:rsid w:val="00B10624"/>
    <w:rsid w:val="00B1078D"/>
    <w:rsid w:val="00B10B91"/>
    <w:rsid w:val="00B10DDB"/>
    <w:rsid w:val="00B10F7C"/>
    <w:rsid w:val="00B11742"/>
    <w:rsid w:val="00B1211D"/>
    <w:rsid w:val="00B121A6"/>
    <w:rsid w:val="00B123B0"/>
    <w:rsid w:val="00B125F4"/>
    <w:rsid w:val="00B12E83"/>
    <w:rsid w:val="00B13666"/>
    <w:rsid w:val="00B1375A"/>
    <w:rsid w:val="00B13C27"/>
    <w:rsid w:val="00B13F11"/>
    <w:rsid w:val="00B147C3"/>
    <w:rsid w:val="00B1521F"/>
    <w:rsid w:val="00B155F1"/>
    <w:rsid w:val="00B15B72"/>
    <w:rsid w:val="00B15E50"/>
    <w:rsid w:val="00B1625F"/>
    <w:rsid w:val="00B16C68"/>
    <w:rsid w:val="00B16CF2"/>
    <w:rsid w:val="00B17701"/>
    <w:rsid w:val="00B17ED5"/>
    <w:rsid w:val="00B20656"/>
    <w:rsid w:val="00B20964"/>
    <w:rsid w:val="00B2129E"/>
    <w:rsid w:val="00B21ED9"/>
    <w:rsid w:val="00B226EF"/>
    <w:rsid w:val="00B22C96"/>
    <w:rsid w:val="00B22DFB"/>
    <w:rsid w:val="00B2364D"/>
    <w:rsid w:val="00B238AC"/>
    <w:rsid w:val="00B23B13"/>
    <w:rsid w:val="00B240F8"/>
    <w:rsid w:val="00B24AEC"/>
    <w:rsid w:val="00B25833"/>
    <w:rsid w:val="00B25CB8"/>
    <w:rsid w:val="00B264A4"/>
    <w:rsid w:val="00B264B6"/>
    <w:rsid w:val="00B265FF"/>
    <w:rsid w:val="00B27AEE"/>
    <w:rsid w:val="00B307E8"/>
    <w:rsid w:val="00B30935"/>
    <w:rsid w:val="00B30C6A"/>
    <w:rsid w:val="00B31A5D"/>
    <w:rsid w:val="00B31DB2"/>
    <w:rsid w:val="00B31E0A"/>
    <w:rsid w:val="00B326E7"/>
    <w:rsid w:val="00B32A95"/>
    <w:rsid w:val="00B33F53"/>
    <w:rsid w:val="00B3405F"/>
    <w:rsid w:val="00B341D0"/>
    <w:rsid w:val="00B346D8"/>
    <w:rsid w:val="00B365A8"/>
    <w:rsid w:val="00B3673E"/>
    <w:rsid w:val="00B3736C"/>
    <w:rsid w:val="00B37B7F"/>
    <w:rsid w:val="00B406CD"/>
    <w:rsid w:val="00B41F75"/>
    <w:rsid w:val="00B425B5"/>
    <w:rsid w:val="00B42DC8"/>
    <w:rsid w:val="00B43853"/>
    <w:rsid w:val="00B43FED"/>
    <w:rsid w:val="00B440AE"/>
    <w:rsid w:val="00B44172"/>
    <w:rsid w:val="00B45486"/>
    <w:rsid w:val="00B4563D"/>
    <w:rsid w:val="00B45775"/>
    <w:rsid w:val="00B45EB5"/>
    <w:rsid w:val="00B46162"/>
    <w:rsid w:val="00B46641"/>
    <w:rsid w:val="00B46821"/>
    <w:rsid w:val="00B46B11"/>
    <w:rsid w:val="00B4757A"/>
    <w:rsid w:val="00B47A44"/>
    <w:rsid w:val="00B5006A"/>
    <w:rsid w:val="00B52123"/>
    <w:rsid w:val="00B5234C"/>
    <w:rsid w:val="00B526C4"/>
    <w:rsid w:val="00B537AB"/>
    <w:rsid w:val="00B53C69"/>
    <w:rsid w:val="00B53ED2"/>
    <w:rsid w:val="00B546F0"/>
    <w:rsid w:val="00B551D6"/>
    <w:rsid w:val="00B55954"/>
    <w:rsid w:val="00B55C2A"/>
    <w:rsid w:val="00B55C5F"/>
    <w:rsid w:val="00B56E35"/>
    <w:rsid w:val="00B57039"/>
    <w:rsid w:val="00B5776F"/>
    <w:rsid w:val="00B6090A"/>
    <w:rsid w:val="00B60D44"/>
    <w:rsid w:val="00B616DE"/>
    <w:rsid w:val="00B61E81"/>
    <w:rsid w:val="00B61FA7"/>
    <w:rsid w:val="00B62485"/>
    <w:rsid w:val="00B62A67"/>
    <w:rsid w:val="00B62D2B"/>
    <w:rsid w:val="00B62FB4"/>
    <w:rsid w:val="00B6454D"/>
    <w:rsid w:val="00B64575"/>
    <w:rsid w:val="00B64596"/>
    <w:rsid w:val="00B654CD"/>
    <w:rsid w:val="00B67951"/>
    <w:rsid w:val="00B70412"/>
    <w:rsid w:val="00B704D5"/>
    <w:rsid w:val="00B70534"/>
    <w:rsid w:val="00B7123D"/>
    <w:rsid w:val="00B717CF"/>
    <w:rsid w:val="00B71BE6"/>
    <w:rsid w:val="00B71C36"/>
    <w:rsid w:val="00B723DC"/>
    <w:rsid w:val="00B72734"/>
    <w:rsid w:val="00B727A7"/>
    <w:rsid w:val="00B73C85"/>
    <w:rsid w:val="00B74222"/>
    <w:rsid w:val="00B7492D"/>
    <w:rsid w:val="00B74B8B"/>
    <w:rsid w:val="00B7501D"/>
    <w:rsid w:val="00B75309"/>
    <w:rsid w:val="00B75D03"/>
    <w:rsid w:val="00B760E7"/>
    <w:rsid w:val="00B769B0"/>
    <w:rsid w:val="00B76B36"/>
    <w:rsid w:val="00B80307"/>
    <w:rsid w:val="00B80500"/>
    <w:rsid w:val="00B80589"/>
    <w:rsid w:val="00B80C63"/>
    <w:rsid w:val="00B817CD"/>
    <w:rsid w:val="00B817CE"/>
    <w:rsid w:val="00B82562"/>
    <w:rsid w:val="00B827FB"/>
    <w:rsid w:val="00B8313F"/>
    <w:rsid w:val="00B83CC6"/>
    <w:rsid w:val="00B8433C"/>
    <w:rsid w:val="00B848DB"/>
    <w:rsid w:val="00B85AFA"/>
    <w:rsid w:val="00B85E21"/>
    <w:rsid w:val="00B86047"/>
    <w:rsid w:val="00B86BAA"/>
    <w:rsid w:val="00B8756E"/>
    <w:rsid w:val="00B87F92"/>
    <w:rsid w:val="00B90DC4"/>
    <w:rsid w:val="00B917E2"/>
    <w:rsid w:val="00B92101"/>
    <w:rsid w:val="00B92740"/>
    <w:rsid w:val="00B927F7"/>
    <w:rsid w:val="00B92E0B"/>
    <w:rsid w:val="00B93189"/>
    <w:rsid w:val="00B93A85"/>
    <w:rsid w:val="00B94EC6"/>
    <w:rsid w:val="00B95177"/>
    <w:rsid w:val="00B9564A"/>
    <w:rsid w:val="00B96864"/>
    <w:rsid w:val="00B96A2A"/>
    <w:rsid w:val="00B96F81"/>
    <w:rsid w:val="00B96FBD"/>
    <w:rsid w:val="00B97119"/>
    <w:rsid w:val="00B9721A"/>
    <w:rsid w:val="00B9745B"/>
    <w:rsid w:val="00B97B9E"/>
    <w:rsid w:val="00B97D34"/>
    <w:rsid w:val="00B97D5B"/>
    <w:rsid w:val="00BA0112"/>
    <w:rsid w:val="00BA0293"/>
    <w:rsid w:val="00BA0ADB"/>
    <w:rsid w:val="00BA0B25"/>
    <w:rsid w:val="00BA1612"/>
    <w:rsid w:val="00BA1C6B"/>
    <w:rsid w:val="00BA2332"/>
    <w:rsid w:val="00BA289C"/>
    <w:rsid w:val="00BA2A10"/>
    <w:rsid w:val="00BA2AC6"/>
    <w:rsid w:val="00BA2B44"/>
    <w:rsid w:val="00BA436A"/>
    <w:rsid w:val="00BA5922"/>
    <w:rsid w:val="00BA5A55"/>
    <w:rsid w:val="00BA5AE0"/>
    <w:rsid w:val="00BA6B96"/>
    <w:rsid w:val="00BA7A53"/>
    <w:rsid w:val="00BB05EC"/>
    <w:rsid w:val="00BB073A"/>
    <w:rsid w:val="00BB0D3C"/>
    <w:rsid w:val="00BB0FBB"/>
    <w:rsid w:val="00BB106B"/>
    <w:rsid w:val="00BB1381"/>
    <w:rsid w:val="00BB1CE0"/>
    <w:rsid w:val="00BB247A"/>
    <w:rsid w:val="00BB3283"/>
    <w:rsid w:val="00BB38E4"/>
    <w:rsid w:val="00BB49EC"/>
    <w:rsid w:val="00BB5035"/>
    <w:rsid w:val="00BB5051"/>
    <w:rsid w:val="00BB679E"/>
    <w:rsid w:val="00BB67E5"/>
    <w:rsid w:val="00BB7382"/>
    <w:rsid w:val="00BB73C2"/>
    <w:rsid w:val="00BB7A20"/>
    <w:rsid w:val="00BB7D98"/>
    <w:rsid w:val="00BB7E48"/>
    <w:rsid w:val="00BC0E1A"/>
    <w:rsid w:val="00BC14F8"/>
    <w:rsid w:val="00BC2529"/>
    <w:rsid w:val="00BC2763"/>
    <w:rsid w:val="00BC30FD"/>
    <w:rsid w:val="00BC3C3A"/>
    <w:rsid w:val="00BC4221"/>
    <w:rsid w:val="00BC46D9"/>
    <w:rsid w:val="00BC4956"/>
    <w:rsid w:val="00BC4AFE"/>
    <w:rsid w:val="00BC50C8"/>
    <w:rsid w:val="00BC58C2"/>
    <w:rsid w:val="00BC6730"/>
    <w:rsid w:val="00BC755D"/>
    <w:rsid w:val="00BC781E"/>
    <w:rsid w:val="00BD010B"/>
    <w:rsid w:val="00BD058A"/>
    <w:rsid w:val="00BD0741"/>
    <w:rsid w:val="00BD09D6"/>
    <w:rsid w:val="00BD0A11"/>
    <w:rsid w:val="00BD0C6C"/>
    <w:rsid w:val="00BD28F5"/>
    <w:rsid w:val="00BD2A75"/>
    <w:rsid w:val="00BD2D0A"/>
    <w:rsid w:val="00BD534F"/>
    <w:rsid w:val="00BD6BE0"/>
    <w:rsid w:val="00BD7A3A"/>
    <w:rsid w:val="00BE0B9F"/>
    <w:rsid w:val="00BE17B3"/>
    <w:rsid w:val="00BE17E7"/>
    <w:rsid w:val="00BE1DE0"/>
    <w:rsid w:val="00BE22B5"/>
    <w:rsid w:val="00BE2ADF"/>
    <w:rsid w:val="00BE2B8A"/>
    <w:rsid w:val="00BE2DFB"/>
    <w:rsid w:val="00BE32E0"/>
    <w:rsid w:val="00BE3D60"/>
    <w:rsid w:val="00BE4738"/>
    <w:rsid w:val="00BE509B"/>
    <w:rsid w:val="00BE5176"/>
    <w:rsid w:val="00BE594F"/>
    <w:rsid w:val="00BE62C2"/>
    <w:rsid w:val="00BE68AB"/>
    <w:rsid w:val="00BE6E32"/>
    <w:rsid w:val="00BE7416"/>
    <w:rsid w:val="00BF2806"/>
    <w:rsid w:val="00BF2844"/>
    <w:rsid w:val="00BF29AA"/>
    <w:rsid w:val="00BF331A"/>
    <w:rsid w:val="00BF33D3"/>
    <w:rsid w:val="00BF34C6"/>
    <w:rsid w:val="00BF39A0"/>
    <w:rsid w:val="00BF3AAE"/>
    <w:rsid w:val="00BF4238"/>
    <w:rsid w:val="00BF4B89"/>
    <w:rsid w:val="00BF4C9C"/>
    <w:rsid w:val="00BF4FF5"/>
    <w:rsid w:val="00BF528F"/>
    <w:rsid w:val="00BF5614"/>
    <w:rsid w:val="00BF5C84"/>
    <w:rsid w:val="00BF6439"/>
    <w:rsid w:val="00BF673E"/>
    <w:rsid w:val="00C008D2"/>
    <w:rsid w:val="00C026ED"/>
    <w:rsid w:val="00C02B2F"/>
    <w:rsid w:val="00C02BD3"/>
    <w:rsid w:val="00C0343C"/>
    <w:rsid w:val="00C03823"/>
    <w:rsid w:val="00C03957"/>
    <w:rsid w:val="00C03B72"/>
    <w:rsid w:val="00C048BB"/>
    <w:rsid w:val="00C04F79"/>
    <w:rsid w:val="00C05127"/>
    <w:rsid w:val="00C05192"/>
    <w:rsid w:val="00C05A8F"/>
    <w:rsid w:val="00C0699F"/>
    <w:rsid w:val="00C07B79"/>
    <w:rsid w:val="00C10220"/>
    <w:rsid w:val="00C10DE0"/>
    <w:rsid w:val="00C139E7"/>
    <w:rsid w:val="00C15571"/>
    <w:rsid w:val="00C15A65"/>
    <w:rsid w:val="00C173F9"/>
    <w:rsid w:val="00C17574"/>
    <w:rsid w:val="00C17878"/>
    <w:rsid w:val="00C208AB"/>
    <w:rsid w:val="00C20ACB"/>
    <w:rsid w:val="00C20BE4"/>
    <w:rsid w:val="00C215DD"/>
    <w:rsid w:val="00C21D1D"/>
    <w:rsid w:val="00C2262E"/>
    <w:rsid w:val="00C22754"/>
    <w:rsid w:val="00C22A5B"/>
    <w:rsid w:val="00C231B9"/>
    <w:rsid w:val="00C23762"/>
    <w:rsid w:val="00C2393F"/>
    <w:rsid w:val="00C24836"/>
    <w:rsid w:val="00C24B1E"/>
    <w:rsid w:val="00C2571E"/>
    <w:rsid w:val="00C2587B"/>
    <w:rsid w:val="00C25C7F"/>
    <w:rsid w:val="00C25E2B"/>
    <w:rsid w:val="00C25E3D"/>
    <w:rsid w:val="00C2616D"/>
    <w:rsid w:val="00C262C0"/>
    <w:rsid w:val="00C26573"/>
    <w:rsid w:val="00C267EA"/>
    <w:rsid w:val="00C272B0"/>
    <w:rsid w:val="00C3174B"/>
    <w:rsid w:val="00C31AD4"/>
    <w:rsid w:val="00C32ACF"/>
    <w:rsid w:val="00C33017"/>
    <w:rsid w:val="00C3349B"/>
    <w:rsid w:val="00C334E7"/>
    <w:rsid w:val="00C33758"/>
    <w:rsid w:val="00C34083"/>
    <w:rsid w:val="00C340DF"/>
    <w:rsid w:val="00C34B31"/>
    <w:rsid w:val="00C34F9F"/>
    <w:rsid w:val="00C377B4"/>
    <w:rsid w:val="00C40B71"/>
    <w:rsid w:val="00C41B9E"/>
    <w:rsid w:val="00C41FEF"/>
    <w:rsid w:val="00C42140"/>
    <w:rsid w:val="00C42226"/>
    <w:rsid w:val="00C42236"/>
    <w:rsid w:val="00C44804"/>
    <w:rsid w:val="00C44AF4"/>
    <w:rsid w:val="00C473B1"/>
    <w:rsid w:val="00C474DE"/>
    <w:rsid w:val="00C476C0"/>
    <w:rsid w:val="00C47F8A"/>
    <w:rsid w:val="00C5016A"/>
    <w:rsid w:val="00C50AF3"/>
    <w:rsid w:val="00C51399"/>
    <w:rsid w:val="00C513CC"/>
    <w:rsid w:val="00C51626"/>
    <w:rsid w:val="00C519DA"/>
    <w:rsid w:val="00C51F72"/>
    <w:rsid w:val="00C51FDB"/>
    <w:rsid w:val="00C51FFB"/>
    <w:rsid w:val="00C526F0"/>
    <w:rsid w:val="00C52934"/>
    <w:rsid w:val="00C53B4A"/>
    <w:rsid w:val="00C53FC2"/>
    <w:rsid w:val="00C5530A"/>
    <w:rsid w:val="00C55611"/>
    <w:rsid w:val="00C55AD9"/>
    <w:rsid w:val="00C5600F"/>
    <w:rsid w:val="00C568D9"/>
    <w:rsid w:val="00C60080"/>
    <w:rsid w:val="00C600FA"/>
    <w:rsid w:val="00C606EB"/>
    <w:rsid w:val="00C6104C"/>
    <w:rsid w:val="00C61475"/>
    <w:rsid w:val="00C6256B"/>
    <w:rsid w:val="00C6265E"/>
    <w:rsid w:val="00C631AE"/>
    <w:rsid w:val="00C63826"/>
    <w:rsid w:val="00C64091"/>
    <w:rsid w:val="00C65BA0"/>
    <w:rsid w:val="00C6756C"/>
    <w:rsid w:val="00C70334"/>
    <w:rsid w:val="00C706CA"/>
    <w:rsid w:val="00C710CC"/>
    <w:rsid w:val="00C72B90"/>
    <w:rsid w:val="00C72D7A"/>
    <w:rsid w:val="00C7334B"/>
    <w:rsid w:val="00C734C1"/>
    <w:rsid w:val="00C73B84"/>
    <w:rsid w:val="00C73E01"/>
    <w:rsid w:val="00C74CFC"/>
    <w:rsid w:val="00C75A3E"/>
    <w:rsid w:val="00C75A6F"/>
    <w:rsid w:val="00C76869"/>
    <w:rsid w:val="00C76B6C"/>
    <w:rsid w:val="00C76CDB"/>
    <w:rsid w:val="00C77606"/>
    <w:rsid w:val="00C8069B"/>
    <w:rsid w:val="00C80C9E"/>
    <w:rsid w:val="00C81395"/>
    <w:rsid w:val="00C8292B"/>
    <w:rsid w:val="00C83642"/>
    <w:rsid w:val="00C83B8C"/>
    <w:rsid w:val="00C8452C"/>
    <w:rsid w:val="00C847D7"/>
    <w:rsid w:val="00C84A83"/>
    <w:rsid w:val="00C852A4"/>
    <w:rsid w:val="00C858A9"/>
    <w:rsid w:val="00C8592E"/>
    <w:rsid w:val="00C86AB6"/>
    <w:rsid w:val="00C86CA5"/>
    <w:rsid w:val="00C90D57"/>
    <w:rsid w:val="00C90E1A"/>
    <w:rsid w:val="00C919A0"/>
    <w:rsid w:val="00C91D6A"/>
    <w:rsid w:val="00C91DE8"/>
    <w:rsid w:val="00C923CD"/>
    <w:rsid w:val="00C92A5E"/>
    <w:rsid w:val="00C92AD9"/>
    <w:rsid w:val="00C9361D"/>
    <w:rsid w:val="00C94218"/>
    <w:rsid w:val="00C94BA6"/>
    <w:rsid w:val="00C94FAF"/>
    <w:rsid w:val="00C95308"/>
    <w:rsid w:val="00C95362"/>
    <w:rsid w:val="00C953DA"/>
    <w:rsid w:val="00C96767"/>
    <w:rsid w:val="00C968EE"/>
    <w:rsid w:val="00C96D0B"/>
    <w:rsid w:val="00C96E0D"/>
    <w:rsid w:val="00C97043"/>
    <w:rsid w:val="00C97D00"/>
    <w:rsid w:val="00CA0922"/>
    <w:rsid w:val="00CA125D"/>
    <w:rsid w:val="00CA1BE7"/>
    <w:rsid w:val="00CA1C9A"/>
    <w:rsid w:val="00CA2814"/>
    <w:rsid w:val="00CA3396"/>
    <w:rsid w:val="00CA3568"/>
    <w:rsid w:val="00CA3989"/>
    <w:rsid w:val="00CA48D1"/>
    <w:rsid w:val="00CA4996"/>
    <w:rsid w:val="00CA4C65"/>
    <w:rsid w:val="00CA5381"/>
    <w:rsid w:val="00CA5B25"/>
    <w:rsid w:val="00CA6B7C"/>
    <w:rsid w:val="00CA6FEC"/>
    <w:rsid w:val="00CA7D21"/>
    <w:rsid w:val="00CB00A8"/>
    <w:rsid w:val="00CB03FC"/>
    <w:rsid w:val="00CB0BE2"/>
    <w:rsid w:val="00CB1165"/>
    <w:rsid w:val="00CB1BF5"/>
    <w:rsid w:val="00CB2A12"/>
    <w:rsid w:val="00CB2B40"/>
    <w:rsid w:val="00CB2BD0"/>
    <w:rsid w:val="00CB2D21"/>
    <w:rsid w:val="00CB413D"/>
    <w:rsid w:val="00CB46AC"/>
    <w:rsid w:val="00CB509B"/>
    <w:rsid w:val="00CB592D"/>
    <w:rsid w:val="00CB6549"/>
    <w:rsid w:val="00CB6720"/>
    <w:rsid w:val="00CB68C2"/>
    <w:rsid w:val="00CB7EB1"/>
    <w:rsid w:val="00CB7FC3"/>
    <w:rsid w:val="00CC1009"/>
    <w:rsid w:val="00CC1490"/>
    <w:rsid w:val="00CC14A9"/>
    <w:rsid w:val="00CC152C"/>
    <w:rsid w:val="00CC15EE"/>
    <w:rsid w:val="00CC1E0D"/>
    <w:rsid w:val="00CC1F61"/>
    <w:rsid w:val="00CC21DF"/>
    <w:rsid w:val="00CC2409"/>
    <w:rsid w:val="00CC2A18"/>
    <w:rsid w:val="00CC2F53"/>
    <w:rsid w:val="00CC343E"/>
    <w:rsid w:val="00CC38D9"/>
    <w:rsid w:val="00CC38FC"/>
    <w:rsid w:val="00CC42F0"/>
    <w:rsid w:val="00CC44A2"/>
    <w:rsid w:val="00CC476A"/>
    <w:rsid w:val="00CC4A6C"/>
    <w:rsid w:val="00CC5824"/>
    <w:rsid w:val="00CC5EC3"/>
    <w:rsid w:val="00CC5EC9"/>
    <w:rsid w:val="00CC6621"/>
    <w:rsid w:val="00CC6E15"/>
    <w:rsid w:val="00CC7636"/>
    <w:rsid w:val="00CD07B1"/>
    <w:rsid w:val="00CD1044"/>
    <w:rsid w:val="00CD1CA2"/>
    <w:rsid w:val="00CD22FB"/>
    <w:rsid w:val="00CD2C89"/>
    <w:rsid w:val="00CD2E1A"/>
    <w:rsid w:val="00CD305B"/>
    <w:rsid w:val="00CD383A"/>
    <w:rsid w:val="00CD3B2B"/>
    <w:rsid w:val="00CD3E22"/>
    <w:rsid w:val="00CD3F6F"/>
    <w:rsid w:val="00CD40A6"/>
    <w:rsid w:val="00CD493D"/>
    <w:rsid w:val="00CD5022"/>
    <w:rsid w:val="00CD53AD"/>
    <w:rsid w:val="00CD570B"/>
    <w:rsid w:val="00CD6691"/>
    <w:rsid w:val="00CD674D"/>
    <w:rsid w:val="00CD6B80"/>
    <w:rsid w:val="00CD6E04"/>
    <w:rsid w:val="00CD6FAA"/>
    <w:rsid w:val="00CD726D"/>
    <w:rsid w:val="00CE12F8"/>
    <w:rsid w:val="00CE1829"/>
    <w:rsid w:val="00CE2163"/>
    <w:rsid w:val="00CE23C8"/>
    <w:rsid w:val="00CE2B30"/>
    <w:rsid w:val="00CE2B46"/>
    <w:rsid w:val="00CE3ACB"/>
    <w:rsid w:val="00CE451E"/>
    <w:rsid w:val="00CE5519"/>
    <w:rsid w:val="00CE551C"/>
    <w:rsid w:val="00CE5AD1"/>
    <w:rsid w:val="00CE600D"/>
    <w:rsid w:val="00CE6BAC"/>
    <w:rsid w:val="00CE6BDF"/>
    <w:rsid w:val="00CE7053"/>
    <w:rsid w:val="00CE76F7"/>
    <w:rsid w:val="00CE775D"/>
    <w:rsid w:val="00CF0481"/>
    <w:rsid w:val="00CF1C17"/>
    <w:rsid w:val="00CF1C51"/>
    <w:rsid w:val="00CF23D4"/>
    <w:rsid w:val="00CF2810"/>
    <w:rsid w:val="00CF304A"/>
    <w:rsid w:val="00CF309C"/>
    <w:rsid w:val="00CF3716"/>
    <w:rsid w:val="00CF3720"/>
    <w:rsid w:val="00CF38D9"/>
    <w:rsid w:val="00CF48EE"/>
    <w:rsid w:val="00CF498B"/>
    <w:rsid w:val="00CF4D7D"/>
    <w:rsid w:val="00CF57B3"/>
    <w:rsid w:val="00CF5831"/>
    <w:rsid w:val="00CF58C9"/>
    <w:rsid w:val="00CF5C54"/>
    <w:rsid w:val="00CF5F1F"/>
    <w:rsid w:val="00CF7243"/>
    <w:rsid w:val="00D009D8"/>
    <w:rsid w:val="00D00B9F"/>
    <w:rsid w:val="00D026BD"/>
    <w:rsid w:val="00D03E34"/>
    <w:rsid w:val="00D04CD1"/>
    <w:rsid w:val="00D05491"/>
    <w:rsid w:val="00D05FCB"/>
    <w:rsid w:val="00D069DC"/>
    <w:rsid w:val="00D06D78"/>
    <w:rsid w:val="00D075A9"/>
    <w:rsid w:val="00D0780B"/>
    <w:rsid w:val="00D07D6B"/>
    <w:rsid w:val="00D10E37"/>
    <w:rsid w:val="00D1124C"/>
    <w:rsid w:val="00D11A0C"/>
    <w:rsid w:val="00D125A2"/>
    <w:rsid w:val="00D12A1F"/>
    <w:rsid w:val="00D132CE"/>
    <w:rsid w:val="00D134C9"/>
    <w:rsid w:val="00D13EF4"/>
    <w:rsid w:val="00D13F46"/>
    <w:rsid w:val="00D14D0C"/>
    <w:rsid w:val="00D150E5"/>
    <w:rsid w:val="00D1598E"/>
    <w:rsid w:val="00D16085"/>
    <w:rsid w:val="00D16D6D"/>
    <w:rsid w:val="00D1768C"/>
    <w:rsid w:val="00D20540"/>
    <w:rsid w:val="00D20A55"/>
    <w:rsid w:val="00D20E97"/>
    <w:rsid w:val="00D21AED"/>
    <w:rsid w:val="00D221CB"/>
    <w:rsid w:val="00D22D4B"/>
    <w:rsid w:val="00D23122"/>
    <w:rsid w:val="00D2313D"/>
    <w:rsid w:val="00D23340"/>
    <w:rsid w:val="00D2336F"/>
    <w:rsid w:val="00D237D3"/>
    <w:rsid w:val="00D23818"/>
    <w:rsid w:val="00D23BA7"/>
    <w:rsid w:val="00D24192"/>
    <w:rsid w:val="00D24AA4"/>
    <w:rsid w:val="00D25137"/>
    <w:rsid w:val="00D25261"/>
    <w:rsid w:val="00D2698E"/>
    <w:rsid w:val="00D305B5"/>
    <w:rsid w:val="00D30B59"/>
    <w:rsid w:val="00D313BA"/>
    <w:rsid w:val="00D314B9"/>
    <w:rsid w:val="00D31A1C"/>
    <w:rsid w:val="00D3259D"/>
    <w:rsid w:val="00D328E7"/>
    <w:rsid w:val="00D33745"/>
    <w:rsid w:val="00D348C5"/>
    <w:rsid w:val="00D3606E"/>
    <w:rsid w:val="00D36935"/>
    <w:rsid w:val="00D4023F"/>
    <w:rsid w:val="00D4041E"/>
    <w:rsid w:val="00D40AE5"/>
    <w:rsid w:val="00D40F5D"/>
    <w:rsid w:val="00D41491"/>
    <w:rsid w:val="00D416DA"/>
    <w:rsid w:val="00D418C4"/>
    <w:rsid w:val="00D42178"/>
    <w:rsid w:val="00D42B6D"/>
    <w:rsid w:val="00D4373B"/>
    <w:rsid w:val="00D45702"/>
    <w:rsid w:val="00D474D5"/>
    <w:rsid w:val="00D50585"/>
    <w:rsid w:val="00D508B7"/>
    <w:rsid w:val="00D50CD0"/>
    <w:rsid w:val="00D50DC1"/>
    <w:rsid w:val="00D512E1"/>
    <w:rsid w:val="00D51A97"/>
    <w:rsid w:val="00D52779"/>
    <w:rsid w:val="00D5284F"/>
    <w:rsid w:val="00D53450"/>
    <w:rsid w:val="00D53FA2"/>
    <w:rsid w:val="00D54983"/>
    <w:rsid w:val="00D54E63"/>
    <w:rsid w:val="00D54F9C"/>
    <w:rsid w:val="00D551C9"/>
    <w:rsid w:val="00D55B4C"/>
    <w:rsid w:val="00D55FAD"/>
    <w:rsid w:val="00D569C5"/>
    <w:rsid w:val="00D56D45"/>
    <w:rsid w:val="00D570F2"/>
    <w:rsid w:val="00D57CF6"/>
    <w:rsid w:val="00D60D86"/>
    <w:rsid w:val="00D61011"/>
    <w:rsid w:val="00D62784"/>
    <w:rsid w:val="00D62A69"/>
    <w:rsid w:val="00D63549"/>
    <w:rsid w:val="00D63573"/>
    <w:rsid w:val="00D64B21"/>
    <w:rsid w:val="00D6507D"/>
    <w:rsid w:val="00D653AA"/>
    <w:rsid w:val="00D655F0"/>
    <w:rsid w:val="00D65637"/>
    <w:rsid w:val="00D656BC"/>
    <w:rsid w:val="00D65BB2"/>
    <w:rsid w:val="00D66B03"/>
    <w:rsid w:val="00D67871"/>
    <w:rsid w:val="00D67D70"/>
    <w:rsid w:val="00D71DD3"/>
    <w:rsid w:val="00D73580"/>
    <w:rsid w:val="00D73CE5"/>
    <w:rsid w:val="00D74973"/>
    <w:rsid w:val="00D74C70"/>
    <w:rsid w:val="00D7599F"/>
    <w:rsid w:val="00D75A8C"/>
    <w:rsid w:val="00D763EC"/>
    <w:rsid w:val="00D76934"/>
    <w:rsid w:val="00D80387"/>
    <w:rsid w:val="00D80735"/>
    <w:rsid w:val="00D8115B"/>
    <w:rsid w:val="00D8187E"/>
    <w:rsid w:val="00D82254"/>
    <w:rsid w:val="00D8243F"/>
    <w:rsid w:val="00D82D9A"/>
    <w:rsid w:val="00D8351E"/>
    <w:rsid w:val="00D83747"/>
    <w:rsid w:val="00D83AB7"/>
    <w:rsid w:val="00D83DC6"/>
    <w:rsid w:val="00D84FE4"/>
    <w:rsid w:val="00D85249"/>
    <w:rsid w:val="00D85FFF"/>
    <w:rsid w:val="00D86067"/>
    <w:rsid w:val="00D868D2"/>
    <w:rsid w:val="00D87C88"/>
    <w:rsid w:val="00D90441"/>
    <w:rsid w:val="00D9114C"/>
    <w:rsid w:val="00D91D74"/>
    <w:rsid w:val="00D91EB4"/>
    <w:rsid w:val="00D9217A"/>
    <w:rsid w:val="00D9261E"/>
    <w:rsid w:val="00D93011"/>
    <w:rsid w:val="00D931CB"/>
    <w:rsid w:val="00D93E06"/>
    <w:rsid w:val="00D9434E"/>
    <w:rsid w:val="00D9553F"/>
    <w:rsid w:val="00D9567C"/>
    <w:rsid w:val="00D95D7C"/>
    <w:rsid w:val="00D967C0"/>
    <w:rsid w:val="00D970A4"/>
    <w:rsid w:val="00DA01B2"/>
    <w:rsid w:val="00DA0960"/>
    <w:rsid w:val="00DA0DCE"/>
    <w:rsid w:val="00DA1328"/>
    <w:rsid w:val="00DA14B8"/>
    <w:rsid w:val="00DA2B76"/>
    <w:rsid w:val="00DA43E7"/>
    <w:rsid w:val="00DA4837"/>
    <w:rsid w:val="00DA49B8"/>
    <w:rsid w:val="00DA4B0B"/>
    <w:rsid w:val="00DA4EF0"/>
    <w:rsid w:val="00DA5170"/>
    <w:rsid w:val="00DA567E"/>
    <w:rsid w:val="00DA5AA5"/>
    <w:rsid w:val="00DA5B8F"/>
    <w:rsid w:val="00DA5E7C"/>
    <w:rsid w:val="00DA605B"/>
    <w:rsid w:val="00DA7611"/>
    <w:rsid w:val="00DA7631"/>
    <w:rsid w:val="00DA7884"/>
    <w:rsid w:val="00DA79AB"/>
    <w:rsid w:val="00DA7C77"/>
    <w:rsid w:val="00DA7D7D"/>
    <w:rsid w:val="00DB0497"/>
    <w:rsid w:val="00DB09C8"/>
    <w:rsid w:val="00DB141A"/>
    <w:rsid w:val="00DB1A7E"/>
    <w:rsid w:val="00DB1FE4"/>
    <w:rsid w:val="00DB2813"/>
    <w:rsid w:val="00DB36E6"/>
    <w:rsid w:val="00DB3D2E"/>
    <w:rsid w:val="00DB4125"/>
    <w:rsid w:val="00DB5183"/>
    <w:rsid w:val="00DB55AF"/>
    <w:rsid w:val="00DB5DBD"/>
    <w:rsid w:val="00DB7144"/>
    <w:rsid w:val="00DB72F6"/>
    <w:rsid w:val="00DB7F79"/>
    <w:rsid w:val="00DC105C"/>
    <w:rsid w:val="00DC143B"/>
    <w:rsid w:val="00DC20FA"/>
    <w:rsid w:val="00DC3313"/>
    <w:rsid w:val="00DC3E20"/>
    <w:rsid w:val="00DC4E7D"/>
    <w:rsid w:val="00DC50A9"/>
    <w:rsid w:val="00DC7383"/>
    <w:rsid w:val="00DC7941"/>
    <w:rsid w:val="00DC7D7F"/>
    <w:rsid w:val="00DD02CA"/>
    <w:rsid w:val="00DD0AC1"/>
    <w:rsid w:val="00DD1CC7"/>
    <w:rsid w:val="00DD1D83"/>
    <w:rsid w:val="00DD24BA"/>
    <w:rsid w:val="00DD3C5A"/>
    <w:rsid w:val="00DD40C9"/>
    <w:rsid w:val="00DD476C"/>
    <w:rsid w:val="00DD48D8"/>
    <w:rsid w:val="00DD48F3"/>
    <w:rsid w:val="00DD52C0"/>
    <w:rsid w:val="00DD5FFB"/>
    <w:rsid w:val="00DD70B9"/>
    <w:rsid w:val="00DD7145"/>
    <w:rsid w:val="00DD7B37"/>
    <w:rsid w:val="00DD7B45"/>
    <w:rsid w:val="00DE03C9"/>
    <w:rsid w:val="00DE08AC"/>
    <w:rsid w:val="00DE1B87"/>
    <w:rsid w:val="00DE1CB6"/>
    <w:rsid w:val="00DE273E"/>
    <w:rsid w:val="00DE2EEB"/>
    <w:rsid w:val="00DE3338"/>
    <w:rsid w:val="00DE3344"/>
    <w:rsid w:val="00DE3404"/>
    <w:rsid w:val="00DE3B6D"/>
    <w:rsid w:val="00DE46DC"/>
    <w:rsid w:val="00DE6285"/>
    <w:rsid w:val="00DE67A5"/>
    <w:rsid w:val="00DE6C86"/>
    <w:rsid w:val="00DE71A2"/>
    <w:rsid w:val="00DF0294"/>
    <w:rsid w:val="00DF064F"/>
    <w:rsid w:val="00DF1329"/>
    <w:rsid w:val="00DF14F7"/>
    <w:rsid w:val="00DF28CE"/>
    <w:rsid w:val="00DF28DF"/>
    <w:rsid w:val="00DF2EDE"/>
    <w:rsid w:val="00DF34D1"/>
    <w:rsid w:val="00DF3A7E"/>
    <w:rsid w:val="00DF3CBD"/>
    <w:rsid w:val="00DF4201"/>
    <w:rsid w:val="00DF4494"/>
    <w:rsid w:val="00DF497D"/>
    <w:rsid w:val="00DF4C0E"/>
    <w:rsid w:val="00DF5DC3"/>
    <w:rsid w:val="00DF62DE"/>
    <w:rsid w:val="00DF667C"/>
    <w:rsid w:val="00DF7009"/>
    <w:rsid w:val="00DF701E"/>
    <w:rsid w:val="00DF779D"/>
    <w:rsid w:val="00E01850"/>
    <w:rsid w:val="00E01F69"/>
    <w:rsid w:val="00E02890"/>
    <w:rsid w:val="00E035AE"/>
    <w:rsid w:val="00E03713"/>
    <w:rsid w:val="00E03871"/>
    <w:rsid w:val="00E03926"/>
    <w:rsid w:val="00E03B5D"/>
    <w:rsid w:val="00E04BCD"/>
    <w:rsid w:val="00E05A95"/>
    <w:rsid w:val="00E05C75"/>
    <w:rsid w:val="00E05E44"/>
    <w:rsid w:val="00E05EC9"/>
    <w:rsid w:val="00E061BA"/>
    <w:rsid w:val="00E07015"/>
    <w:rsid w:val="00E07FC7"/>
    <w:rsid w:val="00E10298"/>
    <w:rsid w:val="00E10301"/>
    <w:rsid w:val="00E11C12"/>
    <w:rsid w:val="00E11D88"/>
    <w:rsid w:val="00E11FC3"/>
    <w:rsid w:val="00E12B9A"/>
    <w:rsid w:val="00E12D85"/>
    <w:rsid w:val="00E13D61"/>
    <w:rsid w:val="00E14A74"/>
    <w:rsid w:val="00E14E31"/>
    <w:rsid w:val="00E1506C"/>
    <w:rsid w:val="00E15356"/>
    <w:rsid w:val="00E1571B"/>
    <w:rsid w:val="00E15765"/>
    <w:rsid w:val="00E157C3"/>
    <w:rsid w:val="00E15927"/>
    <w:rsid w:val="00E16C2E"/>
    <w:rsid w:val="00E16DA0"/>
    <w:rsid w:val="00E17141"/>
    <w:rsid w:val="00E17D08"/>
    <w:rsid w:val="00E17D8A"/>
    <w:rsid w:val="00E2086B"/>
    <w:rsid w:val="00E20DD0"/>
    <w:rsid w:val="00E21024"/>
    <w:rsid w:val="00E2183C"/>
    <w:rsid w:val="00E21A4C"/>
    <w:rsid w:val="00E21AFB"/>
    <w:rsid w:val="00E22A07"/>
    <w:rsid w:val="00E22D0F"/>
    <w:rsid w:val="00E23189"/>
    <w:rsid w:val="00E23378"/>
    <w:rsid w:val="00E24E41"/>
    <w:rsid w:val="00E25BA0"/>
    <w:rsid w:val="00E25BD4"/>
    <w:rsid w:val="00E26AC8"/>
    <w:rsid w:val="00E26F35"/>
    <w:rsid w:val="00E271AE"/>
    <w:rsid w:val="00E27B53"/>
    <w:rsid w:val="00E30082"/>
    <w:rsid w:val="00E304AE"/>
    <w:rsid w:val="00E3062E"/>
    <w:rsid w:val="00E30BE9"/>
    <w:rsid w:val="00E31AB3"/>
    <w:rsid w:val="00E3232D"/>
    <w:rsid w:val="00E3243E"/>
    <w:rsid w:val="00E32970"/>
    <w:rsid w:val="00E329EB"/>
    <w:rsid w:val="00E337CD"/>
    <w:rsid w:val="00E34083"/>
    <w:rsid w:val="00E345BD"/>
    <w:rsid w:val="00E34605"/>
    <w:rsid w:val="00E35669"/>
    <w:rsid w:val="00E356C6"/>
    <w:rsid w:val="00E35FD6"/>
    <w:rsid w:val="00E3620B"/>
    <w:rsid w:val="00E36A11"/>
    <w:rsid w:val="00E36C43"/>
    <w:rsid w:val="00E36F89"/>
    <w:rsid w:val="00E37B23"/>
    <w:rsid w:val="00E41588"/>
    <w:rsid w:val="00E41676"/>
    <w:rsid w:val="00E41C4C"/>
    <w:rsid w:val="00E41F37"/>
    <w:rsid w:val="00E4204C"/>
    <w:rsid w:val="00E42760"/>
    <w:rsid w:val="00E4282F"/>
    <w:rsid w:val="00E42BF4"/>
    <w:rsid w:val="00E4371F"/>
    <w:rsid w:val="00E44376"/>
    <w:rsid w:val="00E44736"/>
    <w:rsid w:val="00E448DE"/>
    <w:rsid w:val="00E44DE1"/>
    <w:rsid w:val="00E45781"/>
    <w:rsid w:val="00E461F2"/>
    <w:rsid w:val="00E465E8"/>
    <w:rsid w:val="00E468F1"/>
    <w:rsid w:val="00E46EF2"/>
    <w:rsid w:val="00E47E4C"/>
    <w:rsid w:val="00E50588"/>
    <w:rsid w:val="00E507E2"/>
    <w:rsid w:val="00E5271D"/>
    <w:rsid w:val="00E52B67"/>
    <w:rsid w:val="00E52E6F"/>
    <w:rsid w:val="00E5342C"/>
    <w:rsid w:val="00E53755"/>
    <w:rsid w:val="00E53EBA"/>
    <w:rsid w:val="00E53F41"/>
    <w:rsid w:val="00E541ED"/>
    <w:rsid w:val="00E5429C"/>
    <w:rsid w:val="00E54853"/>
    <w:rsid w:val="00E55307"/>
    <w:rsid w:val="00E554D9"/>
    <w:rsid w:val="00E57528"/>
    <w:rsid w:val="00E600EC"/>
    <w:rsid w:val="00E61219"/>
    <w:rsid w:val="00E61375"/>
    <w:rsid w:val="00E62227"/>
    <w:rsid w:val="00E6234B"/>
    <w:rsid w:val="00E63006"/>
    <w:rsid w:val="00E63B2F"/>
    <w:rsid w:val="00E64C52"/>
    <w:rsid w:val="00E64D39"/>
    <w:rsid w:val="00E6541B"/>
    <w:rsid w:val="00E6541D"/>
    <w:rsid w:val="00E66379"/>
    <w:rsid w:val="00E66494"/>
    <w:rsid w:val="00E66608"/>
    <w:rsid w:val="00E669DB"/>
    <w:rsid w:val="00E66DE3"/>
    <w:rsid w:val="00E6766B"/>
    <w:rsid w:val="00E67A4C"/>
    <w:rsid w:val="00E67A90"/>
    <w:rsid w:val="00E67BB0"/>
    <w:rsid w:val="00E700ED"/>
    <w:rsid w:val="00E70399"/>
    <w:rsid w:val="00E70434"/>
    <w:rsid w:val="00E70CF2"/>
    <w:rsid w:val="00E7119E"/>
    <w:rsid w:val="00E714E7"/>
    <w:rsid w:val="00E71664"/>
    <w:rsid w:val="00E718D7"/>
    <w:rsid w:val="00E71B4E"/>
    <w:rsid w:val="00E71DD1"/>
    <w:rsid w:val="00E72640"/>
    <w:rsid w:val="00E73228"/>
    <w:rsid w:val="00E73397"/>
    <w:rsid w:val="00E73C83"/>
    <w:rsid w:val="00E75075"/>
    <w:rsid w:val="00E7532F"/>
    <w:rsid w:val="00E75378"/>
    <w:rsid w:val="00E756A8"/>
    <w:rsid w:val="00E756D7"/>
    <w:rsid w:val="00E75DAE"/>
    <w:rsid w:val="00E77460"/>
    <w:rsid w:val="00E806B6"/>
    <w:rsid w:val="00E8079B"/>
    <w:rsid w:val="00E812B8"/>
    <w:rsid w:val="00E824E4"/>
    <w:rsid w:val="00E82881"/>
    <w:rsid w:val="00E828CF"/>
    <w:rsid w:val="00E83293"/>
    <w:rsid w:val="00E83364"/>
    <w:rsid w:val="00E8403A"/>
    <w:rsid w:val="00E845C4"/>
    <w:rsid w:val="00E8460D"/>
    <w:rsid w:val="00E8468C"/>
    <w:rsid w:val="00E849BA"/>
    <w:rsid w:val="00E85550"/>
    <w:rsid w:val="00E85759"/>
    <w:rsid w:val="00E85C95"/>
    <w:rsid w:val="00E85EAD"/>
    <w:rsid w:val="00E85FAC"/>
    <w:rsid w:val="00E86640"/>
    <w:rsid w:val="00E86C19"/>
    <w:rsid w:val="00E870DB"/>
    <w:rsid w:val="00E87A51"/>
    <w:rsid w:val="00E87F0D"/>
    <w:rsid w:val="00E913CD"/>
    <w:rsid w:val="00E913D6"/>
    <w:rsid w:val="00E914B4"/>
    <w:rsid w:val="00E91DC4"/>
    <w:rsid w:val="00E92AC5"/>
    <w:rsid w:val="00E92D25"/>
    <w:rsid w:val="00E92F0A"/>
    <w:rsid w:val="00E93318"/>
    <w:rsid w:val="00E9343E"/>
    <w:rsid w:val="00E935EC"/>
    <w:rsid w:val="00E93C76"/>
    <w:rsid w:val="00E942F1"/>
    <w:rsid w:val="00E948BA"/>
    <w:rsid w:val="00E94CA1"/>
    <w:rsid w:val="00E94CD1"/>
    <w:rsid w:val="00E94D32"/>
    <w:rsid w:val="00E95291"/>
    <w:rsid w:val="00E95823"/>
    <w:rsid w:val="00E960AD"/>
    <w:rsid w:val="00E96B80"/>
    <w:rsid w:val="00E97DE2"/>
    <w:rsid w:val="00EA00BD"/>
    <w:rsid w:val="00EA1071"/>
    <w:rsid w:val="00EA14B7"/>
    <w:rsid w:val="00EA14C7"/>
    <w:rsid w:val="00EA1B2E"/>
    <w:rsid w:val="00EA24FB"/>
    <w:rsid w:val="00EA25BA"/>
    <w:rsid w:val="00EA2B44"/>
    <w:rsid w:val="00EA2CB5"/>
    <w:rsid w:val="00EA33DE"/>
    <w:rsid w:val="00EA3618"/>
    <w:rsid w:val="00EA4CFB"/>
    <w:rsid w:val="00EA4D2C"/>
    <w:rsid w:val="00EA4F81"/>
    <w:rsid w:val="00EA514D"/>
    <w:rsid w:val="00EA5B99"/>
    <w:rsid w:val="00EB173A"/>
    <w:rsid w:val="00EB1777"/>
    <w:rsid w:val="00EB2573"/>
    <w:rsid w:val="00EB28F4"/>
    <w:rsid w:val="00EB49AE"/>
    <w:rsid w:val="00EB5018"/>
    <w:rsid w:val="00EB63D7"/>
    <w:rsid w:val="00EB676A"/>
    <w:rsid w:val="00EB6953"/>
    <w:rsid w:val="00EB6D4D"/>
    <w:rsid w:val="00EC001A"/>
    <w:rsid w:val="00EC01E2"/>
    <w:rsid w:val="00EC0EC4"/>
    <w:rsid w:val="00EC181B"/>
    <w:rsid w:val="00EC1E25"/>
    <w:rsid w:val="00EC21B6"/>
    <w:rsid w:val="00EC37F4"/>
    <w:rsid w:val="00EC3D43"/>
    <w:rsid w:val="00EC40DE"/>
    <w:rsid w:val="00EC4893"/>
    <w:rsid w:val="00EC49A5"/>
    <w:rsid w:val="00EC4B1A"/>
    <w:rsid w:val="00EC4BA1"/>
    <w:rsid w:val="00EC4E6E"/>
    <w:rsid w:val="00EC595F"/>
    <w:rsid w:val="00EC6225"/>
    <w:rsid w:val="00EC6434"/>
    <w:rsid w:val="00EC7FC2"/>
    <w:rsid w:val="00ED007F"/>
    <w:rsid w:val="00ED04D2"/>
    <w:rsid w:val="00ED1864"/>
    <w:rsid w:val="00ED19E3"/>
    <w:rsid w:val="00ED1C0F"/>
    <w:rsid w:val="00ED2BAD"/>
    <w:rsid w:val="00ED2ED1"/>
    <w:rsid w:val="00ED32A0"/>
    <w:rsid w:val="00ED39AF"/>
    <w:rsid w:val="00ED4485"/>
    <w:rsid w:val="00ED487B"/>
    <w:rsid w:val="00ED488F"/>
    <w:rsid w:val="00ED5150"/>
    <w:rsid w:val="00ED5200"/>
    <w:rsid w:val="00ED534C"/>
    <w:rsid w:val="00ED6024"/>
    <w:rsid w:val="00ED635D"/>
    <w:rsid w:val="00ED6519"/>
    <w:rsid w:val="00ED66D6"/>
    <w:rsid w:val="00ED6992"/>
    <w:rsid w:val="00ED6EA6"/>
    <w:rsid w:val="00ED79A5"/>
    <w:rsid w:val="00ED7F8B"/>
    <w:rsid w:val="00EE027F"/>
    <w:rsid w:val="00EE0454"/>
    <w:rsid w:val="00EE0B88"/>
    <w:rsid w:val="00EE2AD3"/>
    <w:rsid w:val="00EE2FD0"/>
    <w:rsid w:val="00EE39FC"/>
    <w:rsid w:val="00EE3F48"/>
    <w:rsid w:val="00EE40F1"/>
    <w:rsid w:val="00EE47AF"/>
    <w:rsid w:val="00EE4999"/>
    <w:rsid w:val="00EE585A"/>
    <w:rsid w:val="00EE5DDF"/>
    <w:rsid w:val="00EE622B"/>
    <w:rsid w:val="00EE7542"/>
    <w:rsid w:val="00EE79B0"/>
    <w:rsid w:val="00EF0FB7"/>
    <w:rsid w:val="00EF1451"/>
    <w:rsid w:val="00EF2228"/>
    <w:rsid w:val="00EF2336"/>
    <w:rsid w:val="00EF27B0"/>
    <w:rsid w:val="00EF3DDB"/>
    <w:rsid w:val="00EF4067"/>
    <w:rsid w:val="00EF42FA"/>
    <w:rsid w:val="00EF561C"/>
    <w:rsid w:val="00EF5C30"/>
    <w:rsid w:val="00EF6015"/>
    <w:rsid w:val="00EF630F"/>
    <w:rsid w:val="00EF637B"/>
    <w:rsid w:val="00EF6C16"/>
    <w:rsid w:val="00EF770C"/>
    <w:rsid w:val="00EF791F"/>
    <w:rsid w:val="00EF7EB9"/>
    <w:rsid w:val="00F016F8"/>
    <w:rsid w:val="00F01792"/>
    <w:rsid w:val="00F01D4E"/>
    <w:rsid w:val="00F023D8"/>
    <w:rsid w:val="00F029CA"/>
    <w:rsid w:val="00F029D2"/>
    <w:rsid w:val="00F02CDF"/>
    <w:rsid w:val="00F0312B"/>
    <w:rsid w:val="00F03FA7"/>
    <w:rsid w:val="00F03FCF"/>
    <w:rsid w:val="00F04451"/>
    <w:rsid w:val="00F045D7"/>
    <w:rsid w:val="00F04892"/>
    <w:rsid w:val="00F04FFB"/>
    <w:rsid w:val="00F05230"/>
    <w:rsid w:val="00F065BC"/>
    <w:rsid w:val="00F06C69"/>
    <w:rsid w:val="00F071F8"/>
    <w:rsid w:val="00F076D2"/>
    <w:rsid w:val="00F10694"/>
    <w:rsid w:val="00F109CF"/>
    <w:rsid w:val="00F1134A"/>
    <w:rsid w:val="00F1149A"/>
    <w:rsid w:val="00F124CE"/>
    <w:rsid w:val="00F127A7"/>
    <w:rsid w:val="00F129C0"/>
    <w:rsid w:val="00F12D20"/>
    <w:rsid w:val="00F130F0"/>
    <w:rsid w:val="00F13264"/>
    <w:rsid w:val="00F133D5"/>
    <w:rsid w:val="00F13D55"/>
    <w:rsid w:val="00F1447D"/>
    <w:rsid w:val="00F152A5"/>
    <w:rsid w:val="00F15659"/>
    <w:rsid w:val="00F16D64"/>
    <w:rsid w:val="00F16EBE"/>
    <w:rsid w:val="00F1714E"/>
    <w:rsid w:val="00F174BE"/>
    <w:rsid w:val="00F179A9"/>
    <w:rsid w:val="00F200DB"/>
    <w:rsid w:val="00F20A4A"/>
    <w:rsid w:val="00F21557"/>
    <w:rsid w:val="00F21994"/>
    <w:rsid w:val="00F21B76"/>
    <w:rsid w:val="00F21EAD"/>
    <w:rsid w:val="00F22168"/>
    <w:rsid w:val="00F229AC"/>
    <w:rsid w:val="00F22B7C"/>
    <w:rsid w:val="00F22EC8"/>
    <w:rsid w:val="00F2308B"/>
    <w:rsid w:val="00F23517"/>
    <w:rsid w:val="00F23BC4"/>
    <w:rsid w:val="00F240C9"/>
    <w:rsid w:val="00F240E3"/>
    <w:rsid w:val="00F24A41"/>
    <w:rsid w:val="00F25623"/>
    <w:rsid w:val="00F256C5"/>
    <w:rsid w:val="00F25D69"/>
    <w:rsid w:val="00F26C38"/>
    <w:rsid w:val="00F27008"/>
    <w:rsid w:val="00F27F0E"/>
    <w:rsid w:val="00F30CAD"/>
    <w:rsid w:val="00F30F4F"/>
    <w:rsid w:val="00F311FC"/>
    <w:rsid w:val="00F31528"/>
    <w:rsid w:val="00F318A4"/>
    <w:rsid w:val="00F31D6D"/>
    <w:rsid w:val="00F3258F"/>
    <w:rsid w:val="00F3270F"/>
    <w:rsid w:val="00F32D27"/>
    <w:rsid w:val="00F32DDA"/>
    <w:rsid w:val="00F334B1"/>
    <w:rsid w:val="00F33A3A"/>
    <w:rsid w:val="00F33D35"/>
    <w:rsid w:val="00F344CC"/>
    <w:rsid w:val="00F3480B"/>
    <w:rsid w:val="00F3527B"/>
    <w:rsid w:val="00F3595B"/>
    <w:rsid w:val="00F35D3E"/>
    <w:rsid w:val="00F362D7"/>
    <w:rsid w:val="00F3669E"/>
    <w:rsid w:val="00F36E45"/>
    <w:rsid w:val="00F376BE"/>
    <w:rsid w:val="00F377B2"/>
    <w:rsid w:val="00F37A62"/>
    <w:rsid w:val="00F40738"/>
    <w:rsid w:val="00F418A1"/>
    <w:rsid w:val="00F41957"/>
    <w:rsid w:val="00F42127"/>
    <w:rsid w:val="00F4263B"/>
    <w:rsid w:val="00F42E5D"/>
    <w:rsid w:val="00F4336D"/>
    <w:rsid w:val="00F4350C"/>
    <w:rsid w:val="00F43695"/>
    <w:rsid w:val="00F43C61"/>
    <w:rsid w:val="00F43C99"/>
    <w:rsid w:val="00F4432C"/>
    <w:rsid w:val="00F44715"/>
    <w:rsid w:val="00F4569D"/>
    <w:rsid w:val="00F462BB"/>
    <w:rsid w:val="00F466A8"/>
    <w:rsid w:val="00F466B5"/>
    <w:rsid w:val="00F46830"/>
    <w:rsid w:val="00F47CCA"/>
    <w:rsid w:val="00F47F29"/>
    <w:rsid w:val="00F50598"/>
    <w:rsid w:val="00F509A8"/>
    <w:rsid w:val="00F51589"/>
    <w:rsid w:val="00F51664"/>
    <w:rsid w:val="00F516EA"/>
    <w:rsid w:val="00F51BC0"/>
    <w:rsid w:val="00F51F02"/>
    <w:rsid w:val="00F52424"/>
    <w:rsid w:val="00F528E6"/>
    <w:rsid w:val="00F5368C"/>
    <w:rsid w:val="00F53BDF"/>
    <w:rsid w:val="00F5428C"/>
    <w:rsid w:val="00F5714B"/>
    <w:rsid w:val="00F60D59"/>
    <w:rsid w:val="00F60FD6"/>
    <w:rsid w:val="00F61FFE"/>
    <w:rsid w:val="00F630BD"/>
    <w:rsid w:val="00F63888"/>
    <w:rsid w:val="00F639A2"/>
    <w:rsid w:val="00F63C77"/>
    <w:rsid w:val="00F64111"/>
    <w:rsid w:val="00F64331"/>
    <w:rsid w:val="00F6548E"/>
    <w:rsid w:val="00F655C0"/>
    <w:rsid w:val="00F65BC0"/>
    <w:rsid w:val="00F66582"/>
    <w:rsid w:val="00F67D71"/>
    <w:rsid w:val="00F70000"/>
    <w:rsid w:val="00F70C13"/>
    <w:rsid w:val="00F7161B"/>
    <w:rsid w:val="00F71BC2"/>
    <w:rsid w:val="00F724EA"/>
    <w:rsid w:val="00F725B5"/>
    <w:rsid w:val="00F72684"/>
    <w:rsid w:val="00F729D5"/>
    <w:rsid w:val="00F72B4E"/>
    <w:rsid w:val="00F72DEF"/>
    <w:rsid w:val="00F73524"/>
    <w:rsid w:val="00F73CDC"/>
    <w:rsid w:val="00F74755"/>
    <w:rsid w:val="00F75E67"/>
    <w:rsid w:val="00F75ED4"/>
    <w:rsid w:val="00F7725D"/>
    <w:rsid w:val="00F801BB"/>
    <w:rsid w:val="00F80213"/>
    <w:rsid w:val="00F8096D"/>
    <w:rsid w:val="00F81682"/>
    <w:rsid w:val="00F825C5"/>
    <w:rsid w:val="00F82AF1"/>
    <w:rsid w:val="00F82DF7"/>
    <w:rsid w:val="00F83B6F"/>
    <w:rsid w:val="00F841AE"/>
    <w:rsid w:val="00F841CD"/>
    <w:rsid w:val="00F84A0A"/>
    <w:rsid w:val="00F84B4D"/>
    <w:rsid w:val="00F856A6"/>
    <w:rsid w:val="00F863D2"/>
    <w:rsid w:val="00F86C18"/>
    <w:rsid w:val="00F86CBB"/>
    <w:rsid w:val="00F873A4"/>
    <w:rsid w:val="00F878A4"/>
    <w:rsid w:val="00F87B17"/>
    <w:rsid w:val="00F9048A"/>
    <w:rsid w:val="00F90F4D"/>
    <w:rsid w:val="00F90FA4"/>
    <w:rsid w:val="00F91DAD"/>
    <w:rsid w:val="00F92891"/>
    <w:rsid w:val="00F93054"/>
    <w:rsid w:val="00F9315C"/>
    <w:rsid w:val="00F931B7"/>
    <w:rsid w:val="00F934A3"/>
    <w:rsid w:val="00F9352A"/>
    <w:rsid w:val="00F9373B"/>
    <w:rsid w:val="00F93AC9"/>
    <w:rsid w:val="00F944F0"/>
    <w:rsid w:val="00F94E94"/>
    <w:rsid w:val="00F94F42"/>
    <w:rsid w:val="00F950B4"/>
    <w:rsid w:val="00F95233"/>
    <w:rsid w:val="00F95598"/>
    <w:rsid w:val="00F96409"/>
    <w:rsid w:val="00F969A9"/>
    <w:rsid w:val="00F96BA5"/>
    <w:rsid w:val="00F972D3"/>
    <w:rsid w:val="00F97A2F"/>
    <w:rsid w:val="00FA0B78"/>
    <w:rsid w:val="00FA14C7"/>
    <w:rsid w:val="00FA1610"/>
    <w:rsid w:val="00FA1C2A"/>
    <w:rsid w:val="00FA29FA"/>
    <w:rsid w:val="00FA39B5"/>
    <w:rsid w:val="00FA511A"/>
    <w:rsid w:val="00FA633B"/>
    <w:rsid w:val="00FA6350"/>
    <w:rsid w:val="00FA69AD"/>
    <w:rsid w:val="00FA6E91"/>
    <w:rsid w:val="00FA7EC7"/>
    <w:rsid w:val="00FB0AD9"/>
    <w:rsid w:val="00FB0B08"/>
    <w:rsid w:val="00FB0C9C"/>
    <w:rsid w:val="00FB2150"/>
    <w:rsid w:val="00FB2581"/>
    <w:rsid w:val="00FB2C7E"/>
    <w:rsid w:val="00FB2D35"/>
    <w:rsid w:val="00FB2D8B"/>
    <w:rsid w:val="00FB36B5"/>
    <w:rsid w:val="00FB389A"/>
    <w:rsid w:val="00FB3CDF"/>
    <w:rsid w:val="00FB6387"/>
    <w:rsid w:val="00FB650B"/>
    <w:rsid w:val="00FB6B45"/>
    <w:rsid w:val="00FB6C19"/>
    <w:rsid w:val="00FB6C8F"/>
    <w:rsid w:val="00FB6FD1"/>
    <w:rsid w:val="00FC0F95"/>
    <w:rsid w:val="00FC15A9"/>
    <w:rsid w:val="00FC1B7C"/>
    <w:rsid w:val="00FC1D50"/>
    <w:rsid w:val="00FC2B00"/>
    <w:rsid w:val="00FC3470"/>
    <w:rsid w:val="00FC4390"/>
    <w:rsid w:val="00FC4FCA"/>
    <w:rsid w:val="00FC52E7"/>
    <w:rsid w:val="00FC618C"/>
    <w:rsid w:val="00FC63BB"/>
    <w:rsid w:val="00FC69BE"/>
    <w:rsid w:val="00FC707F"/>
    <w:rsid w:val="00FC7CBC"/>
    <w:rsid w:val="00FD03BB"/>
    <w:rsid w:val="00FD03FB"/>
    <w:rsid w:val="00FD0512"/>
    <w:rsid w:val="00FD09FB"/>
    <w:rsid w:val="00FD1A4E"/>
    <w:rsid w:val="00FD1CC7"/>
    <w:rsid w:val="00FD1D29"/>
    <w:rsid w:val="00FD29B7"/>
    <w:rsid w:val="00FD2B99"/>
    <w:rsid w:val="00FD2CDB"/>
    <w:rsid w:val="00FD2CEE"/>
    <w:rsid w:val="00FD2F2C"/>
    <w:rsid w:val="00FD3445"/>
    <w:rsid w:val="00FD3449"/>
    <w:rsid w:val="00FD45A3"/>
    <w:rsid w:val="00FD4856"/>
    <w:rsid w:val="00FD4FA1"/>
    <w:rsid w:val="00FD4FEA"/>
    <w:rsid w:val="00FD584F"/>
    <w:rsid w:val="00FD6743"/>
    <w:rsid w:val="00FD6A89"/>
    <w:rsid w:val="00FD6D3D"/>
    <w:rsid w:val="00FD768F"/>
    <w:rsid w:val="00FD796E"/>
    <w:rsid w:val="00FE03B0"/>
    <w:rsid w:val="00FE0DB1"/>
    <w:rsid w:val="00FE1026"/>
    <w:rsid w:val="00FE1258"/>
    <w:rsid w:val="00FE27BF"/>
    <w:rsid w:val="00FE2828"/>
    <w:rsid w:val="00FE2E13"/>
    <w:rsid w:val="00FE3792"/>
    <w:rsid w:val="00FE3C16"/>
    <w:rsid w:val="00FE56D1"/>
    <w:rsid w:val="00FE5EC8"/>
    <w:rsid w:val="00FE61B1"/>
    <w:rsid w:val="00FE6810"/>
    <w:rsid w:val="00FE6912"/>
    <w:rsid w:val="00FE7224"/>
    <w:rsid w:val="00FF04D6"/>
    <w:rsid w:val="00FF097D"/>
    <w:rsid w:val="00FF0D99"/>
    <w:rsid w:val="00FF231A"/>
    <w:rsid w:val="00FF2945"/>
    <w:rsid w:val="00FF5D0D"/>
    <w:rsid w:val="00FF6565"/>
    <w:rsid w:val="00FF6DAD"/>
    <w:rsid w:val="00FF7767"/>
    <w:rsid w:val="00FF777F"/>
    <w:rsid w:val="03C74FD3"/>
    <w:rsid w:val="0AC777EC"/>
    <w:rsid w:val="0C0022D3"/>
    <w:rsid w:val="0E576A58"/>
    <w:rsid w:val="0F05445F"/>
    <w:rsid w:val="115828A4"/>
    <w:rsid w:val="11641252"/>
    <w:rsid w:val="169E6BB9"/>
    <w:rsid w:val="171755C9"/>
    <w:rsid w:val="194F7C80"/>
    <w:rsid w:val="1A65297E"/>
    <w:rsid w:val="1B625729"/>
    <w:rsid w:val="1EB45F50"/>
    <w:rsid w:val="20143EB1"/>
    <w:rsid w:val="29E71016"/>
    <w:rsid w:val="355637FC"/>
    <w:rsid w:val="3BAD4BA4"/>
    <w:rsid w:val="3EF07A0B"/>
    <w:rsid w:val="45A22D08"/>
    <w:rsid w:val="469B629E"/>
    <w:rsid w:val="4A1B765E"/>
    <w:rsid w:val="51383F88"/>
    <w:rsid w:val="525C7843"/>
    <w:rsid w:val="61A028DA"/>
    <w:rsid w:val="635A76C6"/>
    <w:rsid w:val="67DC032A"/>
    <w:rsid w:val="683E7C43"/>
    <w:rsid w:val="6A8230A4"/>
    <w:rsid w:val="776E250A"/>
    <w:rsid w:val="78B43F4C"/>
    <w:rsid w:val="7B4029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qFormat="1" w:uiPriority="39" w:semiHidden="0" w:name="toc 4"/>
    <w:lsdException w:uiPriority="39" w:semiHidden="0" w:name="toc 5"/>
    <w:lsdException w:qFormat="1" w:uiPriority="39" w:semiHidden="0" w:name="toc 6"/>
    <w:lsdException w:qFormat="1" w:uiPriority="39" w:semiHidden="0" w:name="toc 7"/>
    <w:lsdException w:uiPriority="39" w:semiHidden="0" w:name="toc 8"/>
    <w:lsdException w:uiPriority="39"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iPriority="99" w:name="Date"/>
    <w:lsdException w:uiPriority="99" w:semiHidden="0"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0" w:semiHidden="0" w:name="Body Text Indent 3"/>
    <w:lsdException w:uiPriority="99" w:name="Block Text"/>
    <w:lsdException w:qFormat="1" w:uiPriority="99" w:semiHidden="0" w:name="Hyperlink"/>
    <w:lsdException w:uiPriority="99"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Calibri"/>
      <w:kern w:val="2"/>
      <w:sz w:val="24"/>
      <w:szCs w:val="22"/>
      <w:lang w:val="en-US" w:eastAsia="zh-CN" w:bidi="ar-SA"/>
    </w:rPr>
  </w:style>
  <w:style w:type="paragraph" w:styleId="2">
    <w:name w:val="heading 1"/>
    <w:basedOn w:val="1"/>
    <w:next w:val="1"/>
    <w:link w:val="45"/>
    <w:qFormat/>
    <w:uiPriority w:val="9"/>
    <w:pPr>
      <w:keepNext/>
      <w:keepLines/>
      <w:spacing w:before="100" w:after="100"/>
      <w:ind w:firstLine="0" w:firstLineChars="0"/>
      <w:jc w:val="center"/>
      <w:outlineLvl w:val="0"/>
    </w:pPr>
    <w:rPr>
      <w:rFonts w:eastAsia="方正大标宋简体" w:cs="Times New Roman"/>
      <w:bCs/>
      <w:kern w:val="44"/>
      <w:sz w:val="44"/>
      <w:szCs w:val="44"/>
    </w:rPr>
  </w:style>
  <w:style w:type="paragraph" w:styleId="3">
    <w:name w:val="heading 2"/>
    <w:basedOn w:val="4"/>
    <w:next w:val="1"/>
    <w:link w:val="47"/>
    <w:unhideWhenUsed/>
    <w:qFormat/>
    <w:uiPriority w:val="9"/>
    <w:pPr>
      <w:keepNext/>
      <w:keepLines/>
      <w:spacing w:before="80" w:after="80"/>
      <w:outlineLvl w:val="1"/>
    </w:pPr>
    <w:rPr>
      <w:bCs/>
      <w:sz w:val="32"/>
      <w:szCs w:val="32"/>
    </w:rPr>
  </w:style>
  <w:style w:type="paragraph" w:styleId="5">
    <w:name w:val="heading 3"/>
    <w:basedOn w:val="1"/>
    <w:next w:val="1"/>
    <w:link w:val="48"/>
    <w:unhideWhenUsed/>
    <w:qFormat/>
    <w:uiPriority w:val="0"/>
    <w:pPr>
      <w:keepNext/>
      <w:keepLines/>
      <w:spacing w:before="80" w:after="80"/>
      <w:ind w:firstLine="0" w:firstLineChars="0"/>
      <w:outlineLvl w:val="2"/>
    </w:pPr>
    <w:rPr>
      <w:rFonts w:cs="Times New Roman"/>
      <w:b/>
      <w:bCs/>
      <w:sz w:val="28"/>
      <w:szCs w:val="32"/>
    </w:rPr>
  </w:style>
  <w:style w:type="paragraph" w:styleId="6">
    <w:name w:val="heading 4"/>
    <w:basedOn w:val="1"/>
    <w:next w:val="1"/>
    <w:link w:val="49"/>
    <w:unhideWhenUsed/>
    <w:qFormat/>
    <w:uiPriority w:val="9"/>
    <w:pPr>
      <w:keepNext/>
      <w:keepLines/>
      <w:ind w:firstLine="0" w:firstLineChars="0"/>
      <w:outlineLvl w:val="3"/>
    </w:pPr>
    <w:rPr>
      <w:rFonts w:eastAsia="黑体" w:cs="Times New Roman"/>
      <w:b/>
      <w:bCs/>
      <w:kern w:val="0"/>
      <w:sz w:val="28"/>
      <w:szCs w:val="28"/>
    </w:rPr>
  </w:style>
  <w:style w:type="paragraph" w:styleId="7">
    <w:name w:val="heading 5"/>
    <w:basedOn w:val="1"/>
    <w:next w:val="1"/>
    <w:link w:val="50"/>
    <w:unhideWhenUsed/>
    <w:qFormat/>
    <w:uiPriority w:val="9"/>
    <w:pPr>
      <w:keepNext/>
      <w:keepLines/>
      <w:spacing w:before="140" w:after="140"/>
      <w:ind w:firstLine="0" w:firstLineChars="0"/>
      <w:outlineLvl w:val="4"/>
    </w:pPr>
    <w:rPr>
      <w:rFonts w:eastAsia="仿宋_GB2312" w:cs="Times New Roman"/>
      <w:b/>
      <w:bCs/>
      <w:kern w:val="0"/>
      <w:sz w:val="28"/>
      <w:szCs w:val="28"/>
    </w:rPr>
  </w:style>
  <w:style w:type="paragraph" w:styleId="8">
    <w:name w:val="heading 6"/>
    <w:basedOn w:val="1"/>
    <w:next w:val="1"/>
    <w:link w:val="51"/>
    <w:semiHidden/>
    <w:unhideWhenUsed/>
    <w:qFormat/>
    <w:uiPriority w:val="9"/>
    <w:pPr>
      <w:keepNext/>
      <w:keepLines/>
      <w:spacing w:before="240" w:after="64" w:line="320" w:lineRule="auto"/>
      <w:outlineLvl w:val="5"/>
    </w:pPr>
    <w:rPr>
      <w:rFonts w:ascii="Cambria" w:hAnsi="Cambria" w:cs="Times New Roman"/>
      <w:b/>
      <w:bCs/>
      <w:szCs w:val="24"/>
    </w:rPr>
  </w:style>
  <w:style w:type="character" w:default="1" w:styleId="37">
    <w:name w:val="Default Paragraph Font"/>
    <w:semiHidden/>
    <w:unhideWhenUsed/>
    <w:uiPriority w:val="1"/>
  </w:style>
  <w:style w:type="table" w:default="1" w:styleId="35">
    <w:name w:val="Normal Table"/>
    <w:semiHidden/>
    <w:unhideWhenUsed/>
    <w:uiPriority w:val="99"/>
    <w:tblPr>
      <w:tblCellMar>
        <w:top w:w="0" w:type="dxa"/>
        <w:left w:w="108" w:type="dxa"/>
        <w:bottom w:w="0" w:type="dxa"/>
        <w:right w:w="108" w:type="dxa"/>
      </w:tblCellMar>
    </w:tblPr>
  </w:style>
  <w:style w:type="paragraph" w:customStyle="1" w:styleId="4">
    <w:name w:val="4级标题"/>
    <w:basedOn w:val="1"/>
    <w:link w:val="46"/>
    <w:uiPriority w:val="0"/>
    <w:pPr>
      <w:ind w:firstLine="0" w:firstLineChars="0"/>
    </w:pPr>
    <w:rPr>
      <w:rFonts w:eastAsia="黑体" w:cs="Times New Roman"/>
      <w:sz w:val="28"/>
    </w:rPr>
  </w:style>
  <w:style w:type="paragraph" w:styleId="9">
    <w:name w:val="toc 7"/>
    <w:basedOn w:val="1"/>
    <w:next w:val="1"/>
    <w:unhideWhenUsed/>
    <w:qFormat/>
    <w:uiPriority w:val="39"/>
    <w:pPr>
      <w:ind w:left="2520" w:leftChars="1200"/>
    </w:pPr>
  </w:style>
  <w:style w:type="paragraph" w:styleId="10">
    <w:name w:val="Normal Indent"/>
    <w:basedOn w:val="1"/>
    <w:link w:val="52"/>
    <w:qFormat/>
    <w:uiPriority w:val="0"/>
    <w:pPr>
      <w:spacing w:line="240" w:lineRule="auto"/>
      <w:ind w:firstLine="420"/>
    </w:pPr>
    <w:rPr>
      <w:rFonts w:ascii="Calibri" w:hAnsi="Calibri" w:eastAsia="文鼎中宋" w:cs="Times New Roman"/>
      <w:sz w:val="28"/>
    </w:rPr>
  </w:style>
  <w:style w:type="paragraph" w:styleId="11">
    <w:name w:val="caption"/>
    <w:basedOn w:val="1"/>
    <w:next w:val="1"/>
    <w:link w:val="532"/>
    <w:unhideWhenUsed/>
    <w:uiPriority w:val="35"/>
    <w:pPr>
      <w:ind w:firstLine="480"/>
    </w:pPr>
    <w:rPr>
      <w:rFonts w:ascii="Arial" w:hAnsi="Arial" w:eastAsia="黑体" w:cs="Times New Roman"/>
      <w:sz w:val="20"/>
    </w:rPr>
  </w:style>
  <w:style w:type="paragraph" w:styleId="12">
    <w:name w:val="Document Map"/>
    <w:basedOn w:val="1"/>
    <w:link w:val="53"/>
    <w:unhideWhenUsed/>
    <w:qFormat/>
    <w:uiPriority w:val="99"/>
    <w:rPr>
      <w:rFonts w:ascii="宋体" w:cs="Times New Roman"/>
      <w:kern w:val="0"/>
      <w:sz w:val="18"/>
      <w:szCs w:val="18"/>
    </w:rPr>
  </w:style>
  <w:style w:type="paragraph" w:styleId="13">
    <w:name w:val="annotation text"/>
    <w:basedOn w:val="1"/>
    <w:link w:val="488"/>
    <w:unhideWhenUsed/>
    <w:qFormat/>
    <w:uiPriority w:val="0"/>
  </w:style>
  <w:style w:type="paragraph" w:styleId="14">
    <w:name w:val="Body Text 3"/>
    <w:basedOn w:val="1"/>
    <w:link w:val="625"/>
    <w:semiHidden/>
    <w:unhideWhenUsed/>
    <w:qFormat/>
    <w:uiPriority w:val="99"/>
    <w:pPr>
      <w:spacing w:after="120"/>
    </w:pPr>
    <w:rPr>
      <w:sz w:val="16"/>
      <w:szCs w:val="16"/>
    </w:rPr>
  </w:style>
  <w:style w:type="paragraph" w:styleId="15">
    <w:name w:val="Body Text"/>
    <w:basedOn w:val="1"/>
    <w:link w:val="54"/>
    <w:unhideWhenUsed/>
    <w:qFormat/>
    <w:uiPriority w:val="99"/>
    <w:pPr>
      <w:spacing w:after="120"/>
    </w:pPr>
  </w:style>
  <w:style w:type="paragraph" w:styleId="16">
    <w:name w:val="Body Text Indent"/>
    <w:basedOn w:val="1"/>
    <w:link w:val="506"/>
    <w:semiHidden/>
    <w:unhideWhenUsed/>
    <w:qFormat/>
    <w:uiPriority w:val="99"/>
    <w:pPr>
      <w:spacing w:after="120"/>
      <w:ind w:left="420" w:leftChars="200"/>
    </w:pPr>
    <w:rPr>
      <w:rFonts w:cs="Times New Roman"/>
    </w:rPr>
  </w:style>
  <w:style w:type="paragraph" w:styleId="17">
    <w:name w:val="toc 5"/>
    <w:basedOn w:val="1"/>
    <w:next w:val="1"/>
    <w:unhideWhenUsed/>
    <w:uiPriority w:val="39"/>
    <w:pPr>
      <w:ind w:left="1680" w:leftChars="800"/>
    </w:pPr>
  </w:style>
  <w:style w:type="paragraph" w:styleId="18">
    <w:name w:val="toc 3"/>
    <w:basedOn w:val="1"/>
    <w:next w:val="1"/>
    <w:unhideWhenUsed/>
    <w:uiPriority w:val="39"/>
    <w:pPr>
      <w:ind w:left="840" w:leftChars="400"/>
    </w:pPr>
  </w:style>
  <w:style w:type="paragraph" w:styleId="19">
    <w:name w:val="Plain Text"/>
    <w:basedOn w:val="1"/>
    <w:link w:val="522"/>
    <w:qFormat/>
    <w:uiPriority w:val="0"/>
    <w:pPr>
      <w:spacing w:line="240" w:lineRule="auto"/>
      <w:ind w:firstLine="0" w:firstLineChars="0"/>
    </w:pPr>
    <w:rPr>
      <w:rFonts w:ascii="宋体" w:hAnsi="Courier New" w:cs="Courier New"/>
      <w:sz w:val="21"/>
      <w:szCs w:val="21"/>
    </w:rPr>
  </w:style>
  <w:style w:type="paragraph" w:styleId="20">
    <w:name w:val="toc 8"/>
    <w:basedOn w:val="1"/>
    <w:next w:val="1"/>
    <w:unhideWhenUsed/>
    <w:uiPriority w:val="39"/>
    <w:pPr>
      <w:ind w:left="2940" w:leftChars="1400"/>
    </w:pPr>
  </w:style>
  <w:style w:type="paragraph" w:styleId="21">
    <w:name w:val="Date"/>
    <w:basedOn w:val="1"/>
    <w:next w:val="1"/>
    <w:link w:val="55"/>
    <w:semiHidden/>
    <w:unhideWhenUsed/>
    <w:qFormat/>
    <w:uiPriority w:val="99"/>
    <w:pPr>
      <w:ind w:left="100" w:leftChars="2500"/>
    </w:pPr>
  </w:style>
  <w:style w:type="paragraph" w:styleId="22">
    <w:name w:val="endnote text"/>
    <w:basedOn w:val="1"/>
    <w:link w:val="56"/>
    <w:semiHidden/>
    <w:unhideWhenUsed/>
    <w:qFormat/>
    <w:uiPriority w:val="99"/>
    <w:pPr>
      <w:snapToGrid w:val="0"/>
    </w:pPr>
  </w:style>
  <w:style w:type="paragraph" w:styleId="23">
    <w:name w:val="Balloon Text"/>
    <w:basedOn w:val="1"/>
    <w:link w:val="57"/>
    <w:unhideWhenUsed/>
    <w:qFormat/>
    <w:uiPriority w:val="99"/>
    <w:pPr>
      <w:spacing w:line="240" w:lineRule="auto"/>
    </w:pPr>
    <w:rPr>
      <w:rFonts w:eastAsia="仿宋_GB2312" w:cs="Times New Roman"/>
      <w:sz w:val="18"/>
      <w:szCs w:val="18"/>
    </w:rPr>
  </w:style>
  <w:style w:type="paragraph" w:styleId="24">
    <w:name w:val="footer"/>
    <w:basedOn w:val="1"/>
    <w:link w:val="58"/>
    <w:unhideWhenUsed/>
    <w:qFormat/>
    <w:uiPriority w:val="99"/>
    <w:pPr>
      <w:tabs>
        <w:tab w:val="center" w:pos="4153"/>
        <w:tab w:val="right" w:pos="8306"/>
      </w:tabs>
      <w:snapToGrid w:val="0"/>
      <w:spacing w:line="240" w:lineRule="auto"/>
    </w:pPr>
    <w:rPr>
      <w:rFonts w:eastAsia="仿宋_GB2312" w:cs="Times New Roman"/>
      <w:sz w:val="18"/>
      <w:szCs w:val="18"/>
    </w:rPr>
  </w:style>
  <w:style w:type="paragraph" w:styleId="25">
    <w:name w:val="header"/>
    <w:basedOn w:val="1"/>
    <w:link w:val="59"/>
    <w:unhideWhenUsed/>
    <w:qFormat/>
    <w:uiPriority w:val="99"/>
    <w:pPr>
      <w:pBdr>
        <w:bottom w:val="single" w:color="auto" w:sz="6" w:space="1"/>
      </w:pBdr>
      <w:tabs>
        <w:tab w:val="center" w:pos="4153"/>
        <w:tab w:val="right" w:pos="8306"/>
      </w:tabs>
      <w:snapToGrid w:val="0"/>
      <w:spacing w:line="240" w:lineRule="auto"/>
      <w:jc w:val="center"/>
    </w:pPr>
    <w:rPr>
      <w:rFonts w:eastAsia="仿宋_GB2312" w:cs="Times New Roman"/>
      <w:sz w:val="18"/>
      <w:szCs w:val="18"/>
    </w:rPr>
  </w:style>
  <w:style w:type="paragraph" w:styleId="26">
    <w:name w:val="toc 1"/>
    <w:basedOn w:val="1"/>
    <w:next w:val="1"/>
    <w:unhideWhenUsed/>
    <w:qFormat/>
    <w:uiPriority w:val="39"/>
  </w:style>
  <w:style w:type="paragraph" w:styleId="27">
    <w:name w:val="toc 4"/>
    <w:basedOn w:val="1"/>
    <w:next w:val="1"/>
    <w:unhideWhenUsed/>
    <w:qFormat/>
    <w:uiPriority w:val="39"/>
    <w:pPr>
      <w:ind w:left="1260" w:leftChars="600"/>
    </w:pPr>
  </w:style>
  <w:style w:type="paragraph" w:styleId="28">
    <w:name w:val="toc 6"/>
    <w:basedOn w:val="1"/>
    <w:next w:val="1"/>
    <w:unhideWhenUsed/>
    <w:qFormat/>
    <w:uiPriority w:val="39"/>
    <w:pPr>
      <w:ind w:left="2100" w:leftChars="1000"/>
    </w:pPr>
  </w:style>
  <w:style w:type="paragraph" w:styleId="29">
    <w:name w:val="Body Text Indent 3"/>
    <w:basedOn w:val="1"/>
    <w:link w:val="60"/>
    <w:unhideWhenUsed/>
    <w:uiPriority w:val="0"/>
    <w:pPr>
      <w:spacing w:after="120"/>
      <w:ind w:left="420" w:leftChars="200"/>
    </w:pPr>
    <w:rPr>
      <w:rFonts w:cs="Times New Roman"/>
      <w:sz w:val="16"/>
      <w:szCs w:val="16"/>
    </w:rPr>
  </w:style>
  <w:style w:type="paragraph" w:styleId="30">
    <w:name w:val="toc 2"/>
    <w:basedOn w:val="1"/>
    <w:next w:val="1"/>
    <w:unhideWhenUsed/>
    <w:qFormat/>
    <w:uiPriority w:val="39"/>
    <w:pPr>
      <w:ind w:left="420" w:leftChars="200"/>
    </w:pPr>
  </w:style>
  <w:style w:type="paragraph" w:styleId="31">
    <w:name w:val="toc 9"/>
    <w:basedOn w:val="1"/>
    <w:next w:val="1"/>
    <w:unhideWhenUsed/>
    <w:uiPriority w:val="39"/>
    <w:pPr>
      <w:ind w:left="3360" w:leftChars="1600"/>
    </w:pPr>
  </w:style>
  <w:style w:type="paragraph" w:styleId="32">
    <w:name w:val="Normal (Web)"/>
    <w:basedOn w:val="1"/>
    <w:unhideWhenUsed/>
    <w:qFormat/>
    <w:uiPriority w:val="99"/>
    <w:pPr>
      <w:widowControl/>
      <w:spacing w:before="100" w:beforeAutospacing="1" w:after="100" w:afterAutospacing="1" w:line="240" w:lineRule="auto"/>
      <w:ind w:firstLine="0" w:firstLineChars="0"/>
    </w:pPr>
    <w:rPr>
      <w:rFonts w:ascii="宋体" w:hAnsi="宋体" w:cs="宋体"/>
      <w:kern w:val="0"/>
      <w:szCs w:val="24"/>
    </w:rPr>
  </w:style>
  <w:style w:type="paragraph" w:styleId="33">
    <w:name w:val="annotation subject"/>
    <w:basedOn w:val="13"/>
    <w:next w:val="13"/>
    <w:link w:val="489"/>
    <w:unhideWhenUsed/>
    <w:qFormat/>
    <w:uiPriority w:val="99"/>
    <w:rPr>
      <w:rFonts w:cs="Times New Roman"/>
      <w:b/>
      <w:bCs/>
      <w:kern w:val="0"/>
      <w:szCs w:val="20"/>
    </w:rPr>
  </w:style>
  <w:style w:type="paragraph" w:styleId="34">
    <w:name w:val="Body Text First Indent"/>
    <w:basedOn w:val="15"/>
    <w:link w:val="501"/>
    <w:unhideWhenUsed/>
    <w:uiPriority w:val="99"/>
    <w:pPr>
      <w:ind w:firstLine="420" w:firstLineChars="100"/>
    </w:pPr>
    <w:rPr>
      <w:rFonts w:cs="Times New Roman"/>
    </w:rPr>
  </w:style>
  <w:style w:type="table" w:styleId="36">
    <w:name w:val="Table Grid"/>
    <w:basedOn w:val="35"/>
    <w:qFormat/>
    <w:uiPriority w:val="0"/>
    <w:rPr>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
    <w:name w:val="Strong"/>
    <w:qFormat/>
    <w:uiPriority w:val="22"/>
    <w:rPr>
      <w:b/>
      <w:bCs/>
    </w:rPr>
  </w:style>
  <w:style w:type="character" w:styleId="39">
    <w:name w:val="endnote reference"/>
    <w:basedOn w:val="37"/>
    <w:semiHidden/>
    <w:unhideWhenUsed/>
    <w:qFormat/>
    <w:uiPriority w:val="99"/>
    <w:rPr>
      <w:vertAlign w:val="superscript"/>
    </w:rPr>
  </w:style>
  <w:style w:type="character" w:styleId="40">
    <w:name w:val="page number"/>
    <w:basedOn w:val="37"/>
    <w:uiPriority w:val="0"/>
  </w:style>
  <w:style w:type="character" w:styleId="41">
    <w:name w:val="FollowedHyperlink"/>
    <w:basedOn w:val="37"/>
    <w:unhideWhenUsed/>
    <w:uiPriority w:val="99"/>
    <w:rPr>
      <w:color w:val="800080"/>
      <w:u w:val="single"/>
    </w:rPr>
  </w:style>
  <w:style w:type="character" w:styleId="42">
    <w:name w:val="Emphasis"/>
    <w:qFormat/>
    <w:uiPriority w:val="0"/>
    <w:rPr>
      <w:i/>
    </w:rPr>
  </w:style>
  <w:style w:type="character" w:styleId="43">
    <w:name w:val="Hyperlink"/>
    <w:basedOn w:val="37"/>
    <w:unhideWhenUsed/>
    <w:qFormat/>
    <w:uiPriority w:val="99"/>
    <w:rPr>
      <w:color w:val="0000FF"/>
      <w:u w:val="single"/>
    </w:rPr>
  </w:style>
  <w:style w:type="character" w:styleId="44">
    <w:name w:val="annotation reference"/>
    <w:unhideWhenUsed/>
    <w:qFormat/>
    <w:uiPriority w:val="99"/>
    <w:rPr>
      <w:sz w:val="21"/>
      <w:szCs w:val="21"/>
    </w:rPr>
  </w:style>
  <w:style w:type="character" w:customStyle="1" w:styleId="45">
    <w:name w:val="标题 1 Char"/>
    <w:link w:val="2"/>
    <w:qFormat/>
    <w:uiPriority w:val="9"/>
    <w:rPr>
      <w:rFonts w:eastAsia="方正大标宋简体"/>
      <w:bCs/>
      <w:kern w:val="44"/>
      <w:sz w:val="44"/>
      <w:szCs w:val="44"/>
    </w:rPr>
  </w:style>
  <w:style w:type="character" w:customStyle="1" w:styleId="46">
    <w:name w:val="4级标题 Char"/>
    <w:link w:val="4"/>
    <w:qFormat/>
    <w:uiPriority w:val="0"/>
    <w:rPr>
      <w:rFonts w:eastAsia="黑体"/>
      <w:kern w:val="2"/>
      <w:sz w:val="28"/>
      <w:szCs w:val="22"/>
    </w:rPr>
  </w:style>
  <w:style w:type="character" w:customStyle="1" w:styleId="47">
    <w:name w:val="标题 2 Char"/>
    <w:link w:val="3"/>
    <w:qFormat/>
    <w:uiPriority w:val="9"/>
    <w:rPr>
      <w:rFonts w:eastAsia="黑体"/>
      <w:bCs/>
      <w:kern w:val="2"/>
      <w:sz w:val="32"/>
      <w:szCs w:val="32"/>
    </w:rPr>
  </w:style>
  <w:style w:type="character" w:customStyle="1" w:styleId="48">
    <w:name w:val="标题 3 Char"/>
    <w:link w:val="5"/>
    <w:qFormat/>
    <w:uiPriority w:val="0"/>
    <w:rPr>
      <w:b/>
      <w:bCs/>
      <w:kern w:val="2"/>
      <w:sz w:val="28"/>
      <w:szCs w:val="32"/>
    </w:rPr>
  </w:style>
  <w:style w:type="character" w:customStyle="1" w:styleId="49">
    <w:name w:val="标题 4 Char"/>
    <w:link w:val="6"/>
    <w:qFormat/>
    <w:uiPriority w:val="9"/>
    <w:rPr>
      <w:rFonts w:eastAsia="黑体"/>
      <w:b/>
      <w:bCs/>
      <w:sz w:val="28"/>
      <w:szCs w:val="28"/>
    </w:rPr>
  </w:style>
  <w:style w:type="character" w:customStyle="1" w:styleId="50">
    <w:name w:val="标题 5 Char"/>
    <w:link w:val="7"/>
    <w:qFormat/>
    <w:uiPriority w:val="9"/>
    <w:rPr>
      <w:rFonts w:ascii="Times New Roman" w:hAnsi="Times New Roman" w:eastAsia="仿宋_GB2312"/>
      <w:b/>
      <w:bCs/>
      <w:sz w:val="28"/>
      <w:szCs w:val="28"/>
    </w:rPr>
  </w:style>
  <w:style w:type="character" w:customStyle="1" w:styleId="51">
    <w:name w:val="标题 6 Char"/>
    <w:basedOn w:val="37"/>
    <w:link w:val="8"/>
    <w:semiHidden/>
    <w:uiPriority w:val="9"/>
    <w:rPr>
      <w:rFonts w:ascii="Cambria" w:hAnsi="Cambria"/>
      <w:b/>
      <w:bCs/>
      <w:kern w:val="2"/>
      <w:sz w:val="24"/>
      <w:szCs w:val="24"/>
    </w:rPr>
  </w:style>
  <w:style w:type="character" w:customStyle="1" w:styleId="52">
    <w:name w:val="正文缩进 Char"/>
    <w:link w:val="10"/>
    <w:qFormat/>
    <w:uiPriority w:val="0"/>
    <w:rPr>
      <w:rFonts w:ascii="Calibri" w:hAnsi="Calibri" w:eastAsia="文鼎中宋"/>
      <w:kern w:val="2"/>
      <w:sz w:val="28"/>
      <w:szCs w:val="22"/>
    </w:rPr>
  </w:style>
  <w:style w:type="character" w:customStyle="1" w:styleId="53">
    <w:name w:val="文档结构图 Char"/>
    <w:link w:val="12"/>
    <w:qFormat/>
    <w:uiPriority w:val="99"/>
    <w:rPr>
      <w:rFonts w:ascii="宋体" w:hAnsi="Times New Roman" w:eastAsia="宋体"/>
      <w:sz w:val="18"/>
      <w:szCs w:val="18"/>
    </w:rPr>
  </w:style>
  <w:style w:type="character" w:customStyle="1" w:styleId="54">
    <w:name w:val="正文文本 Char"/>
    <w:basedOn w:val="37"/>
    <w:link w:val="15"/>
    <w:semiHidden/>
    <w:qFormat/>
    <w:uiPriority w:val="99"/>
    <w:rPr>
      <w:rFonts w:cs="Calibri"/>
      <w:kern w:val="2"/>
      <w:sz w:val="24"/>
      <w:szCs w:val="22"/>
    </w:rPr>
  </w:style>
  <w:style w:type="character" w:customStyle="1" w:styleId="55">
    <w:name w:val="日期 Char"/>
    <w:basedOn w:val="37"/>
    <w:link w:val="21"/>
    <w:semiHidden/>
    <w:qFormat/>
    <w:uiPriority w:val="99"/>
    <w:rPr>
      <w:rFonts w:cs="Calibri"/>
      <w:kern w:val="2"/>
      <w:sz w:val="24"/>
      <w:szCs w:val="22"/>
    </w:rPr>
  </w:style>
  <w:style w:type="character" w:customStyle="1" w:styleId="56">
    <w:name w:val="尾注文本 Char"/>
    <w:basedOn w:val="37"/>
    <w:link w:val="22"/>
    <w:semiHidden/>
    <w:uiPriority w:val="99"/>
    <w:rPr>
      <w:rFonts w:cs="Calibri"/>
      <w:kern w:val="2"/>
      <w:sz w:val="24"/>
      <w:szCs w:val="22"/>
    </w:rPr>
  </w:style>
  <w:style w:type="character" w:customStyle="1" w:styleId="57">
    <w:name w:val="批注框文本 Char"/>
    <w:link w:val="23"/>
    <w:qFormat/>
    <w:uiPriority w:val="99"/>
    <w:rPr>
      <w:rFonts w:ascii="Times New Roman" w:hAnsi="Times New Roman" w:eastAsia="仿宋_GB2312"/>
      <w:kern w:val="2"/>
      <w:sz w:val="18"/>
      <w:szCs w:val="18"/>
    </w:rPr>
  </w:style>
  <w:style w:type="character" w:customStyle="1" w:styleId="58">
    <w:name w:val="页脚 Char"/>
    <w:link w:val="24"/>
    <w:qFormat/>
    <w:uiPriority w:val="99"/>
    <w:rPr>
      <w:rFonts w:ascii="Times New Roman" w:hAnsi="Times New Roman" w:eastAsia="仿宋_GB2312"/>
      <w:kern w:val="2"/>
      <w:sz w:val="18"/>
      <w:szCs w:val="18"/>
    </w:rPr>
  </w:style>
  <w:style w:type="character" w:customStyle="1" w:styleId="59">
    <w:name w:val="页眉 Char"/>
    <w:link w:val="25"/>
    <w:qFormat/>
    <w:uiPriority w:val="99"/>
    <w:rPr>
      <w:rFonts w:ascii="Times New Roman" w:hAnsi="Times New Roman" w:eastAsia="仿宋_GB2312"/>
      <w:kern w:val="2"/>
      <w:sz w:val="18"/>
      <w:szCs w:val="18"/>
    </w:rPr>
  </w:style>
  <w:style w:type="character" w:customStyle="1" w:styleId="60">
    <w:name w:val="正文文本缩进 3 Char"/>
    <w:basedOn w:val="37"/>
    <w:link w:val="29"/>
    <w:qFormat/>
    <w:uiPriority w:val="0"/>
    <w:rPr>
      <w:kern w:val="2"/>
      <w:sz w:val="16"/>
      <w:szCs w:val="16"/>
    </w:rPr>
  </w:style>
  <w:style w:type="paragraph" w:customStyle="1" w:styleId="61">
    <w:name w:val="_Style 22"/>
    <w:basedOn w:val="1"/>
    <w:next w:val="1"/>
    <w:qFormat/>
    <w:uiPriority w:val="34"/>
    <w:pPr>
      <w:spacing w:line="240" w:lineRule="auto"/>
      <w:ind w:firstLine="0" w:firstLineChars="0"/>
      <w:jc w:val="center"/>
    </w:pPr>
    <w:rPr>
      <w:sz w:val="20"/>
    </w:rPr>
  </w:style>
  <w:style w:type="paragraph" w:customStyle="1" w:styleId="62">
    <w:name w:val="_Style 23"/>
    <w:link w:val="63"/>
    <w:uiPriority w:val="1"/>
    <w:rPr>
      <w:rFonts w:ascii="Times New Roman" w:hAnsi="Times New Roman" w:eastAsia="宋体" w:cs="Times New Roman"/>
      <w:sz w:val="22"/>
      <w:szCs w:val="22"/>
      <w:lang w:val="en-US" w:eastAsia="zh-CN" w:bidi="ar-SA"/>
    </w:rPr>
  </w:style>
  <w:style w:type="character" w:customStyle="1" w:styleId="63">
    <w:name w:val="无间隔 Char"/>
    <w:link w:val="62"/>
    <w:qFormat/>
    <w:uiPriority w:val="0"/>
    <w:rPr>
      <w:sz w:val="22"/>
      <w:szCs w:val="22"/>
      <w:lang w:val="en-US" w:eastAsia="zh-CN" w:bidi="ar-SA"/>
    </w:rPr>
  </w:style>
  <w:style w:type="paragraph" w:customStyle="1" w:styleId="64">
    <w:name w:val="5级标题"/>
    <w:basedOn w:val="4"/>
    <w:link w:val="65"/>
    <w:qFormat/>
    <w:uiPriority w:val="0"/>
  </w:style>
  <w:style w:type="character" w:customStyle="1" w:styleId="65">
    <w:name w:val="5级标题 Char"/>
    <w:link w:val="64"/>
    <w:qFormat/>
    <w:uiPriority w:val="0"/>
    <w:rPr>
      <w:rFonts w:ascii="Times New Roman" w:hAnsi="Times New Roman" w:eastAsia="黑体"/>
      <w:b/>
      <w:kern w:val="2"/>
      <w:sz w:val="24"/>
      <w:szCs w:val="22"/>
    </w:rPr>
  </w:style>
  <w:style w:type="paragraph" w:customStyle="1" w:styleId="66">
    <w:name w:val="样式4"/>
    <w:basedOn w:val="1"/>
    <w:link w:val="67"/>
    <w:qFormat/>
    <w:uiPriority w:val="0"/>
    <w:pPr>
      <w:ind w:firstLine="560"/>
    </w:pPr>
    <w:rPr>
      <w:rFonts w:ascii="仿宋_GB2312" w:hAnsi="华文仿宋" w:cs="Times New Roman"/>
      <w:szCs w:val="28"/>
    </w:rPr>
  </w:style>
  <w:style w:type="character" w:customStyle="1" w:styleId="67">
    <w:name w:val="样式4 Char"/>
    <w:link w:val="66"/>
    <w:qFormat/>
    <w:uiPriority w:val="0"/>
    <w:rPr>
      <w:rFonts w:ascii="仿宋_GB2312" w:hAnsi="华文仿宋"/>
      <w:kern w:val="2"/>
      <w:sz w:val="24"/>
      <w:szCs w:val="28"/>
    </w:rPr>
  </w:style>
  <w:style w:type="character" w:customStyle="1" w:styleId="68">
    <w:name w:val="r10"/>
    <w:qFormat/>
    <w:uiPriority w:val="0"/>
  </w:style>
  <w:style w:type="character" w:customStyle="1" w:styleId="69">
    <w:name w:val="font11"/>
    <w:basedOn w:val="37"/>
    <w:qFormat/>
    <w:uiPriority w:val="0"/>
    <w:rPr>
      <w:rFonts w:hint="eastAsia" w:ascii="宋体" w:hAnsi="宋体" w:eastAsia="宋体"/>
      <w:color w:val="000000"/>
      <w:sz w:val="20"/>
      <w:szCs w:val="20"/>
      <w:u w:val="none"/>
    </w:rPr>
  </w:style>
  <w:style w:type="character" w:customStyle="1" w:styleId="70">
    <w:name w:val="font21"/>
    <w:basedOn w:val="37"/>
    <w:qFormat/>
    <w:uiPriority w:val="0"/>
    <w:rPr>
      <w:rFonts w:hint="default" w:ascii="Times New Roman" w:hAnsi="Times New Roman" w:cs="Times New Roman"/>
      <w:color w:val="000000"/>
      <w:sz w:val="20"/>
      <w:szCs w:val="20"/>
      <w:u w:val="none"/>
    </w:rPr>
  </w:style>
  <w:style w:type="character" w:customStyle="1" w:styleId="71">
    <w:name w:val="font51"/>
    <w:basedOn w:val="37"/>
    <w:qFormat/>
    <w:uiPriority w:val="0"/>
    <w:rPr>
      <w:rFonts w:hint="eastAsia" w:ascii="宋体" w:hAnsi="宋体" w:eastAsia="宋体"/>
      <w:b/>
      <w:bCs/>
      <w:color w:val="000000"/>
      <w:sz w:val="20"/>
      <w:szCs w:val="20"/>
      <w:u w:val="none"/>
    </w:rPr>
  </w:style>
  <w:style w:type="character" w:customStyle="1" w:styleId="72">
    <w:name w:val="font41"/>
    <w:basedOn w:val="37"/>
    <w:qFormat/>
    <w:uiPriority w:val="0"/>
    <w:rPr>
      <w:rFonts w:hint="default" w:ascii="Times New Roman" w:hAnsi="Times New Roman" w:cs="Times New Roman"/>
      <w:b/>
      <w:bCs/>
      <w:color w:val="000000"/>
      <w:sz w:val="20"/>
      <w:szCs w:val="20"/>
      <w:u w:val="none"/>
    </w:rPr>
  </w:style>
  <w:style w:type="character" w:customStyle="1" w:styleId="73">
    <w:name w:val="font31"/>
    <w:basedOn w:val="37"/>
    <w:qFormat/>
    <w:uiPriority w:val="0"/>
    <w:rPr>
      <w:rFonts w:hint="default" w:ascii="Times New Roman" w:hAnsi="Times New Roman" w:cs="Times New Roman"/>
      <w:color w:val="000000"/>
      <w:sz w:val="20"/>
      <w:szCs w:val="20"/>
      <w:u w:val="none"/>
    </w:rPr>
  </w:style>
  <w:style w:type="character" w:customStyle="1" w:styleId="74">
    <w:name w:val="font01"/>
    <w:basedOn w:val="37"/>
    <w:qFormat/>
    <w:uiPriority w:val="0"/>
    <w:rPr>
      <w:rFonts w:hint="eastAsia" w:ascii="宋体" w:hAnsi="宋体" w:eastAsia="宋体" w:cs="宋体"/>
      <w:color w:val="000000"/>
      <w:sz w:val="20"/>
      <w:szCs w:val="20"/>
      <w:u w:val="none"/>
    </w:rPr>
  </w:style>
  <w:style w:type="paragraph" w:customStyle="1" w:styleId="75">
    <w:name w:val="font5"/>
    <w:basedOn w:val="1"/>
    <w:qFormat/>
    <w:uiPriority w:val="0"/>
    <w:pPr>
      <w:widowControl/>
      <w:spacing w:before="100" w:beforeAutospacing="1" w:after="100" w:afterAutospacing="1" w:line="240" w:lineRule="auto"/>
      <w:ind w:firstLine="0" w:firstLineChars="0"/>
    </w:pPr>
    <w:rPr>
      <w:rFonts w:cs="Times New Roman"/>
      <w:kern w:val="0"/>
      <w:sz w:val="20"/>
      <w:szCs w:val="20"/>
    </w:rPr>
  </w:style>
  <w:style w:type="paragraph" w:customStyle="1" w:styleId="76">
    <w:name w:val="font6"/>
    <w:basedOn w:val="1"/>
    <w:qFormat/>
    <w:uiPriority w:val="0"/>
    <w:pPr>
      <w:widowControl/>
      <w:spacing w:before="100" w:beforeAutospacing="1" w:after="100" w:afterAutospacing="1" w:line="240" w:lineRule="auto"/>
      <w:ind w:firstLine="0" w:firstLineChars="0"/>
    </w:pPr>
    <w:rPr>
      <w:rFonts w:ascii="宋体" w:hAnsi="宋体" w:cs="宋体"/>
      <w:kern w:val="0"/>
      <w:sz w:val="20"/>
      <w:szCs w:val="20"/>
    </w:rPr>
  </w:style>
  <w:style w:type="paragraph" w:customStyle="1" w:styleId="77">
    <w:name w:val="font7"/>
    <w:basedOn w:val="1"/>
    <w:qFormat/>
    <w:uiPriority w:val="0"/>
    <w:pPr>
      <w:widowControl/>
      <w:spacing w:before="100" w:beforeAutospacing="1" w:after="100" w:afterAutospacing="1" w:line="240" w:lineRule="auto"/>
      <w:ind w:firstLine="0" w:firstLineChars="0"/>
    </w:pPr>
    <w:rPr>
      <w:rFonts w:ascii="宋体" w:hAnsi="宋体" w:cs="宋体"/>
      <w:color w:val="000000"/>
      <w:kern w:val="0"/>
      <w:sz w:val="20"/>
      <w:szCs w:val="20"/>
    </w:rPr>
  </w:style>
  <w:style w:type="paragraph" w:customStyle="1" w:styleId="78">
    <w:name w:val="font8"/>
    <w:basedOn w:val="1"/>
    <w:uiPriority w:val="0"/>
    <w:pPr>
      <w:widowControl/>
      <w:spacing w:before="100" w:beforeAutospacing="1" w:after="100" w:afterAutospacing="1" w:line="240" w:lineRule="auto"/>
      <w:ind w:firstLine="0" w:firstLineChars="0"/>
    </w:pPr>
    <w:rPr>
      <w:rFonts w:cs="Times New Roman"/>
      <w:color w:val="000000"/>
      <w:kern w:val="0"/>
      <w:sz w:val="20"/>
      <w:szCs w:val="20"/>
    </w:rPr>
  </w:style>
  <w:style w:type="paragraph" w:customStyle="1" w:styleId="79">
    <w:name w:val="font9"/>
    <w:basedOn w:val="1"/>
    <w:qFormat/>
    <w:uiPriority w:val="0"/>
    <w:pPr>
      <w:widowControl/>
      <w:spacing w:before="100" w:beforeAutospacing="1" w:after="100" w:afterAutospacing="1" w:line="240" w:lineRule="auto"/>
      <w:ind w:firstLine="0" w:firstLineChars="0"/>
    </w:pPr>
    <w:rPr>
      <w:rFonts w:ascii="宋体" w:hAnsi="宋体" w:cs="宋体"/>
      <w:b/>
      <w:bCs/>
      <w:color w:val="000000"/>
      <w:kern w:val="0"/>
      <w:sz w:val="20"/>
      <w:szCs w:val="20"/>
    </w:rPr>
  </w:style>
  <w:style w:type="paragraph" w:customStyle="1" w:styleId="80">
    <w:name w:val="font10"/>
    <w:basedOn w:val="1"/>
    <w:qFormat/>
    <w:uiPriority w:val="0"/>
    <w:pPr>
      <w:widowControl/>
      <w:spacing w:before="100" w:beforeAutospacing="1" w:after="100" w:afterAutospacing="1" w:line="240" w:lineRule="auto"/>
      <w:ind w:firstLine="0" w:firstLineChars="0"/>
    </w:pPr>
    <w:rPr>
      <w:rFonts w:cs="Times New Roman"/>
      <w:b/>
      <w:bCs/>
      <w:color w:val="000000"/>
      <w:kern w:val="0"/>
      <w:sz w:val="20"/>
      <w:szCs w:val="20"/>
    </w:rPr>
  </w:style>
  <w:style w:type="paragraph" w:customStyle="1" w:styleId="81">
    <w:name w:val="font12"/>
    <w:basedOn w:val="1"/>
    <w:uiPriority w:val="0"/>
    <w:pPr>
      <w:widowControl/>
      <w:spacing w:before="100" w:beforeAutospacing="1" w:after="100" w:afterAutospacing="1" w:line="240" w:lineRule="auto"/>
      <w:ind w:firstLine="0" w:firstLineChars="0"/>
    </w:pPr>
    <w:rPr>
      <w:rFonts w:ascii="宋体" w:hAnsi="宋体" w:cs="宋体"/>
      <w:b/>
      <w:bCs/>
      <w:color w:val="000000"/>
      <w:kern w:val="0"/>
      <w:sz w:val="20"/>
      <w:szCs w:val="20"/>
    </w:rPr>
  </w:style>
  <w:style w:type="paragraph" w:customStyle="1" w:styleId="82">
    <w:name w:val="xl65"/>
    <w:basedOn w:val="1"/>
    <w:qFormat/>
    <w:uiPriority w:val="0"/>
    <w:pPr>
      <w:widowControl/>
      <w:spacing w:before="100" w:beforeAutospacing="1" w:after="100" w:afterAutospacing="1" w:line="240" w:lineRule="auto"/>
      <w:ind w:firstLine="0" w:firstLineChars="0"/>
      <w:jc w:val="center"/>
    </w:pPr>
    <w:rPr>
      <w:rFonts w:ascii="宋体" w:hAnsi="宋体" w:cs="宋体"/>
      <w:kern w:val="0"/>
      <w:szCs w:val="24"/>
    </w:rPr>
  </w:style>
  <w:style w:type="paragraph" w:customStyle="1" w:styleId="83">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cs="Times New Roman"/>
      <w:b/>
      <w:bCs/>
      <w:color w:val="000000"/>
      <w:kern w:val="0"/>
      <w:sz w:val="20"/>
      <w:szCs w:val="20"/>
    </w:rPr>
  </w:style>
  <w:style w:type="paragraph" w:customStyle="1" w:styleId="84">
    <w:name w:val="xl6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line="240" w:lineRule="auto"/>
      <w:ind w:firstLine="0" w:firstLineChars="0"/>
      <w:jc w:val="center"/>
    </w:pPr>
    <w:rPr>
      <w:rFonts w:cs="Times New Roman"/>
      <w:b/>
      <w:bCs/>
      <w:color w:val="000000"/>
      <w:kern w:val="0"/>
      <w:sz w:val="20"/>
      <w:szCs w:val="20"/>
    </w:rPr>
  </w:style>
  <w:style w:type="paragraph" w:customStyle="1" w:styleId="85">
    <w:name w:val="xl68"/>
    <w:basedOn w:val="1"/>
    <w:qFormat/>
    <w:uiPriority w:val="0"/>
    <w:pPr>
      <w:widowControl/>
      <w:pBdr>
        <w:top w:val="single" w:color="auto" w:sz="4" w:space="0"/>
        <w:bottom w:val="single" w:color="auto" w:sz="4" w:space="0"/>
      </w:pBdr>
      <w:shd w:val="clear" w:color="000000" w:fill="FFFFFF"/>
      <w:spacing w:before="100" w:beforeAutospacing="1" w:after="100" w:afterAutospacing="1" w:line="240" w:lineRule="auto"/>
      <w:ind w:firstLine="0" w:firstLineChars="0"/>
      <w:jc w:val="center"/>
    </w:pPr>
    <w:rPr>
      <w:rFonts w:cs="Times New Roman"/>
      <w:b/>
      <w:bCs/>
      <w:color w:val="000000"/>
      <w:kern w:val="0"/>
      <w:sz w:val="20"/>
      <w:szCs w:val="20"/>
    </w:rPr>
  </w:style>
  <w:style w:type="paragraph" w:customStyle="1" w:styleId="86">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ascii="宋体" w:hAnsi="宋体" w:cs="宋体"/>
      <w:b/>
      <w:bCs/>
      <w:color w:val="000000"/>
      <w:kern w:val="0"/>
      <w:sz w:val="20"/>
      <w:szCs w:val="20"/>
    </w:rPr>
  </w:style>
  <w:style w:type="paragraph" w:customStyle="1" w:styleId="87">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cs="Times New Roman"/>
      <w:b/>
      <w:bCs/>
      <w:color w:val="000000"/>
      <w:kern w:val="0"/>
      <w:sz w:val="20"/>
      <w:szCs w:val="20"/>
    </w:rPr>
  </w:style>
  <w:style w:type="paragraph" w:customStyle="1" w:styleId="88">
    <w:name w:val="xl71"/>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cs="Times New Roman"/>
      <w:kern w:val="0"/>
      <w:sz w:val="20"/>
      <w:szCs w:val="20"/>
    </w:rPr>
  </w:style>
  <w:style w:type="paragraph" w:customStyle="1" w:styleId="89">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90">
    <w:name w:val="xl7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cs="Times New Roman"/>
      <w:kern w:val="0"/>
      <w:sz w:val="20"/>
      <w:szCs w:val="20"/>
    </w:rPr>
  </w:style>
  <w:style w:type="paragraph" w:customStyle="1" w:styleId="91">
    <w:name w:val="xl7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cs="Times New Roman"/>
      <w:kern w:val="0"/>
      <w:sz w:val="20"/>
      <w:szCs w:val="20"/>
    </w:rPr>
  </w:style>
  <w:style w:type="paragraph" w:customStyle="1" w:styleId="92">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cs="Times New Roman"/>
      <w:color w:val="000000"/>
      <w:kern w:val="0"/>
      <w:sz w:val="20"/>
      <w:szCs w:val="20"/>
    </w:rPr>
  </w:style>
  <w:style w:type="paragraph" w:customStyle="1" w:styleId="93">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cs="Times New Roman"/>
      <w:color w:val="000000"/>
      <w:kern w:val="0"/>
      <w:sz w:val="20"/>
      <w:szCs w:val="20"/>
    </w:rPr>
  </w:style>
  <w:style w:type="paragraph" w:customStyle="1" w:styleId="94">
    <w:name w:val="xl7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cs="Times New Roman"/>
      <w:kern w:val="0"/>
      <w:sz w:val="20"/>
      <w:szCs w:val="20"/>
    </w:rPr>
  </w:style>
  <w:style w:type="paragraph" w:customStyle="1" w:styleId="95">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96">
    <w:name w:val="xl79"/>
    <w:basedOn w:val="1"/>
    <w:qFormat/>
    <w:uiPriority w:val="0"/>
    <w:pPr>
      <w:widowControl/>
      <w:pBdr>
        <w:left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cs="Times New Roman"/>
      <w:kern w:val="0"/>
      <w:sz w:val="20"/>
      <w:szCs w:val="20"/>
    </w:rPr>
  </w:style>
  <w:style w:type="paragraph" w:customStyle="1" w:styleId="97">
    <w:name w:val="xl8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cs="Times New Roman"/>
      <w:b/>
      <w:bCs/>
      <w:kern w:val="0"/>
      <w:sz w:val="20"/>
      <w:szCs w:val="20"/>
    </w:rPr>
  </w:style>
  <w:style w:type="paragraph" w:customStyle="1" w:styleId="98">
    <w:name w:val="xl81"/>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cs="Times New Roman"/>
      <w:kern w:val="0"/>
      <w:sz w:val="20"/>
      <w:szCs w:val="20"/>
    </w:rPr>
  </w:style>
  <w:style w:type="paragraph" w:customStyle="1" w:styleId="99">
    <w:name w:val="xl82"/>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cs="Times New Roman"/>
      <w:b/>
      <w:bCs/>
      <w:color w:val="000000"/>
      <w:kern w:val="0"/>
      <w:sz w:val="20"/>
      <w:szCs w:val="20"/>
    </w:rPr>
  </w:style>
  <w:style w:type="paragraph" w:customStyle="1" w:styleId="100">
    <w:name w:val="xl83"/>
    <w:basedOn w:val="1"/>
    <w:qFormat/>
    <w:uiPriority w:val="0"/>
    <w:pPr>
      <w:widowControl/>
      <w:pBdr>
        <w:left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cs="Times New Roman"/>
      <w:b/>
      <w:bCs/>
      <w:color w:val="000000"/>
      <w:kern w:val="0"/>
      <w:sz w:val="20"/>
      <w:szCs w:val="20"/>
    </w:rPr>
  </w:style>
  <w:style w:type="paragraph" w:customStyle="1" w:styleId="101">
    <w:name w:val="xl8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cs="Times New Roman"/>
      <w:b/>
      <w:bCs/>
      <w:color w:val="000000"/>
      <w:kern w:val="0"/>
      <w:sz w:val="20"/>
      <w:szCs w:val="20"/>
    </w:rPr>
  </w:style>
  <w:style w:type="paragraph" w:customStyle="1" w:styleId="10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cs="Times New Roman"/>
      <w:b/>
      <w:bCs/>
      <w:kern w:val="0"/>
      <w:sz w:val="20"/>
      <w:szCs w:val="20"/>
    </w:rPr>
  </w:style>
  <w:style w:type="character" w:customStyle="1" w:styleId="103">
    <w:name w:val="标题3.0"/>
    <w:semiHidden/>
    <w:qFormat/>
    <w:uiPriority w:val="0"/>
    <w:rPr>
      <w:rFonts w:ascii="Arial" w:hAnsi="Arial" w:eastAsia="黑体"/>
      <w:b/>
      <w:bCs/>
      <w:kern w:val="2"/>
      <w:sz w:val="28"/>
      <w:szCs w:val="28"/>
      <w:lang w:val="en-US" w:eastAsia="zh-CN" w:bidi="ar-SA"/>
    </w:rPr>
  </w:style>
  <w:style w:type="paragraph" w:customStyle="1" w:styleId="104">
    <w:name w:val="标题 3 New"/>
    <w:basedOn w:val="1"/>
    <w:next w:val="1"/>
    <w:qFormat/>
    <w:uiPriority w:val="0"/>
    <w:pPr>
      <w:keepNext/>
      <w:keepLines/>
      <w:adjustRightInd w:val="0"/>
      <w:spacing w:before="120" w:after="120" w:line="324" w:lineRule="auto"/>
      <w:ind w:firstLine="0" w:firstLineChars="0"/>
      <w:textAlignment w:val="baseline"/>
      <w:outlineLvl w:val="2"/>
    </w:pPr>
    <w:rPr>
      <w:rFonts w:cs="Times New Roman"/>
      <w:b/>
      <w:bCs/>
      <w:szCs w:val="24"/>
    </w:rPr>
  </w:style>
  <w:style w:type="paragraph" w:customStyle="1" w:styleId="105">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106">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cs="Times New Roman"/>
      <w:color w:val="FF0000"/>
      <w:kern w:val="0"/>
      <w:sz w:val="20"/>
      <w:szCs w:val="20"/>
    </w:rPr>
  </w:style>
  <w:style w:type="paragraph" w:customStyle="1" w:styleId="107">
    <w:name w:val="xl8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108">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109">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110">
    <w:name w:val="xl91"/>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111">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112">
    <w:name w:val="标题 2 New"/>
    <w:basedOn w:val="1"/>
    <w:next w:val="1"/>
    <w:qFormat/>
    <w:uiPriority w:val="0"/>
    <w:pPr>
      <w:keepNext/>
      <w:keepLines/>
      <w:spacing w:before="260" w:after="260" w:line="416" w:lineRule="auto"/>
      <w:ind w:firstLine="0" w:firstLineChars="0"/>
      <w:outlineLvl w:val="1"/>
    </w:pPr>
    <w:rPr>
      <w:rFonts w:ascii="Arial" w:hAnsi="Arial" w:eastAsia="黑体" w:cs="Times New Roman"/>
      <w:b/>
      <w:sz w:val="32"/>
      <w:szCs w:val="20"/>
    </w:rPr>
  </w:style>
  <w:style w:type="paragraph" w:customStyle="1" w:styleId="113">
    <w:name w:val="font1"/>
    <w:basedOn w:val="1"/>
    <w:qFormat/>
    <w:uiPriority w:val="0"/>
    <w:pPr>
      <w:widowControl/>
      <w:spacing w:before="100" w:beforeAutospacing="1" w:after="100" w:afterAutospacing="1" w:line="240" w:lineRule="auto"/>
      <w:ind w:firstLine="0" w:firstLineChars="0"/>
    </w:pPr>
    <w:rPr>
      <w:rFonts w:ascii="宋体" w:hAnsi="宋体" w:cs="宋体"/>
      <w:color w:val="000000"/>
      <w:kern w:val="0"/>
      <w:sz w:val="22"/>
    </w:rPr>
  </w:style>
  <w:style w:type="paragraph" w:customStyle="1" w:styleId="114">
    <w:name w:val="xl4172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115">
    <w:name w:val="xl41725"/>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116">
    <w:name w:val="xl4172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117">
    <w:name w:val="xl4172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118">
    <w:name w:val="xl4172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119">
    <w:name w:val="xl417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120">
    <w:name w:val="xl417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121">
    <w:name w:val="xl417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122">
    <w:name w:val="xl4173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123">
    <w:name w:val="xl417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124">
    <w:name w:val="xl4173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125">
    <w:name w:val="xl417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126">
    <w:name w:val="xl417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127">
    <w:name w:val="xl417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128">
    <w:name w:val="xl417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129">
    <w:name w:val="xl417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130">
    <w:name w:val="xl417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131">
    <w:name w:val="xl417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b/>
      <w:bCs/>
      <w:kern w:val="0"/>
      <w:sz w:val="20"/>
      <w:szCs w:val="20"/>
    </w:rPr>
  </w:style>
  <w:style w:type="paragraph" w:customStyle="1" w:styleId="132">
    <w:name w:val="xl417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b/>
      <w:bCs/>
      <w:kern w:val="0"/>
      <w:sz w:val="20"/>
      <w:szCs w:val="20"/>
    </w:rPr>
  </w:style>
  <w:style w:type="paragraph" w:customStyle="1" w:styleId="133">
    <w:name w:val="xl417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134">
    <w:name w:val="xl417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135">
    <w:name w:val="xl417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136">
    <w:name w:val="xl417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137">
    <w:name w:val="xl417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138">
    <w:name w:val="xl417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139">
    <w:name w:val="xl417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140">
    <w:name w:val="xl417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141">
    <w:name w:val="xl417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b/>
      <w:bCs/>
      <w:kern w:val="0"/>
      <w:sz w:val="20"/>
      <w:szCs w:val="20"/>
    </w:rPr>
  </w:style>
  <w:style w:type="paragraph" w:customStyle="1" w:styleId="142">
    <w:name w:val="xl4175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color w:val="000000"/>
      <w:kern w:val="0"/>
      <w:sz w:val="20"/>
      <w:szCs w:val="20"/>
    </w:rPr>
  </w:style>
  <w:style w:type="paragraph" w:customStyle="1" w:styleId="143">
    <w:name w:val="xl417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b/>
      <w:bCs/>
      <w:color w:val="000000"/>
      <w:kern w:val="0"/>
      <w:sz w:val="20"/>
      <w:szCs w:val="20"/>
    </w:rPr>
  </w:style>
  <w:style w:type="paragraph" w:customStyle="1" w:styleId="144">
    <w:name w:val="xl417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color w:val="FF0000"/>
      <w:kern w:val="0"/>
      <w:sz w:val="20"/>
      <w:szCs w:val="20"/>
    </w:rPr>
  </w:style>
  <w:style w:type="paragraph" w:customStyle="1" w:styleId="145">
    <w:name w:val="xl417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146">
    <w:name w:val="xl417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b/>
      <w:bCs/>
      <w:kern w:val="0"/>
      <w:sz w:val="20"/>
      <w:szCs w:val="20"/>
    </w:rPr>
  </w:style>
  <w:style w:type="paragraph" w:customStyle="1" w:styleId="147">
    <w:name w:val="xl417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148">
    <w:name w:val="xl417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149">
    <w:name w:val="xl417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150">
    <w:name w:val="xl417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b/>
      <w:bCs/>
      <w:kern w:val="0"/>
      <w:sz w:val="20"/>
      <w:szCs w:val="20"/>
    </w:rPr>
  </w:style>
  <w:style w:type="paragraph" w:customStyle="1" w:styleId="151">
    <w:name w:val="xl417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152">
    <w:name w:val="xl417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153">
    <w:name w:val="xl417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154">
    <w:name w:val="xl417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b/>
      <w:bCs/>
      <w:kern w:val="0"/>
      <w:sz w:val="20"/>
      <w:szCs w:val="20"/>
    </w:rPr>
  </w:style>
  <w:style w:type="paragraph" w:customStyle="1" w:styleId="155">
    <w:name w:val="xl4176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156">
    <w:name w:val="xl417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157">
    <w:name w:val="xl417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158">
    <w:name w:val="xl417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159">
    <w:name w:val="xl417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160">
    <w:name w:val="xl417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b/>
      <w:bCs/>
      <w:kern w:val="0"/>
      <w:sz w:val="20"/>
      <w:szCs w:val="20"/>
    </w:rPr>
  </w:style>
  <w:style w:type="paragraph" w:customStyle="1" w:styleId="161">
    <w:name w:val="xl417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162">
    <w:name w:val="xl417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163">
    <w:name w:val="xl417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164">
    <w:name w:val="xl417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b/>
      <w:bCs/>
      <w:kern w:val="0"/>
      <w:sz w:val="20"/>
      <w:szCs w:val="20"/>
    </w:rPr>
  </w:style>
  <w:style w:type="paragraph" w:customStyle="1" w:styleId="165">
    <w:name w:val="xl417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166">
    <w:name w:val="xl417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167">
    <w:name w:val="xl417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168">
    <w:name w:val="xl417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169">
    <w:name w:val="xl4177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1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1">
    <w:name w:val="TOC 标题1"/>
    <w:basedOn w:val="2"/>
    <w:next w:val="1"/>
    <w:qFormat/>
    <w:uiPriority w:val="0"/>
    <w:pPr>
      <w:widowControl/>
      <w:spacing w:before="0" w:after="0"/>
      <w:outlineLvl w:val="9"/>
    </w:pPr>
    <w:rPr>
      <w:b/>
      <w:bCs w:val="0"/>
      <w:kern w:val="0"/>
      <w:sz w:val="24"/>
      <w:szCs w:val="28"/>
      <w:lang w:val="zh-CN"/>
    </w:rPr>
  </w:style>
  <w:style w:type="character" w:customStyle="1" w:styleId="172">
    <w:name w:val="正文文本 (2)_"/>
    <w:link w:val="173"/>
    <w:qFormat/>
    <w:locked/>
    <w:uiPriority w:val="99"/>
    <w:rPr>
      <w:rFonts w:ascii="MingLiU" w:eastAsia="MingLiU" w:cs="MingLiU"/>
      <w:sz w:val="26"/>
      <w:szCs w:val="26"/>
      <w:shd w:val="clear" w:color="auto" w:fill="FFFFFF"/>
    </w:rPr>
  </w:style>
  <w:style w:type="paragraph" w:customStyle="1" w:styleId="173">
    <w:name w:val="正文文本 (2)1"/>
    <w:basedOn w:val="1"/>
    <w:link w:val="172"/>
    <w:qFormat/>
    <w:uiPriority w:val="99"/>
    <w:pPr>
      <w:shd w:val="clear" w:color="auto" w:fill="FFFFFF"/>
      <w:spacing w:before="720" w:line="499" w:lineRule="exact"/>
      <w:jc w:val="distribute"/>
    </w:pPr>
    <w:rPr>
      <w:rFonts w:ascii="MingLiU" w:eastAsia="MingLiU" w:cs="MingLiU"/>
      <w:kern w:val="0"/>
      <w:sz w:val="26"/>
      <w:szCs w:val="26"/>
    </w:rPr>
  </w:style>
  <w:style w:type="paragraph" w:customStyle="1" w:styleId="174">
    <w:name w:val="xl116"/>
    <w:basedOn w:val="1"/>
    <w:qFormat/>
    <w:uiPriority w:val="0"/>
    <w:pPr>
      <w:widowControl/>
      <w:spacing w:before="100" w:beforeAutospacing="1" w:after="100" w:afterAutospacing="1" w:line="240" w:lineRule="auto"/>
      <w:ind w:firstLine="0" w:firstLineChars="0"/>
    </w:pPr>
    <w:rPr>
      <w:rFonts w:ascii="宋体" w:hAnsi="宋体" w:cs="宋体"/>
      <w:kern w:val="0"/>
      <w:sz w:val="20"/>
      <w:szCs w:val="20"/>
    </w:rPr>
  </w:style>
  <w:style w:type="paragraph" w:customStyle="1" w:styleId="175">
    <w:name w:val="xl117"/>
    <w:basedOn w:val="1"/>
    <w:qFormat/>
    <w:uiPriority w:val="0"/>
    <w:pPr>
      <w:widowControl/>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176">
    <w:name w:val="xl118"/>
    <w:basedOn w:val="1"/>
    <w:qFormat/>
    <w:uiPriority w:val="0"/>
    <w:pPr>
      <w:widowControl/>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177">
    <w:name w:val="xl119"/>
    <w:basedOn w:val="1"/>
    <w:qFormat/>
    <w:uiPriority w:val="0"/>
    <w:pPr>
      <w:widowControl/>
      <w:spacing w:before="100" w:beforeAutospacing="1" w:after="100" w:afterAutospacing="1" w:line="240" w:lineRule="auto"/>
      <w:ind w:firstLine="0" w:firstLineChars="0"/>
    </w:pPr>
    <w:rPr>
      <w:rFonts w:ascii="宋体" w:hAnsi="宋体" w:cs="宋体"/>
      <w:b/>
      <w:bCs/>
      <w:kern w:val="0"/>
      <w:sz w:val="20"/>
      <w:szCs w:val="20"/>
    </w:rPr>
  </w:style>
  <w:style w:type="paragraph" w:customStyle="1" w:styleId="178">
    <w:name w:val="xl120"/>
    <w:basedOn w:val="1"/>
    <w:qFormat/>
    <w:uiPriority w:val="0"/>
    <w:pPr>
      <w:widowControl/>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179">
    <w:name w:val="xl121"/>
    <w:basedOn w:val="1"/>
    <w:qFormat/>
    <w:uiPriority w:val="0"/>
    <w:pPr>
      <w:widowControl/>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180">
    <w:name w:val="xl122"/>
    <w:basedOn w:val="1"/>
    <w:qFormat/>
    <w:uiPriority w:val="0"/>
    <w:pPr>
      <w:widowControl/>
      <w:spacing w:before="100" w:beforeAutospacing="1" w:after="100" w:afterAutospacing="1" w:line="240" w:lineRule="auto"/>
      <w:ind w:firstLine="0" w:firstLineChars="0"/>
    </w:pPr>
    <w:rPr>
      <w:rFonts w:ascii="宋体" w:hAnsi="宋体" w:cs="宋体"/>
      <w:color w:val="FF0000"/>
      <w:kern w:val="0"/>
      <w:sz w:val="20"/>
      <w:szCs w:val="20"/>
    </w:rPr>
  </w:style>
  <w:style w:type="paragraph" w:customStyle="1" w:styleId="181">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cs="Times New Roman"/>
      <w:kern w:val="0"/>
      <w:sz w:val="20"/>
      <w:szCs w:val="20"/>
    </w:rPr>
  </w:style>
  <w:style w:type="paragraph" w:customStyle="1" w:styleId="182">
    <w:name w:val="xl12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183">
    <w:name w:val="xl12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cs="Times New Roman"/>
      <w:kern w:val="0"/>
      <w:sz w:val="20"/>
      <w:szCs w:val="20"/>
    </w:rPr>
  </w:style>
  <w:style w:type="paragraph" w:customStyle="1" w:styleId="184">
    <w:name w:val="xl12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cs="Times New Roman"/>
      <w:kern w:val="0"/>
      <w:sz w:val="20"/>
      <w:szCs w:val="20"/>
    </w:rPr>
  </w:style>
  <w:style w:type="paragraph" w:customStyle="1" w:styleId="185">
    <w:name w:val="xl127"/>
    <w:basedOn w:val="1"/>
    <w:qFormat/>
    <w:uiPriority w:val="0"/>
    <w:pPr>
      <w:widowControl/>
      <w:pBdr>
        <w:left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cs="Times New Roman"/>
      <w:kern w:val="0"/>
      <w:sz w:val="20"/>
      <w:szCs w:val="20"/>
    </w:rPr>
  </w:style>
  <w:style w:type="paragraph" w:customStyle="1" w:styleId="186">
    <w:name w:val="xl12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187">
    <w:name w:val="xl12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cs="Times New Roman"/>
      <w:kern w:val="0"/>
      <w:sz w:val="20"/>
      <w:szCs w:val="20"/>
    </w:rPr>
  </w:style>
  <w:style w:type="paragraph" w:customStyle="1" w:styleId="188">
    <w:name w:val="xl130"/>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189">
    <w:name w:val="xl13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cs="Times New Roman"/>
      <w:kern w:val="0"/>
      <w:sz w:val="20"/>
      <w:szCs w:val="20"/>
    </w:rPr>
  </w:style>
  <w:style w:type="paragraph" w:customStyle="1" w:styleId="190">
    <w:name w:val="xl13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cs="Times New Roman"/>
      <w:kern w:val="0"/>
      <w:sz w:val="20"/>
      <w:szCs w:val="20"/>
    </w:rPr>
  </w:style>
  <w:style w:type="paragraph" w:customStyle="1" w:styleId="191">
    <w:name w:val="xl133"/>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192">
    <w:name w:val="xl134"/>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193">
    <w:name w:val="xl135"/>
    <w:basedOn w:val="1"/>
    <w:uiPriority w:val="0"/>
    <w:pPr>
      <w:widowControl/>
      <w:shd w:val="clear" w:color="000000" w:fill="FFFFFF"/>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194">
    <w:name w:val="xl136"/>
    <w:basedOn w:val="1"/>
    <w:uiPriority w:val="0"/>
    <w:pPr>
      <w:widowControl/>
      <w:shd w:val="clear" w:color="000000" w:fill="FFFFFF"/>
      <w:spacing w:before="100" w:beforeAutospacing="1" w:after="100" w:afterAutospacing="1" w:line="240" w:lineRule="auto"/>
      <w:ind w:firstLine="0" w:firstLineChars="0"/>
      <w:jc w:val="center"/>
    </w:pPr>
    <w:rPr>
      <w:rFonts w:cs="Times New Roman"/>
      <w:kern w:val="0"/>
      <w:sz w:val="20"/>
      <w:szCs w:val="20"/>
    </w:rPr>
  </w:style>
  <w:style w:type="paragraph" w:customStyle="1" w:styleId="195">
    <w:name w:val="xl137"/>
    <w:basedOn w:val="1"/>
    <w:uiPriority w:val="0"/>
    <w:pPr>
      <w:widowControl/>
      <w:shd w:val="clear" w:color="000000" w:fill="FFFFFF"/>
      <w:spacing w:before="100" w:beforeAutospacing="1" w:after="100" w:afterAutospacing="1" w:line="240" w:lineRule="auto"/>
      <w:ind w:firstLine="0" w:firstLineChars="0"/>
      <w:jc w:val="center"/>
    </w:pPr>
    <w:rPr>
      <w:rFonts w:cs="Times New Roman"/>
      <w:kern w:val="0"/>
      <w:sz w:val="20"/>
      <w:szCs w:val="20"/>
    </w:rPr>
  </w:style>
  <w:style w:type="paragraph" w:customStyle="1" w:styleId="196">
    <w:name w:val="xl138"/>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cs="Times New Roman"/>
      <w:kern w:val="0"/>
      <w:sz w:val="20"/>
      <w:szCs w:val="20"/>
    </w:rPr>
  </w:style>
  <w:style w:type="paragraph" w:customStyle="1" w:styleId="197">
    <w:name w:val="xl139"/>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cs="Times New Roman"/>
      <w:kern w:val="0"/>
      <w:sz w:val="20"/>
      <w:szCs w:val="20"/>
    </w:rPr>
  </w:style>
  <w:style w:type="paragraph" w:customStyle="1" w:styleId="198">
    <w:name w:val="xl140"/>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cs="Times New Roman"/>
      <w:kern w:val="0"/>
      <w:sz w:val="20"/>
      <w:szCs w:val="20"/>
    </w:rPr>
  </w:style>
  <w:style w:type="paragraph" w:customStyle="1" w:styleId="199">
    <w:name w:val="xl14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pPr>
    <w:rPr>
      <w:rFonts w:ascii="宋体" w:hAnsi="宋体" w:cs="宋体"/>
      <w:kern w:val="0"/>
      <w:sz w:val="20"/>
      <w:szCs w:val="20"/>
    </w:rPr>
  </w:style>
  <w:style w:type="paragraph" w:customStyle="1" w:styleId="200">
    <w:name w:val="xl142"/>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cs="Times New Roman"/>
      <w:kern w:val="0"/>
      <w:sz w:val="20"/>
      <w:szCs w:val="20"/>
    </w:rPr>
  </w:style>
  <w:style w:type="paragraph" w:customStyle="1" w:styleId="201">
    <w:name w:val="xl143"/>
    <w:basedOn w:val="1"/>
    <w:uiPriority w:val="0"/>
    <w:pPr>
      <w:widowControl/>
      <w:pBdr>
        <w:left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cs="Times New Roman"/>
      <w:kern w:val="0"/>
      <w:sz w:val="20"/>
      <w:szCs w:val="20"/>
    </w:rPr>
  </w:style>
  <w:style w:type="paragraph" w:customStyle="1" w:styleId="202">
    <w:name w:val="xl14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cs="Times New Roman"/>
      <w:kern w:val="0"/>
      <w:sz w:val="20"/>
      <w:szCs w:val="20"/>
    </w:rPr>
  </w:style>
  <w:style w:type="paragraph" w:customStyle="1" w:styleId="203">
    <w:name w:val="xl145"/>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cs="Times New Roman"/>
      <w:kern w:val="0"/>
      <w:sz w:val="20"/>
      <w:szCs w:val="20"/>
    </w:rPr>
  </w:style>
  <w:style w:type="paragraph" w:customStyle="1" w:styleId="204">
    <w:name w:val="xl14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cs="Times New Roman"/>
      <w:kern w:val="0"/>
      <w:sz w:val="20"/>
      <w:szCs w:val="20"/>
    </w:rPr>
  </w:style>
  <w:style w:type="paragraph" w:customStyle="1" w:styleId="205">
    <w:name w:val="xl147"/>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cs="Times New Roman"/>
      <w:kern w:val="0"/>
      <w:sz w:val="20"/>
      <w:szCs w:val="20"/>
    </w:rPr>
  </w:style>
  <w:style w:type="paragraph" w:customStyle="1" w:styleId="206">
    <w:name w:val="xl148"/>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cs="Times New Roman"/>
      <w:kern w:val="0"/>
      <w:sz w:val="20"/>
      <w:szCs w:val="20"/>
    </w:rPr>
  </w:style>
  <w:style w:type="paragraph" w:customStyle="1" w:styleId="207">
    <w:name w:val="xl14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cs="Times New Roman"/>
      <w:kern w:val="0"/>
      <w:sz w:val="20"/>
      <w:szCs w:val="20"/>
    </w:rPr>
  </w:style>
  <w:style w:type="paragraph" w:customStyle="1" w:styleId="208">
    <w:name w:val="xl15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pPr>
    <w:rPr>
      <w:rFonts w:ascii="宋体" w:hAnsi="宋体" w:cs="宋体"/>
      <w:kern w:val="0"/>
      <w:szCs w:val="24"/>
    </w:rPr>
  </w:style>
  <w:style w:type="paragraph" w:customStyle="1" w:styleId="209">
    <w:name w:val="xl4178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kern w:val="0"/>
      <w:sz w:val="20"/>
      <w:szCs w:val="20"/>
    </w:rPr>
  </w:style>
  <w:style w:type="paragraph" w:customStyle="1" w:styleId="210">
    <w:name w:val="xl417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cs="Times New Roman"/>
      <w:kern w:val="0"/>
      <w:sz w:val="20"/>
      <w:szCs w:val="20"/>
    </w:rPr>
  </w:style>
  <w:style w:type="paragraph" w:customStyle="1" w:styleId="211">
    <w:name w:val="xl417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cs="Times New Roman"/>
      <w:kern w:val="0"/>
      <w:sz w:val="20"/>
      <w:szCs w:val="20"/>
    </w:rPr>
  </w:style>
  <w:style w:type="paragraph" w:customStyle="1" w:styleId="212">
    <w:name w:val="xl4178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kern w:val="0"/>
      <w:sz w:val="20"/>
      <w:szCs w:val="20"/>
    </w:rPr>
  </w:style>
  <w:style w:type="paragraph" w:customStyle="1" w:styleId="213">
    <w:name w:val="xl41784"/>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textAlignment w:val="center"/>
    </w:pPr>
    <w:rPr>
      <w:rFonts w:cs="Times New Roman"/>
      <w:kern w:val="0"/>
      <w:sz w:val="20"/>
      <w:szCs w:val="20"/>
    </w:rPr>
  </w:style>
  <w:style w:type="paragraph" w:customStyle="1" w:styleId="214">
    <w:name w:val="xl4178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cs="Times New Roman"/>
      <w:kern w:val="0"/>
      <w:sz w:val="20"/>
      <w:szCs w:val="20"/>
    </w:rPr>
  </w:style>
  <w:style w:type="paragraph" w:customStyle="1" w:styleId="215">
    <w:name w:val="xl4178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kern w:val="0"/>
      <w:sz w:val="20"/>
      <w:szCs w:val="20"/>
    </w:rPr>
  </w:style>
  <w:style w:type="paragraph" w:customStyle="1" w:styleId="216">
    <w:name w:val="xl417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kern w:val="0"/>
      <w:sz w:val="20"/>
      <w:szCs w:val="20"/>
    </w:rPr>
  </w:style>
  <w:style w:type="paragraph" w:customStyle="1" w:styleId="217">
    <w:name w:val="xl417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cs="Times New Roman"/>
      <w:kern w:val="0"/>
      <w:sz w:val="20"/>
      <w:szCs w:val="20"/>
    </w:rPr>
  </w:style>
  <w:style w:type="paragraph" w:customStyle="1" w:styleId="218">
    <w:name w:val="xl417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cs="Times New Roman"/>
      <w:kern w:val="0"/>
      <w:sz w:val="20"/>
      <w:szCs w:val="20"/>
    </w:rPr>
  </w:style>
  <w:style w:type="paragraph" w:customStyle="1" w:styleId="219">
    <w:name w:val="xl4179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cs="Times New Roman"/>
      <w:kern w:val="0"/>
      <w:sz w:val="20"/>
      <w:szCs w:val="20"/>
    </w:rPr>
  </w:style>
  <w:style w:type="paragraph" w:customStyle="1" w:styleId="220">
    <w:name w:val="xl417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b/>
      <w:bCs/>
      <w:kern w:val="0"/>
      <w:sz w:val="20"/>
      <w:szCs w:val="20"/>
    </w:rPr>
  </w:style>
  <w:style w:type="paragraph" w:customStyle="1" w:styleId="221">
    <w:name w:val="xl417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b/>
      <w:bCs/>
      <w:kern w:val="0"/>
      <w:sz w:val="20"/>
      <w:szCs w:val="20"/>
    </w:rPr>
  </w:style>
  <w:style w:type="paragraph" w:customStyle="1" w:styleId="222">
    <w:name w:val="xl417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cs="Times New Roman"/>
      <w:kern w:val="0"/>
      <w:sz w:val="20"/>
      <w:szCs w:val="20"/>
    </w:rPr>
  </w:style>
  <w:style w:type="paragraph" w:customStyle="1" w:styleId="223">
    <w:name w:val="xl417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kern w:val="0"/>
      <w:sz w:val="20"/>
      <w:szCs w:val="20"/>
    </w:rPr>
  </w:style>
  <w:style w:type="paragraph" w:customStyle="1" w:styleId="224">
    <w:name w:val="xl417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kern w:val="0"/>
      <w:sz w:val="20"/>
      <w:szCs w:val="20"/>
    </w:rPr>
  </w:style>
  <w:style w:type="paragraph" w:customStyle="1" w:styleId="225">
    <w:name w:val="xl4179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b/>
      <w:bCs/>
      <w:kern w:val="0"/>
      <w:sz w:val="20"/>
      <w:szCs w:val="20"/>
    </w:rPr>
  </w:style>
  <w:style w:type="paragraph" w:customStyle="1" w:styleId="226">
    <w:name w:val="xl417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b/>
      <w:bCs/>
      <w:kern w:val="0"/>
      <w:sz w:val="20"/>
      <w:szCs w:val="20"/>
    </w:rPr>
  </w:style>
  <w:style w:type="paragraph" w:customStyle="1" w:styleId="227">
    <w:name w:val="xl4179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b/>
      <w:bCs/>
      <w:kern w:val="0"/>
      <w:sz w:val="20"/>
      <w:szCs w:val="20"/>
    </w:rPr>
  </w:style>
  <w:style w:type="paragraph" w:customStyle="1" w:styleId="228">
    <w:name w:val="xl417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kern w:val="0"/>
      <w:sz w:val="20"/>
      <w:szCs w:val="20"/>
    </w:rPr>
  </w:style>
  <w:style w:type="paragraph" w:customStyle="1" w:styleId="229">
    <w:name w:val="xl418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cs="Times New Roman"/>
      <w:kern w:val="0"/>
      <w:sz w:val="20"/>
      <w:szCs w:val="20"/>
    </w:rPr>
  </w:style>
  <w:style w:type="paragraph" w:customStyle="1" w:styleId="230">
    <w:name w:val="xl4180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b/>
      <w:bCs/>
      <w:kern w:val="0"/>
      <w:sz w:val="20"/>
      <w:szCs w:val="20"/>
    </w:rPr>
  </w:style>
  <w:style w:type="paragraph" w:customStyle="1" w:styleId="231">
    <w:name w:val="xl418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b/>
      <w:bCs/>
      <w:kern w:val="0"/>
      <w:sz w:val="20"/>
      <w:szCs w:val="20"/>
    </w:rPr>
  </w:style>
  <w:style w:type="paragraph" w:customStyle="1" w:styleId="232">
    <w:name w:val="xl418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kern w:val="0"/>
      <w:sz w:val="20"/>
      <w:szCs w:val="20"/>
    </w:rPr>
  </w:style>
  <w:style w:type="paragraph" w:customStyle="1" w:styleId="233">
    <w:name w:val="xl418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kern w:val="0"/>
      <w:sz w:val="20"/>
      <w:szCs w:val="20"/>
    </w:rPr>
  </w:style>
  <w:style w:type="paragraph" w:customStyle="1" w:styleId="234">
    <w:name w:val="xl418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kern w:val="0"/>
      <w:sz w:val="20"/>
      <w:szCs w:val="20"/>
    </w:rPr>
  </w:style>
  <w:style w:type="paragraph" w:customStyle="1" w:styleId="235">
    <w:name w:val="xl418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b/>
      <w:bCs/>
      <w:kern w:val="0"/>
      <w:sz w:val="20"/>
      <w:szCs w:val="20"/>
    </w:rPr>
  </w:style>
  <w:style w:type="paragraph" w:customStyle="1" w:styleId="236">
    <w:name w:val="xl4180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cs="Times New Roman"/>
      <w:kern w:val="0"/>
      <w:sz w:val="20"/>
      <w:szCs w:val="20"/>
    </w:rPr>
  </w:style>
  <w:style w:type="paragraph" w:customStyle="1" w:styleId="237">
    <w:name w:val="xl4180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kern w:val="0"/>
      <w:sz w:val="20"/>
      <w:szCs w:val="20"/>
    </w:rPr>
  </w:style>
  <w:style w:type="paragraph" w:customStyle="1" w:styleId="238">
    <w:name w:val="xl41809"/>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textAlignment w:val="center"/>
    </w:pPr>
    <w:rPr>
      <w:rFonts w:cs="Times New Roman"/>
      <w:kern w:val="0"/>
      <w:sz w:val="20"/>
      <w:szCs w:val="20"/>
    </w:rPr>
  </w:style>
  <w:style w:type="paragraph" w:customStyle="1" w:styleId="239">
    <w:name w:val="xl4181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kern w:val="0"/>
      <w:sz w:val="20"/>
      <w:szCs w:val="20"/>
    </w:rPr>
  </w:style>
  <w:style w:type="paragraph" w:customStyle="1" w:styleId="240">
    <w:name w:val="xl4181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kern w:val="0"/>
      <w:sz w:val="20"/>
      <w:szCs w:val="20"/>
    </w:rPr>
  </w:style>
  <w:style w:type="paragraph" w:customStyle="1" w:styleId="241">
    <w:name w:val="xl41812"/>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b/>
      <w:bCs/>
      <w:kern w:val="0"/>
      <w:sz w:val="20"/>
      <w:szCs w:val="20"/>
    </w:rPr>
  </w:style>
  <w:style w:type="paragraph" w:customStyle="1" w:styleId="242">
    <w:name w:val="xl41813"/>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cs="Times New Roman"/>
      <w:kern w:val="0"/>
      <w:sz w:val="20"/>
      <w:szCs w:val="20"/>
    </w:rPr>
  </w:style>
  <w:style w:type="paragraph" w:customStyle="1" w:styleId="243">
    <w:name w:val="xl418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kern w:val="0"/>
      <w:sz w:val="20"/>
      <w:szCs w:val="20"/>
    </w:rPr>
  </w:style>
  <w:style w:type="paragraph" w:customStyle="1" w:styleId="244">
    <w:name w:val="xl41815"/>
    <w:basedOn w:val="1"/>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textAlignment w:val="center"/>
    </w:pPr>
    <w:rPr>
      <w:rFonts w:cs="Times New Roman"/>
      <w:b/>
      <w:bCs/>
      <w:kern w:val="0"/>
      <w:sz w:val="20"/>
      <w:szCs w:val="20"/>
    </w:rPr>
  </w:style>
  <w:style w:type="paragraph" w:customStyle="1" w:styleId="245">
    <w:name w:val="xl418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cs="Times New Roman"/>
      <w:kern w:val="0"/>
      <w:sz w:val="20"/>
      <w:szCs w:val="20"/>
    </w:rPr>
  </w:style>
  <w:style w:type="paragraph" w:customStyle="1" w:styleId="246">
    <w:name w:val="xl418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kern w:val="0"/>
      <w:sz w:val="20"/>
      <w:szCs w:val="20"/>
    </w:rPr>
  </w:style>
  <w:style w:type="paragraph" w:customStyle="1" w:styleId="247">
    <w:name w:val="xl418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kern w:val="0"/>
      <w:sz w:val="20"/>
      <w:szCs w:val="20"/>
    </w:rPr>
  </w:style>
  <w:style w:type="paragraph" w:customStyle="1" w:styleId="248">
    <w:name w:val="xl418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kern w:val="0"/>
      <w:sz w:val="20"/>
      <w:szCs w:val="20"/>
    </w:rPr>
  </w:style>
  <w:style w:type="paragraph" w:customStyle="1" w:styleId="249">
    <w:name w:val="xl418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cs="Times New Roman"/>
      <w:b/>
      <w:bCs/>
      <w:kern w:val="0"/>
      <w:sz w:val="20"/>
      <w:szCs w:val="20"/>
    </w:rPr>
  </w:style>
  <w:style w:type="paragraph" w:customStyle="1" w:styleId="250">
    <w:name w:val="xl4182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kern w:val="0"/>
      <w:sz w:val="20"/>
      <w:szCs w:val="20"/>
    </w:rPr>
  </w:style>
  <w:style w:type="paragraph" w:customStyle="1" w:styleId="251">
    <w:name w:val="xl41822"/>
    <w:basedOn w:val="1"/>
    <w:qFormat/>
    <w:uiPriority w:val="0"/>
    <w:pPr>
      <w:widowControl/>
      <w:spacing w:before="100" w:beforeAutospacing="1" w:after="100" w:afterAutospacing="1" w:line="240" w:lineRule="auto"/>
      <w:ind w:firstLine="0" w:firstLineChars="0"/>
      <w:jc w:val="center"/>
      <w:textAlignment w:val="center"/>
    </w:pPr>
    <w:rPr>
      <w:rFonts w:cs="Times New Roman"/>
      <w:b/>
      <w:bCs/>
      <w:kern w:val="0"/>
      <w:sz w:val="20"/>
      <w:szCs w:val="20"/>
    </w:rPr>
  </w:style>
  <w:style w:type="paragraph" w:customStyle="1" w:styleId="252">
    <w:name w:val="xl4182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kern w:val="0"/>
      <w:sz w:val="20"/>
      <w:szCs w:val="20"/>
    </w:rPr>
  </w:style>
  <w:style w:type="paragraph" w:customStyle="1" w:styleId="253">
    <w:name w:val="xl418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254">
    <w:name w:val="xl418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255">
    <w:name w:val="xl41826"/>
    <w:basedOn w:val="1"/>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256">
    <w:name w:val="xl4182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257">
    <w:name w:val="xl418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b/>
      <w:bCs/>
      <w:kern w:val="0"/>
      <w:sz w:val="20"/>
      <w:szCs w:val="20"/>
    </w:rPr>
  </w:style>
  <w:style w:type="paragraph" w:customStyle="1" w:styleId="258">
    <w:name w:val="xl41829"/>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259">
    <w:name w:val="xl41830"/>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textAlignment w:val="center"/>
    </w:pPr>
    <w:rPr>
      <w:rFonts w:cs="Times New Roman"/>
      <w:b/>
      <w:bCs/>
      <w:kern w:val="0"/>
      <w:sz w:val="20"/>
      <w:szCs w:val="20"/>
    </w:rPr>
  </w:style>
  <w:style w:type="paragraph" w:customStyle="1" w:styleId="260">
    <w:name w:val="xl41831"/>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textAlignment w:val="center"/>
    </w:pPr>
    <w:rPr>
      <w:rFonts w:cs="Times New Roman"/>
      <w:b/>
      <w:bCs/>
      <w:kern w:val="0"/>
      <w:sz w:val="20"/>
      <w:szCs w:val="20"/>
    </w:rPr>
  </w:style>
  <w:style w:type="paragraph" w:customStyle="1" w:styleId="261">
    <w:name w:val="xl41832"/>
    <w:basedOn w:val="1"/>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textAlignment w:val="center"/>
    </w:pPr>
    <w:rPr>
      <w:rFonts w:cs="Times New Roman"/>
      <w:b/>
      <w:bCs/>
      <w:kern w:val="0"/>
      <w:sz w:val="20"/>
      <w:szCs w:val="20"/>
    </w:rPr>
  </w:style>
  <w:style w:type="paragraph" w:customStyle="1" w:styleId="262">
    <w:name w:val="xl41833"/>
    <w:basedOn w:val="1"/>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textAlignment w:val="center"/>
    </w:pPr>
    <w:rPr>
      <w:rFonts w:cs="Times New Roman"/>
      <w:b/>
      <w:bCs/>
      <w:kern w:val="0"/>
      <w:sz w:val="20"/>
      <w:szCs w:val="20"/>
    </w:rPr>
  </w:style>
  <w:style w:type="paragraph" w:customStyle="1" w:styleId="263">
    <w:name w:val="xl41834"/>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b/>
      <w:bCs/>
      <w:kern w:val="0"/>
      <w:sz w:val="20"/>
      <w:szCs w:val="20"/>
    </w:rPr>
  </w:style>
  <w:style w:type="paragraph" w:customStyle="1" w:styleId="264">
    <w:name w:val="xl41835"/>
    <w:basedOn w:val="1"/>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b/>
      <w:bCs/>
      <w:kern w:val="0"/>
      <w:sz w:val="20"/>
      <w:szCs w:val="20"/>
    </w:rPr>
  </w:style>
  <w:style w:type="paragraph" w:customStyle="1" w:styleId="265">
    <w:name w:val="xl41836"/>
    <w:basedOn w:val="1"/>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textAlignment w:val="center"/>
    </w:pPr>
    <w:rPr>
      <w:rFonts w:cs="Times New Roman"/>
      <w:b/>
      <w:bCs/>
      <w:kern w:val="0"/>
      <w:sz w:val="20"/>
      <w:szCs w:val="20"/>
    </w:rPr>
  </w:style>
  <w:style w:type="paragraph" w:customStyle="1" w:styleId="266">
    <w:name w:val="xl4183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b/>
      <w:bCs/>
      <w:kern w:val="0"/>
      <w:sz w:val="20"/>
      <w:szCs w:val="20"/>
    </w:rPr>
  </w:style>
  <w:style w:type="paragraph" w:customStyle="1" w:styleId="267">
    <w:name w:val="xl41838"/>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textAlignment w:val="center"/>
    </w:pPr>
    <w:rPr>
      <w:rFonts w:cs="Times New Roman"/>
      <w:b/>
      <w:bCs/>
      <w:kern w:val="0"/>
      <w:sz w:val="20"/>
      <w:szCs w:val="20"/>
    </w:rPr>
  </w:style>
  <w:style w:type="paragraph" w:customStyle="1" w:styleId="268">
    <w:name w:val="xl41839"/>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b/>
      <w:bCs/>
      <w:kern w:val="0"/>
      <w:sz w:val="20"/>
      <w:szCs w:val="20"/>
    </w:rPr>
  </w:style>
  <w:style w:type="paragraph" w:customStyle="1" w:styleId="269">
    <w:name w:val="xl41840"/>
    <w:basedOn w:val="1"/>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270">
    <w:name w:val="xl41841"/>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b/>
      <w:bCs/>
      <w:kern w:val="0"/>
      <w:sz w:val="20"/>
      <w:szCs w:val="20"/>
    </w:rPr>
  </w:style>
  <w:style w:type="paragraph" w:customStyle="1" w:styleId="271">
    <w:name w:val="xl41842"/>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b/>
      <w:bCs/>
      <w:kern w:val="0"/>
      <w:sz w:val="20"/>
      <w:szCs w:val="20"/>
    </w:rPr>
  </w:style>
  <w:style w:type="paragraph" w:customStyle="1" w:styleId="272">
    <w:name w:val="xl41843"/>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textAlignment w:val="center"/>
    </w:pPr>
    <w:rPr>
      <w:rFonts w:cs="Times New Roman"/>
      <w:b/>
      <w:bCs/>
      <w:kern w:val="0"/>
      <w:sz w:val="20"/>
      <w:szCs w:val="20"/>
    </w:rPr>
  </w:style>
  <w:style w:type="paragraph" w:customStyle="1" w:styleId="273">
    <w:name w:val="xl41844"/>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b/>
      <w:bCs/>
      <w:kern w:val="0"/>
      <w:sz w:val="20"/>
      <w:szCs w:val="20"/>
    </w:rPr>
  </w:style>
  <w:style w:type="paragraph" w:customStyle="1" w:styleId="274">
    <w:name w:val="xl41845"/>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275">
    <w:name w:val="xl41846"/>
    <w:basedOn w:val="1"/>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b/>
      <w:bCs/>
      <w:kern w:val="0"/>
      <w:sz w:val="20"/>
      <w:szCs w:val="20"/>
    </w:rPr>
  </w:style>
  <w:style w:type="paragraph" w:customStyle="1" w:styleId="276">
    <w:name w:val="xl41847"/>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textAlignment w:val="center"/>
    </w:pPr>
    <w:rPr>
      <w:rFonts w:cs="Times New Roman"/>
      <w:b/>
      <w:bCs/>
      <w:kern w:val="0"/>
      <w:sz w:val="20"/>
      <w:szCs w:val="20"/>
    </w:rPr>
  </w:style>
  <w:style w:type="paragraph" w:customStyle="1" w:styleId="277">
    <w:name w:val="xl41848"/>
    <w:basedOn w:val="1"/>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b/>
      <w:bCs/>
      <w:kern w:val="0"/>
      <w:sz w:val="20"/>
      <w:szCs w:val="20"/>
    </w:rPr>
  </w:style>
  <w:style w:type="paragraph" w:customStyle="1" w:styleId="278">
    <w:name w:val="xl41849"/>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b/>
      <w:bCs/>
      <w:kern w:val="0"/>
      <w:sz w:val="20"/>
      <w:szCs w:val="20"/>
    </w:rPr>
  </w:style>
  <w:style w:type="paragraph" w:customStyle="1" w:styleId="279">
    <w:name w:val="xl41850"/>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textAlignment w:val="center"/>
    </w:pPr>
    <w:rPr>
      <w:rFonts w:cs="Times New Roman"/>
      <w:b/>
      <w:bCs/>
      <w:kern w:val="0"/>
      <w:sz w:val="20"/>
      <w:szCs w:val="20"/>
    </w:rPr>
  </w:style>
  <w:style w:type="paragraph" w:customStyle="1" w:styleId="280">
    <w:name w:val="xl41851"/>
    <w:basedOn w:val="1"/>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b/>
      <w:bCs/>
      <w:kern w:val="0"/>
      <w:sz w:val="20"/>
      <w:szCs w:val="20"/>
    </w:rPr>
  </w:style>
  <w:style w:type="paragraph" w:customStyle="1" w:styleId="281">
    <w:name w:val="xl41852"/>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282">
    <w:name w:val="xl418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283">
    <w:name w:val="xl418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kern w:val="0"/>
      <w:sz w:val="20"/>
      <w:szCs w:val="20"/>
    </w:rPr>
  </w:style>
  <w:style w:type="paragraph" w:customStyle="1" w:styleId="284">
    <w:name w:val="xl418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b/>
      <w:bCs/>
      <w:kern w:val="0"/>
      <w:sz w:val="20"/>
      <w:szCs w:val="20"/>
    </w:rPr>
  </w:style>
  <w:style w:type="paragraph" w:customStyle="1" w:styleId="285">
    <w:name w:val="xl418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cs="Times New Roman"/>
      <w:kern w:val="0"/>
      <w:sz w:val="20"/>
      <w:szCs w:val="20"/>
    </w:rPr>
  </w:style>
  <w:style w:type="paragraph" w:customStyle="1" w:styleId="286">
    <w:name w:val="xl4185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kern w:val="0"/>
      <w:sz w:val="20"/>
      <w:szCs w:val="20"/>
    </w:rPr>
  </w:style>
  <w:style w:type="paragraph" w:customStyle="1" w:styleId="287">
    <w:name w:val="xl4185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kern w:val="0"/>
      <w:sz w:val="20"/>
      <w:szCs w:val="20"/>
    </w:rPr>
  </w:style>
  <w:style w:type="paragraph" w:customStyle="1" w:styleId="288">
    <w:name w:val="xl418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b/>
      <w:bCs/>
      <w:kern w:val="0"/>
      <w:sz w:val="20"/>
      <w:szCs w:val="20"/>
    </w:rPr>
  </w:style>
  <w:style w:type="paragraph" w:customStyle="1" w:styleId="289">
    <w:name w:val="xl4186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kern w:val="0"/>
      <w:sz w:val="20"/>
      <w:szCs w:val="20"/>
    </w:rPr>
  </w:style>
  <w:style w:type="paragraph" w:customStyle="1" w:styleId="290">
    <w:name w:val="xl4186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kern w:val="0"/>
      <w:sz w:val="20"/>
      <w:szCs w:val="20"/>
    </w:rPr>
  </w:style>
  <w:style w:type="paragraph" w:customStyle="1" w:styleId="291">
    <w:name w:val="封面2"/>
    <w:basedOn w:val="1"/>
    <w:qFormat/>
    <w:uiPriority w:val="0"/>
    <w:pPr>
      <w:widowControl/>
      <w:spacing w:beforeLines="50" w:line="500" w:lineRule="exact"/>
      <w:ind w:firstLine="1080" w:firstLineChars="300"/>
    </w:pPr>
    <w:rPr>
      <w:rFonts w:ascii="宋体" w:hAnsi="宋体" w:cs="Times New Roman"/>
      <w:bCs/>
      <w:kern w:val="0"/>
      <w:sz w:val="36"/>
      <w:szCs w:val="30"/>
    </w:rPr>
  </w:style>
  <w:style w:type="paragraph" w:customStyle="1" w:styleId="292">
    <w:name w:val="封面扉页2"/>
    <w:basedOn w:val="1"/>
    <w:qFormat/>
    <w:uiPriority w:val="0"/>
    <w:pPr>
      <w:widowControl/>
      <w:spacing w:beforeLines="50" w:afterLines="50" w:line="500" w:lineRule="exact"/>
    </w:pPr>
    <w:rPr>
      <w:rFonts w:ascii="宋体" w:hAnsi="宋体" w:cs="Times New Roman"/>
      <w:kern w:val="0"/>
      <w:sz w:val="32"/>
      <w:szCs w:val="30"/>
    </w:rPr>
  </w:style>
  <w:style w:type="paragraph" w:styleId="293">
    <w:name w:val="No Spacing"/>
    <w:qFormat/>
    <w:uiPriority w:val="0"/>
    <w:pPr>
      <w:widowControl w:val="0"/>
      <w:jc w:val="center"/>
    </w:pPr>
    <w:rPr>
      <w:rFonts w:ascii="Times New Roman" w:hAnsi="Times New Roman" w:eastAsia="宋体" w:cs="Times New Roman"/>
      <w:b/>
      <w:kern w:val="2"/>
      <w:sz w:val="24"/>
      <w:szCs w:val="22"/>
      <w:lang w:val="en-US" w:eastAsia="zh-CN" w:bidi="ar-SA"/>
    </w:rPr>
  </w:style>
  <w:style w:type="paragraph" w:styleId="294">
    <w:name w:val="List Paragraph"/>
    <w:basedOn w:val="1"/>
    <w:next w:val="1"/>
    <w:link w:val="295"/>
    <w:uiPriority w:val="0"/>
    <w:pPr>
      <w:spacing w:line="240" w:lineRule="auto"/>
      <w:ind w:firstLine="0" w:firstLineChars="0"/>
      <w:jc w:val="center"/>
    </w:pPr>
    <w:rPr>
      <w:rFonts w:cs="Times New Roman"/>
      <w:sz w:val="18"/>
    </w:rPr>
  </w:style>
  <w:style w:type="character" w:customStyle="1" w:styleId="295">
    <w:name w:val="列出段落 Char"/>
    <w:link w:val="294"/>
    <w:qFormat/>
    <w:uiPriority w:val="0"/>
    <w:rPr>
      <w:kern w:val="2"/>
      <w:sz w:val="18"/>
      <w:szCs w:val="22"/>
    </w:rPr>
  </w:style>
  <w:style w:type="paragraph" w:customStyle="1" w:styleId="296">
    <w:name w:val="xl93"/>
    <w:basedOn w:val="1"/>
    <w:qFormat/>
    <w:uiPriority w:val="0"/>
    <w:pPr>
      <w:widowControl/>
      <w:pBdr>
        <w:left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297">
    <w:name w:val="xl9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298">
    <w:name w:val="xl95"/>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cs="Times New Roman"/>
      <w:kern w:val="0"/>
      <w:sz w:val="20"/>
      <w:szCs w:val="20"/>
    </w:rPr>
  </w:style>
  <w:style w:type="paragraph" w:customStyle="1" w:styleId="299">
    <w:name w:val="xl9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00">
    <w:name w:val="xl97"/>
    <w:basedOn w:val="1"/>
    <w:uiPriority w:val="0"/>
    <w:pPr>
      <w:widowControl/>
      <w:pBdr>
        <w:left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01">
    <w:name w:val="xl9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02">
    <w:name w:val="xl99"/>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03">
    <w:name w:val="xl100"/>
    <w:basedOn w:val="1"/>
    <w:qFormat/>
    <w:uiPriority w:val="0"/>
    <w:pPr>
      <w:widowControl/>
      <w:pBdr>
        <w:left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04">
    <w:name w:val="xl101"/>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05">
    <w:name w:val="xl10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cs="Times New Roman"/>
      <w:kern w:val="0"/>
      <w:sz w:val="20"/>
      <w:szCs w:val="20"/>
    </w:rPr>
  </w:style>
  <w:style w:type="paragraph" w:customStyle="1" w:styleId="306">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cs="Times New Roman"/>
      <w:b/>
      <w:bCs/>
      <w:color w:val="FF0000"/>
      <w:kern w:val="0"/>
      <w:sz w:val="20"/>
      <w:szCs w:val="20"/>
    </w:rPr>
  </w:style>
  <w:style w:type="paragraph" w:customStyle="1" w:styleId="307">
    <w:name w:val="xl10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character" w:customStyle="1" w:styleId="308">
    <w:name w:val="005段落 Char"/>
    <w:basedOn w:val="37"/>
    <w:link w:val="309"/>
    <w:qFormat/>
    <w:uiPriority w:val="0"/>
    <w:rPr>
      <w:rFonts w:eastAsia="仿宋_GB2312"/>
      <w:kern w:val="2"/>
      <w:sz w:val="24"/>
      <w:szCs w:val="21"/>
    </w:rPr>
  </w:style>
  <w:style w:type="paragraph" w:customStyle="1" w:styleId="309">
    <w:name w:val="005段落"/>
    <w:basedOn w:val="1"/>
    <w:link w:val="308"/>
    <w:qFormat/>
    <w:uiPriority w:val="0"/>
    <w:pPr>
      <w:ind w:firstLine="480"/>
    </w:pPr>
    <w:rPr>
      <w:rFonts w:eastAsia="仿宋_GB2312" w:cs="Times New Roman"/>
      <w:szCs w:val="21"/>
    </w:rPr>
  </w:style>
  <w:style w:type="paragraph" w:customStyle="1" w:styleId="310">
    <w:name w:val="标题4-"/>
    <w:basedOn w:val="6"/>
    <w:qFormat/>
    <w:uiPriority w:val="0"/>
    <w:rPr>
      <w:rFonts w:eastAsia="宋体"/>
      <w:bCs w:val="0"/>
      <w:color w:val="000000"/>
      <w:kern w:val="1"/>
      <w:sz w:val="24"/>
      <w:lang w:val="zh-CN"/>
    </w:rPr>
  </w:style>
  <w:style w:type="paragraph" w:customStyle="1" w:styleId="311">
    <w:name w:val="标题222"/>
    <w:basedOn w:val="3"/>
    <w:link w:val="312"/>
    <w:uiPriority w:val="0"/>
    <w:pPr>
      <w:widowControl/>
      <w:spacing w:before="0" w:after="0"/>
      <w:ind w:left="709" w:hanging="709"/>
    </w:pPr>
    <w:rPr>
      <w:b/>
      <w:kern w:val="0"/>
      <w:szCs w:val="30"/>
      <w:lang w:val="zh-CN"/>
    </w:rPr>
  </w:style>
  <w:style w:type="character" w:customStyle="1" w:styleId="312">
    <w:name w:val="标题222 Char"/>
    <w:link w:val="311"/>
    <w:uiPriority w:val="0"/>
    <w:rPr>
      <w:rFonts w:eastAsia="黑体"/>
      <w:bCs/>
      <w:sz w:val="30"/>
      <w:szCs w:val="30"/>
      <w:lang w:val="zh-CN" w:eastAsia="zh-CN"/>
    </w:rPr>
  </w:style>
  <w:style w:type="paragraph" w:customStyle="1" w:styleId="313">
    <w:name w:val="1最终终表格"/>
    <w:basedOn w:val="1"/>
    <w:link w:val="314"/>
    <w:qFormat/>
    <w:uiPriority w:val="0"/>
    <w:pPr>
      <w:spacing w:line="240" w:lineRule="auto"/>
      <w:ind w:firstLine="0" w:firstLineChars="0"/>
      <w:jc w:val="center"/>
    </w:pPr>
    <w:rPr>
      <w:rFonts w:eastAsia="仿宋_GB2312" w:cs="Times New Roman"/>
      <w:kern w:val="0"/>
      <w:sz w:val="18"/>
      <w:szCs w:val="18"/>
      <w:lang w:val="zh-CN"/>
    </w:rPr>
  </w:style>
  <w:style w:type="character" w:customStyle="1" w:styleId="314">
    <w:name w:val="最终终表格 Char"/>
    <w:link w:val="313"/>
    <w:uiPriority w:val="0"/>
    <w:rPr>
      <w:rFonts w:eastAsia="仿宋_GB2312"/>
      <w:sz w:val="18"/>
      <w:szCs w:val="18"/>
      <w:lang w:val="zh-CN" w:eastAsia="zh-CN"/>
    </w:rPr>
  </w:style>
  <w:style w:type="paragraph" w:customStyle="1" w:styleId="315">
    <w:name w:val="Char"/>
    <w:basedOn w:val="1"/>
    <w:uiPriority w:val="0"/>
    <w:rPr>
      <w:rFonts w:ascii="宋体" w:hAnsi="宋体" w:cs="宋体"/>
      <w:szCs w:val="24"/>
    </w:rPr>
  </w:style>
  <w:style w:type="character" w:customStyle="1" w:styleId="316">
    <w:name w:val="段落1 Char Char"/>
    <w:link w:val="317"/>
    <w:qFormat/>
    <w:uiPriority w:val="0"/>
    <w:rPr>
      <w:rFonts w:ascii="仿宋_GB2312" w:eastAsia="仿宋_GB2312"/>
      <w:spacing w:val="30"/>
      <w:sz w:val="28"/>
    </w:rPr>
  </w:style>
  <w:style w:type="paragraph" w:customStyle="1" w:styleId="317">
    <w:name w:val="段落1"/>
    <w:basedOn w:val="1"/>
    <w:link w:val="316"/>
    <w:qFormat/>
    <w:uiPriority w:val="0"/>
    <w:pPr>
      <w:adjustRightInd w:val="0"/>
      <w:snapToGrid w:val="0"/>
      <w:spacing w:line="500" w:lineRule="exact"/>
      <w:textAlignment w:val="baseline"/>
    </w:pPr>
    <w:rPr>
      <w:rFonts w:ascii="仿宋_GB2312" w:eastAsia="仿宋_GB2312" w:cs="Times New Roman"/>
      <w:spacing w:val="30"/>
      <w:kern w:val="0"/>
      <w:sz w:val="28"/>
      <w:szCs w:val="20"/>
    </w:rPr>
  </w:style>
  <w:style w:type="character" w:customStyle="1" w:styleId="318">
    <w:name w:val="样式4 Char Char"/>
    <w:qFormat/>
    <w:uiPriority w:val="0"/>
    <w:rPr>
      <w:rFonts w:ascii="仿宋_GB2312" w:hAnsi="华文仿宋" w:eastAsia="仿宋_GB2312"/>
      <w:kern w:val="2"/>
      <w:sz w:val="28"/>
      <w:szCs w:val="28"/>
      <w:lang w:val="en-US" w:eastAsia="zh-CN" w:bidi="ar-SA"/>
    </w:rPr>
  </w:style>
  <w:style w:type="paragraph" w:customStyle="1" w:styleId="319">
    <w:name w:val="msonormal"/>
    <w:basedOn w:val="1"/>
    <w:uiPriority w:val="0"/>
    <w:pPr>
      <w:widowControl/>
      <w:spacing w:before="100" w:beforeAutospacing="1" w:after="100" w:afterAutospacing="1" w:line="240" w:lineRule="auto"/>
      <w:ind w:firstLine="0" w:firstLineChars="0"/>
    </w:pPr>
    <w:rPr>
      <w:rFonts w:ascii="宋体" w:hAnsi="宋体" w:cs="宋体"/>
      <w:kern w:val="0"/>
      <w:szCs w:val="24"/>
    </w:rPr>
  </w:style>
  <w:style w:type="paragraph" w:customStyle="1" w:styleId="320">
    <w:name w:val="xl45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21">
    <w:name w:val="xl45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322">
    <w:name w:val="xl4520"/>
    <w:basedOn w:val="1"/>
    <w:qFormat/>
    <w:uiPriority w:val="0"/>
    <w:pPr>
      <w:widowControl/>
      <w:pBdr>
        <w:top w:val="single" w:color="auto" w:sz="4" w:space="0"/>
        <w:left w:val="single" w:color="auto" w:sz="4" w:space="0"/>
        <w:bottom w:val="single" w:color="auto" w:sz="4" w:space="0"/>
        <w:right w:val="single" w:color="auto" w:sz="4" w:space="0"/>
      </w:pBdr>
      <w:shd w:val="clear" w:color="000000" w:fill="D8E4BC"/>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323">
    <w:name w:val="xl45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24">
    <w:name w:val="xl4523"/>
    <w:basedOn w:val="1"/>
    <w:qFormat/>
    <w:uiPriority w:val="0"/>
    <w:pPr>
      <w:widowControl/>
      <w:spacing w:before="100" w:beforeAutospacing="1" w:after="100" w:afterAutospacing="1" w:line="240" w:lineRule="auto"/>
      <w:ind w:firstLine="0" w:firstLineChars="0"/>
      <w:textAlignment w:val="center"/>
    </w:pPr>
    <w:rPr>
      <w:rFonts w:ascii="宋体" w:hAnsi="宋体" w:cs="宋体"/>
      <w:color w:val="000000"/>
      <w:kern w:val="0"/>
      <w:sz w:val="22"/>
    </w:rPr>
  </w:style>
  <w:style w:type="paragraph" w:customStyle="1" w:styleId="325">
    <w:name w:val="xl4524"/>
    <w:basedOn w:val="1"/>
    <w:uiPriority w:val="0"/>
    <w:pPr>
      <w:widowControl/>
      <w:pBdr>
        <w:top w:val="single" w:color="auto" w:sz="8" w:space="0"/>
        <w:left w:val="single" w:color="auto" w:sz="8" w:space="0"/>
        <w:bottom w:val="single" w:color="auto" w:sz="4" w:space="0"/>
        <w:right w:val="single" w:color="auto" w:sz="4" w:space="0"/>
      </w:pBdr>
      <w:shd w:val="clear" w:color="000000" w:fill="D8E4BC"/>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326">
    <w:name w:val="xl4525"/>
    <w:basedOn w:val="1"/>
    <w:qFormat/>
    <w:uiPriority w:val="0"/>
    <w:pPr>
      <w:widowControl/>
      <w:pBdr>
        <w:top w:val="single" w:color="auto" w:sz="8" w:space="0"/>
        <w:left w:val="single" w:color="auto" w:sz="4" w:space="0"/>
        <w:bottom w:val="single" w:color="auto" w:sz="4" w:space="0"/>
        <w:right w:val="single" w:color="auto" w:sz="4" w:space="0"/>
      </w:pBdr>
      <w:shd w:val="clear" w:color="000000" w:fill="D8E4BC"/>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327">
    <w:name w:val="xl4526"/>
    <w:basedOn w:val="1"/>
    <w:uiPriority w:val="0"/>
    <w:pPr>
      <w:widowControl/>
      <w:pBdr>
        <w:top w:val="single" w:color="auto" w:sz="8" w:space="0"/>
        <w:left w:val="single" w:color="auto" w:sz="4" w:space="0"/>
        <w:bottom w:val="single" w:color="auto" w:sz="4" w:space="0"/>
        <w:right w:val="single" w:color="auto" w:sz="4" w:space="0"/>
      </w:pBdr>
      <w:shd w:val="clear" w:color="000000" w:fill="D8E4BC"/>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328">
    <w:name w:val="xl4527"/>
    <w:basedOn w:val="1"/>
    <w:qFormat/>
    <w:uiPriority w:val="0"/>
    <w:pPr>
      <w:widowControl/>
      <w:pBdr>
        <w:top w:val="single" w:color="auto" w:sz="8" w:space="0"/>
        <w:left w:val="single" w:color="auto" w:sz="4" w:space="0"/>
        <w:bottom w:val="single" w:color="auto" w:sz="4" w:space="0"/>
        <w:right w:val="single" w:color="auto" w:sz="4" w:space="0"/>
      </w:pBdr>
      <w:shd w:val="clear" w:color="000000" w:fill="D8E4BC"/>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329">
    <w:name w:val="xl4528"/>
    <w:basedOn w:val="1"/>
    <w:qFormat/>
    <w:uiPriority w:val="0"/>
    <w:pPr>
      <w:widowControl/>
      <w:pBdr>
        <w:top w:val="single" w:color="auto" w:sz="4" w:space="0"/>
        <w:left w:val="single" w:color="auto" w:sz="8" w:space="0"/>
        <w:bottom w:val="single" w:color="auto" w:sz="4" w:space="0"/>
        <w:right w:val="single" w:color="auto" w:sz="4" w:space="0"/>
      </w:pBdr>
      <w:shd w:val="clear" w:color="000000" w:fill="D8E4BC"/>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30">
    <w:name w:val="xl4529"/>
    <w:basedOn w:val="1"/>
    <w:uiPriority w:val="0"/>
    <w:pPr>
      <w:widowControl/>
      <w:pBdr>
        <w:top w:val="single" w:color="auto" w:sz="4" w:space="0"/>
        <w:left w:val="single" w:color="auto" w:sz="4" w:space="0"/>
        <w:bottom w:val="single" w:color="auto" w:sz="4" w:space="0"/>
        <w:right w:val="single" w:color="auto" w:sz="4" w:space="0"/>
      </w:pBdr>
      <w:shd w:val="clear" w:color="000000" w:fill="D8E4BC"/>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331">
    <w:name w:val="xl4530"/>
    <w:basedOn w:val="1"/>
    <w:qFormat/>
    <w:uiPriority w:val="0"/>
    <w:pPr>
      <w:widowControl/>
      <w:pBdr>
        <w:top w:val="single" w:color="auto" w:sz="4" w:space="0"/>
        <w:left w:val="single" w:color="auto" w:sz="4" w:space="0"/>
        <w:bottom w:val="single" w:color="auto" w:sz="4" w:space="0"/>
        <w:right w:val="single" w:color="auto" w:sz="4" w:space="0"/>
      </w:pBdr>
      <w:shd w:val="clear" w:color="000000" w:fill="D8E4BC"/>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32">
    <w:name w:val="xl4531"/>
    <w:basedOn w:val="1"/>
    <w:qFormat/>
    <w:uiPriority w:val="0"/>
    <w:pPr>
      <w:widowControl/>
      <w:pBdr>
        <w:top w:val="single" w:color="auto" w:sz="4" w:space="0"/>
        <w:left w:val="single" w:color="auto" w:sz="4" w:space="0"/>
        <w:bottom w:val="single" w:color="auto" w:sz="4" w:space="0"/>
        <w:right w:val="single" w:color="auto" w:sz="4" w:space="0"/>
      </w:pBdr>
      <w:shd w:val="clear" w:color="000000" w:fill="D8E4BC"/>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333">
    <w:name w:val="xl4532"/>
    <w:basedOn w:val="1"/>
    <w:qFormat/>
    <w:uiPriority w:val="0"/>
    <w:pPr>
      <w:widowControl/>
      <w:pBdr>
        <w:top w:val="single" w:color="auto" w:sz="4" w:space="0"/>
        <w:left w:val="single" w:color="auto" w:sz="8" w:space="0"/>
        <w:bottom w:val="single" w:color="auto" w:sz="4" w:space="0"/>
        <w:right w:val="single" w:color="auto" w:sz="4" w:space="0"/>
      </w:pBdr>
      <w:shd w:val="clear" w:color="000000" w:fill="D8E4BC"/>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334">
    <w:name w:val="xl453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35">
    <w:name w:val="xl45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336">
    <w:name w:val="xl453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37">
    <w:name w:val="xl453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338">
    <w:name w:val="xl4537"/>
    <w:basedOn w:val="1"/>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339">
    <w:name w:val="xl453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b/>
      <w:bCs/>
      <w:kern w:val="0"/>
      <w:sz w:val="20"/>
      <w:szCs w:val="20"/>
    </w:rPr>
  </w:style>
  <w:style w:type="paragraph" w:customStyle="1" w:styleId="340">
    <w:name w:val="xl45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color w:val="000000"/>
      <w:kern w:val="0"/>
      <w:sz w:val="20"/>
      <w:szCs w:val="20"/>
    </w:rPr>
  </w:style>
  <w:style w:type="paragraph" w:customStyle="1" w:styleId="341">
    <w:name w:val="xl454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42">
    <w:name w:val="xl4541"/>
    <w:basedOn w:val="1"/>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line="240" w:lineRule="auto"/>
      <w:ind w:firstLine="0" w:firstLineChars="0"/>
      <w:textAlignment w:val="center"/>
    </w:pPr>
    <w:rPr>
      <w:rFonts w:ascii="宋体" w:hAnsi="宋体" w:cs="宋体"/>
      <w:color w:val="000000"/>
      <w:kern w:val="0"/>
      <w:sz w:val="20"/>
      <w:szCs w:val="20"/>
    </w:rPr>
  </w:style>
  <w:style w:type="paragraph" w:customStyle="1" w:styleId="343">
    <w:name w:val="xl4542"/>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44">
    <w:name w:val="xl4543"/>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45">
    <w:name w:val="xl45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346">
    <w:name w:val="xl4545"/>
    <w:basedOn w:val="1"/>
    <w:uiPriority w:val="0"/>
    <w:pPr>
      <w:widowControl/>
      <w:pBdr>
        <w:top w:val="single" w:color="auto" w:sz="4" w:space="0"/>
        <w:left w:val="single" w:color="auto" w:sz="4" w:space="0"/>
        <w:bottom w:val="single" w:color="auto" w:sz="4" w:space="0"/>
        <w:right w:val="single" w:color="auto" w:sz="4" w:space="0"/>
      </w:pBdr>
      <w:shd w:val="clear" w:color="000000" w:fill="B1A0C7"/>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47">
    <w:name w:val="xl45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48">
    <w:name w:val="xl45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49">
    <w:name w:val="xl4548"/>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50">
    <w:name w:val="xl45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51">
    <w:name w:val="xl45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52">
    <w:name w:val="xl455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53">
    <w:name w:val="xl4552"/>
    <w:basedOn w:val="1"/>
    <w:qFormat/>
    <w:uiPriority w:val="0"/>
    <w:pPr>
      <w:widowControl/>
      <w:pBdr>
        <w:top w:val="single" w:color="auto" w:sz="4" w:space="0"/>
        <w:left w:val="single" w:color="auto" w:sz="8" w:space="0"/>
        <w:bottom w:val="single" w:color="auto" w:sz="4" w:space="0"/>
        <w:right w:val="single" w:color="auto" w:sz="4" w:space="0"/>
      </w:pBdr>
      <w:shd w:val="clear" w:color="000000" w:fill="FFC000"/>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54">
    <w:name w:val="xl4553"/>
    <w:basedOn w:val="1"/>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355">
    <w:name w:val="xl4554"/>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56">
    <w:name w:val="xl45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57">
    <w:name w:val="xl455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358">
    <w:name w:val="xl45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59">
    <w:name w:val="xl45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360">
    <w:name w:val="xl45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361">
    <w:name w:val="xl45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62">
    <w:name w:val="xl45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363">
    <w:name w:val="xl4562"/>
    <w:basedOn w:val="1"/>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364">
    <w:name w:val="xl4563"/>
    <w:basedOn w:val="1"/>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65">
    <w:name w:val="xl45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66">
    <w:name w:val="xl45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367">
    <w:name w:val="xl45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b/>
      <w:bCs/>
      <w:kern w:val="0"/>
      <w:sz w:val="20"/>
      <w:szCs w:val="20"/>
    </w:rPr>
  </w:style>
  <w:style w:type="paragraph" w:customStyle="1" w:styleId="368">
    <w:name w:val="xl45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369">
    <w:name w:val="xl45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370">
    <w:name w:val="xl45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371">
    <w:name w:val="xl45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372">
    <w:name w:val="xl45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b/>
      <w:bCs/>
      <w:kern w:val="0"/>
      <w:sz w:val="20"/>
      <w:szCs w:val="20"/>
    </w:rPr>
  </w:style>
  <w:style w:type="paragraph" w:customStyle="1" w:styleId="373">
    <w:name w:val="xl45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74">
    <w:name w:val="xl45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b/>
      <w:bCs/>
      <w:kern w:val="0"/>
      <w:sz w:val="20"/>
      <w:szCs w:val="20"/>
    </w:rPr>
  </w:style>
  <w:style w:type="paragraph" w:customStyle="1" w:styleId="375">
    <w:name w:val="xl45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376">
    <w:name w:val="xl45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377">
    <w:name w:val="xl4576"/>
    <w:basedOn w:val="1"/>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378">
    <w:name w:val="xl4577"/>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79">
    <w:name w:val="xl4578"/>
    <w:basedOn w:val="1"/>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80">
    <w:name w:val="xl4579"/>
    <w:basedOn w:val="1"/>
    <w:qFormat/>
    <w:uiPriority w:val="0"/>
    <w:pPr>
      <w:widowControl/>
      <w:pBdr>
        <w:top w:val="single" w:color="auto" w:sz="4" w:space="0"/>
        <w:left w:val="single" w:color="auto" w:sz="4" w:space="0"/>
        <w:bottom w:val="single" w:color="auto" w:sz="4" w:space="0"/>
        <w:right w:val="single" w:color="auto" w:sz="4" w:space="0"/>
      </w:pBdr>
      <w:shd w:val="clear" w:color="000000" w:fill="CCC0DA"/>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81">
    <w:name w:val="xl45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382">
    <w:name w:val="xl45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b/>
      <w:bCs/>
      <w:kern w:val="0"/>
      <w:sz w:val="20"/>
      <w:szCs w:val="20"/>
    </w:rPr>
  </w:style>
  <w:style w:type="paragraph" w:customStyle="1" w:styleId="383">
    <w:name w:val="xl45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b/>
      <w:bCs/>
      <w:kern w:val="0"/>
      <w:sz w:val="20"/>
      <w:szCs w:val="20"/>
    </w:rPr>
  </w:style>
  <w:style w:type="paragraph" w:customStyle="1" w:styleId="384">
    <w:name w:val="xl45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385">
    <w:name w:val="xl45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386">
    <w:name w:val="xl45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87">
    <w:name w:val="xl45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88">
    <w:name w:val="xl458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389">
    <w:name w:val="xl458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b/>
      <w:bCs/>
      <w:kern w:val="0"/>
      <w:sz w:val="20"/>
      <w:szCs w:val="20"/>
    </w:rPr>
  </w:style>
  <w:style w:type="paragraph" w:customStyle="1" w:styleId="390">
    <w:name w:val="xl45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391">
    <w:name w:val="xl459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392">
    <w:name w:val="xl459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393">
    <w:name w:val="xl45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94">
    <w:name w:val="xl45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395">
    <w:name w:val="xl45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96">
    <w:name w:val="xl459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97">
    <w:name w:val="xl4596"/>
    <w:basedOn w:val="1"/>
    <w:qFormat/>
    <w:uiPriority w:val="0"/>
    <w:pPr>
      <w:widowControl/>
      <w:pBdr>
        <w:top w:val="single" w:color="auto" w:sz="4" w:space="0"/>
        <w:left w:val="single" w:color="auto" w:sz="4" w:space="0"/>
        <w:bottom w:val="single" w:color="auto" w:sz="4" w:space="0"/>
        <w:right w:val="single" w:color="auto" w:sz="4" w:space="0"/>
      </w:pBdr>
      <w:shd w:val="clear" w:color="000000" w:fill="B1A0C7"/>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98">
    <w:name w:val="xl45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b/>
      <w:bCs/>
      <w:kern w:val="0"/>
      <w:sz w:val="20"/>
      <w:szCs w:val="20"/>
    </w:rPr>
  </w:style>
  <w:style w:type="paragraph" w:customStyle="1" w:styleId="399">
    <w:name w:val="xl459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400">
    <w:name w:val="xl45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401">
    <w:name w:val="xl46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402">
    <w:name w:val="xl4601"/>
    <w:basedOn w:val="1"/>
    <w:uiPriority w:val="0"/>
    <w:pPr>
      <w:widowControl/>
      <w:pBdr>
        <w:top w:val="single" w:color="auto" w:sz="4" w:space="0"/>
        <w:left w:val="single" w:color="auto" w:sz="4" w:space="0"/>
        <w:bottom w:val="single" w:color="auto" w:sz="4" w:space="0"/>
        <w:right w:val="single" w:color="auto" w:sz="4" w:space="0"/>
      </w:pBdr>
      <w:shd w:val="clear" w:color="000000" w:fill="E26B0A"/>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403">
    <w:name w:val="xl46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404">
    <w:name w:val="xl460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405">
    <w:name w:val="xl46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406">
    <w:name w:val="xl46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407">
    <w:name w:val="xl460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b/>
      <w:bCs/>
      <w:kern w:val="0"/>
      <w:sz w:val="20"/>
      <w:szCs w:val="20"/>
    </w:rPr>
  </w:style>
  <w:style w:type="paragraph" w:customStyle="1" w:styleId="408">
    <w:name w:val="xl46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409">
    <w:name w:val="xl46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color w:val="000000"/>
      <w:kern w:val="0"/>
      <w:sz w:val="20"/>
      <w:szCs w:val="20"/>
    </w:rPr>
  </w:style>
  <w:style w:type="paragraph" w:customStyle="1" w:styleId="410">
    <w:name w:val="xl46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color w:val="000000"/>
      <w:kern w:val="0"/>
      <w:sz w:val="20"/>
      <w:szCs w:val="20"/>
    </w:rPr>
  </w:style>
  <w:style w:type="paragraph" w:customStyle="1" w:styleId="411">
    <w:name w:val="xl46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412">
    <w:name w:val="xl46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413">
    <w:name w:val="xl461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414">
    <w:name w:val="xl461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b/>
      <w:bCs/>
      <w:kern w:val="0"/>
      <w:sz w:val="20"/>
      <w:szCs w:val="20"/>
    </w:rPr>
  </w:style>
  <w:style w:type="paragraph" w:customStyle="1" w:styleId="415">
    <w:name w:val="xl46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416">
    <w:name w:val="xl461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417">
    <w:name w:val="xl461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418">
    <w:name w:val="xl46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419">
    <w:name w:val="xl46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420">
    <w:name w:val="xl46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421">
    <w:name w:val="xl462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422">
    <w:name w:val="xl46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423">
    <w:name w:val="xl46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424">
    <w:name w:val="xl4623"/>
    <w:basedOn w:val="1"/>
    <w:qFormat/>
    <w:uiPriority w:val="0"/>
    <w:pPr>
      <w:widowControl/>
      <w:pBdr>
        <w:top w:val="single" w:color="auto" w:sz="4" w:space="0"/>
        <w:left w:val="single" w:color="auto" w:sz="4" w:space="0"/>
        <w:bottom w:val="single" w:color="auto" w:sz="4" w:space="0"/>
        <w:right w:val="single" w:color="auto" w:sz="4" w:space="0"/>
      </w:pBdr>
      <w:shd w:val="clear" w:color="000000" w:fill="8DB4E2"/>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425">
    <w:name w:val="xl462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b/>
      <w:bCs/>
      <w:color w:val="000000"/>
      <w:kern w:val="0"/>
      <w:sz w:val="20"/>
      <w:szCs w:val="20"/>
    </w:rPr>
  </w:style>
  <w:style w:type="paragraph" w:customStyle="1" w:styleId="426">
    <w:name w:val="xl46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cs="Times New Roman"/>
      <w:kern w:val="0"/>
      <w:sz w:val="20"/>
      <w:szCs w:val="20"/>
    </w:rPr>
  </w:style>
  <w:style w:type="paragraph" w:customStyle="1" w:styleId="427">
    <w:name w:val="xl46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kern w:val="0"/>
      <w:sz w:val="20"/>
      <w:szCs w:val="20"/>
    </w:rPr>
  </w:style>
  <w:style w:type="paragraph" w:customStyle="1" w:styleId="428">
    <w:name w:val="xl46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kern w:val="0"/>
      <w:sz w:val="20"/>
      <w:szCs w:val="20"/>
    </w:rPr>
  </w:style>
  <w:style w:type="paragraph" w:customStyle="1" w:styleId="429">
    <w:name w:val="xl462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cs="Times New Roman"/>
      <w:kern w:val="0"/>
      <w:sz w:val="20"/>
      <w:szCs w:val="20"/>
    </w:rPr>
  </w:style>
  <w:style w:type="paragraph" w:customStyle="1" w:styleId="430">
    <w:name w:val="xl46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431">
    <w:name w:val="xl46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432">
    <w:name w:val="xl4631"/>
    <w:basedOn w:val="1"/>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433">
    <w:name w:val="xl4632"/>
    <w:basedOn w:val="1"/>
    <w:qFormat/>
    <w:uiPriority w:val="0"/>
    <w:pPr>
      <w:widowControl/>
      <w:pBdr>
        <w:top w:val="single" w:color="auto" w:sz="4" w:space="0"/>
        <w:left w:val="single" w:color="auto" w:sz="8" w:space="0"/>
        <w:bottom w:val="single" w:color="auto" w:sz="4" w:space="0"/>
        <w:right w:val="single" w:color="auto" w:sz="4" w:space="0"/>
      </w:pBdr>
      <w:shd w:val="clear" w:color="000000" w:fill="D8E4BC"/>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434">
    <w:name w:val="xl4633"/>
    <w:basedOn w:val="1"/>
    <w:qFormat/>
    <w:uiPriority w:val="0"/>
    <w:pPr>
      <w:widowControl/>
      <w:pBdr>
        <w:top w:val="single" w:color="auto" w:sz="4" w:space="0"/>
        <w:left w:val="single" w:color="auto" w:sz="4" w:space="0"/>
        <w:bottom w:val="single" w:color="auto" w:sz="4" w:space="0"/>
        <w:right w:val="single" w:color="auto" w:sz="4" w:space="0"/>
      </w:pBdr>
      <w:shd w:val="clear" w:color="000000" w:fill="D8E4BC"/>
      <w:spacing w:before="100" w:beforeAutospacing="1" w:after="100" w:afterAutospacing="1" w:line="240" w:lineRule="auto"/>
      <w:ind w:firstLine="0" w:firstLineChars="0"/>
    </w:pPr>
    <w:rPr>
      <w:rFonts w:ascii="宋体" w:hAnsi="宋体" w:cs="宋体"/>
      <w:kern w:val="0"/>
      <w:szCs w:val="24"/>
    </w:rPr>
  </w:style>
  <w:style w:type="paragraph" w:customStyle="1" w:styleId="435">
    <w:name w:val="xl463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ind w:firstLine="0" w:firstLineChars="0"/>
    </w:pPr>
    <w:rPr>
      <w:rFonts w:ascii="宋体" w:hAnsi="宋体" w:cs="宋体"/>
      <w:kern w:val="0"/>
      <w:szCs w:val="24"/>
    </w:rPr>
  </w:style>
  <w:style w:type="paragraph" w:customStyle="1" w:styleId="436">
    <w:name w:val="xl46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437">
    <w:name w:val="xl46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kern w:val="0"/>
      <w:sz w:val="20"/>
      <w:szCs w:val="20"/>
    </w:rPr>
  </w:style>
  <w:style w:type="paragraph" w:customStyle="1" w:styleId="438">
    <w:name w:val="xl4637"/>
    <w:basedOn w:val="1"/>
    <w:uiPriority w:val="0"/>
    <w:pPr>
      <w:widowControl/>
      <w:pBdr>
        <w:top w:val="single" w:color="auto" w:sz="4" w:space="0"/>
        <w:left w:val="single" w:color="auto" w:sz="4" w:space="0"/>
        <w:bottom w:val="single" w:color="auto" w:sz="4" w:space="0"/>
        <w:right w:val="single" w:color="auto" w:sz="4" w:space="0"/>
      </w:pBdr>
      <w:shd w:val="clear" w:color="000000" w:fill="7030A0"/>
      <w:spacing w:before="100" w:beforeAutospacing="1" w:after="100" w:afterAutospacing="1" w:line="240" w:lineRule="auto"/>
      <w:ind w:firstLine="0" w:firstLineChars="0"/>
      <w:jc w:val="center"/>
      <w:textAlignment w:val="center"/>
    </w:pPr>
    <w:rPr>
      <w:rFonts w:cs="Times New Roman"/>
      <w:kern w:val="0"/>
      <w:sz w:val="20"/>
      <w:szCs w:val="20"/>
    </w:rPr>
  </w:style>
  <w:style w:type="paragraph" w:customStyle="1" w:styleId="439">
    <w:name w:val="xl463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kern w:val="0"/>
      <w:sz w:val="20"/>
      <w:szCs w:val="20"/>
    </w:rPr>
  </w:style>
  <w:style w:type="paragraph" w:customStyle="1" w:styleId="440">
    <w:name w:val="xl46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cs="Times New Roman"/>
      <w:kern w:val="0"/>
      <w:sz w:val="20"/>
      <w:szCs w:val="20"/>
    </w:rPr>
  </w:style>
  <w:style w:type="paragraph" w:customStyle="1" w:styleId="441">
    <w:name w:val="xl464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kern w:val="0"/>
      <w:sz w:val="20"/>
      <w:szCs w:val="20"/>
    </w:rPr>
  </w:style>
  <w:style w:type="paragraph" w:customStyle="1" w:styleId="442">
    <w:name w:val="xl464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cs="Times New Roman"/>
      <w:kern w:val="0"/>
      <w:sz w:val="20"/>
      <w:szCs w:val="20"/>
    </w:rPr>
  </w:style>
  <w:style w:type="paragraph" w:customStyle="1" w:styleId="443">
    <w:name w:val="xl46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444">
    <w:name w:val="xl4643"/>
    <w:basedOn w:val="1"/>
    <w:qFormat/>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445">
    <w:name w:val="xl4644"/>
    <w:basedOn w:val="1"/>
    <w:qFormat/>
    <w:uiPriority w:val="0"/>
    <w:pPr>
      <w:widowControl/>
      <w:pBdr>
        <w:top w:val="single" w:color="auto" w:sz="4" w:space="0"/>
        <w:left w:val="single" w:color="auto" w:sz="4" w:space="0"/>
        <w:bottom w:val="single" w:color="auto" w:sz="4" w:space="0"/>
        <w:right w:val="single" w:color="auto" w:sz="4" w:space="0"/>
      </w:pBdr>
      <w:shd w:val="clear" w:color="000000" w:fill="D8E4BC"/>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446">
    <w:name w:val="xl4645"/>
    <w:basedOn w:val="1"/>
    <w:uiPriority w:val="0"/>
    <w:pPr>
      <w:widowControl/>
      <w:pBdr>
        <w:top w:val="single" w:color="auto" w:sz="4" w:space="0"/>
        <w:left w:val="single" w:color="auto" w:sz="4" w:space="0"/>
        <w:bottom w:val="single" w:color="auto" w:sz="4" w:space="0"/>
        <w:right w:val="single" w:color="auto" w:sz="4" w:space="0"/>
      </w:pBdr>
      <w:shd w:val="clear" w:color="000000" w:fill="D8E4BC"/>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447">
    <w:name w:val="xl4646"/>
    <w:basedOn w:val="1"/>
    <w:qFormat/>
    <w:uiPriority w:val="0"/>
    <w:pPr>
      <w:widowControl/>
      <w:pBdr>
        <w:top w:val="single" w:color="auto" w:sz="4" w:space="0"/>
        <w:left w:val="single" w:color="auto" w:sz="4" w:space="0"/>
        <w:bottom w:val="single" w:color="auto" w:sz="4" w:space="0"/>
        <w:right w:val="single" w:color="auto" w:sz="4" w:space="0"/>
      </w:pBdr>
      <w:shd w:val="clear" w:color="000000" w:fill="D8E4BC"/>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448">
    <w:name w:val="xl4647"/>
    <w:basedOn w:val="1"/>
    <w:qFormat/>
    <w:uiPriority w:val="0"/>
    <w:pPr>
      <w:widowControl/>
      <w:pBdr>
        <w:top w:val="single" w:color="auto" w:sz="4" w:space="0"/>
        <w:left w:val="single" w:color="auto" w:sz="4" w:space="0"/>
        <w:bottom w:val="single" w:color="auto" w:sz="4" w:space="0"/>
        <w:right w:val="single" w:color="auto" w:sz="4" w:space="0"/>
      </w:pBdr>
      <w:shd w:val="clear" w:color="000000" w:fill="D8E4BC"/>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449">
    <w:name w:val="xl4648"/>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450">
    <w:name w:val="xl4649"/>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451">
    <w:name w:val="xl4650"/>
    <w:basedOn w:val="1"/>
    <w:qFormat/>
    <w:uiPriority w:val="0"/>
    <w:pPr>
      <w:widowControl/>
      <w:pBdr>
        <w:top w:val="single" w:color="auto" w:sz="4" w:space="0"/>
        <w:left w:val="single" w:color="auto" w:sz="4" w:space="0"/>
        <w:bottom w:val="single" w:color="auto" w:sz="4" w:space="0"/>
        <w:right w:val="single" w:color="auto" w:sz="4" w:space="0"/>
      </w:pBdr>
      <w:shd w:val="clear" w:color="000000" w:fill="D8E4BC"/>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452">
    <w:name w:val="xl4651"/>
    <w:basedOn w:val="1"/>
    <w:uiPriority w:val="0"/>
    <w:pPr>
      <w:widowControl/>
      <w:pBdr>
        <w:top w:val="single" w:color="auto" w:sz="4" w:space="0"/>
        <w:left w:val="single" w:color="auto" w:sz="4" w:space="0"/>
        <w:bottom w:val="single" w:color="auto" w:sz="4" w:space="0"/>
        <w:right w:val="single" w:color="auto" w:sz="4" w:space="0"/>
      </w:pBdr>
      <w:shd w:val="clear" w:color="000000" w:fill="D8E4BC"/>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453">
    <w:name w:val="xl465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454">
    <w:name w:val="xl465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b/>
      <w:bCs/>
      <w:kern w:val="0"/>
      <w:sz w:val="20"/>
      <w:szCs w:val="20"/>
    </w:rPr>
  </w:style>
  <w:style w:type="paragraph" w:customStyle="1" w:styleId="455">
    <w:name w:val="xl46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456">
    <w:name w:val="xl4655"/>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457">
    <w:name w:val="xl4656"/>
    <w:basedOn w:val="1"/>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458">
    <w:name w:val="xl4657"/>
    <w:basedOn w:val="1"/>
    <w:qFormat/>
    <w:uiPriority w:val="0"/>
    <w:pPr>
      <w:widowControl/>
      <w:pBdr>
        <w:top w:val="single" w:color="auto" w:sz="4" w:space="0"/>
        <w:left w:val="single" w:color="auto" w:sz="8" w:space="0"/>
        <w:bottom w:val="single" w:color="auto" w:sz="4" w:space="0"/>
        <w:right w:val="single" w:color="auto" w:sz="4" w:space="0"/>
      </w:pBdr>
      <w:shd w:val="clear" w:color="000000" w:fill="FFC000"/>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459">
    <w:name w:val="xl4658"/>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460">
    <w:name w:val="xl4659"/>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461">
    <w:name w:val="xl466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462">
    <w:name w:val="xl466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463">
    <w:name w:val="xl4662"/>
    <w:basedOn w:val="1"/>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464">
    <w:name w:val="xl4663"/>
    <w:basedOn w:val="1"/>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465">
    <w:name w:val="xl46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466">
    <w:name w:val="xl63"/>
    <w:basedOn w:val="1"/>
    <w:qFormat/>
    <w:uiPriority w:val="0"/>
    <w:pPr>
      <w:widowControl/>
      <w:spacing w:before="100" w:beforeAutospacing="1" w:after="100" w:afterAutospacing="1" w:line="240" w:lineRule="auto"/>
      <w:ind w:firstLine="0" w:firstLineChars="0"/>
    </w:pPr>
    <w:rPr>
      <w:rFonts w:cs="Times New Roman"/>
      <w:kern w:val="0"/>
      <w:sz w:val="20"/>
      <w:szCs w:val="20"/>
    </w:rPr>
  </w:style>
  <w:style w:type="paragraph" w:customStyle="1" w:styleId="46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kern w:val="0"/>
      <w:sz w:val="20"/>
      <w:szCs w:val="20"/>
    </w:rPr>
  </w:style>
  <w:style w:type="paragraph" w:customStyle="1" w:styleId="468">
    <w:name w:val="正文 New"/>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469">
    <w:name w:val="font91"/>
    <w:basedOn w:val="37"/>
    <w:qFormat/>
    <w:uiPriority w:val="0"/>
    <w:rPr>
      <w:rFonts w:hint="eastAsia" w:ascii="宋体" w:hAnsi="宋体" w:eastAsia="宋体" w:cs="宋体"/>
      <w:color w:val="000000"/>
      <w:sz w:val="20"/>
      <w:szCs w:val="20"/>
      <w:u w:val="none"/>
    </w:rPr>
  </w:style>
  <w:style w:type="paragraph" w:customStyle="1" w:styleId="470">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bCs w:val="0"/>
      <w:color w:val="366091" w:themeColor="accent1" w:themeShade="BF"/>
      <w:kern w:val="0"/>
      <w:sz w:val="32"/>
      <w:szCs w:val="32"/>
    </w:rPr>
  </w:style>
  <w:style w:type="character" w:styleId="471">
    <w:name w:val="Placeholder Text"/>
    <w:basedOn w:val="37"/>
    <w:semiHidden/>
    <w:qFormat/>
    <w:uiPriority w:val="99"/>
    <w:rPr>
      <w:color w:val="808080"/>
    </w:rPr>
  </w:style>
  <w:style w:type="table" w:customStyle="1" w:styleId="472">
    <w:name w:val="无线条"/>
    <w:basedOn w:val="35"/>
    <w:qFormat/>
    <w:uiPriority w:val="99"/>
    <w:rPr>
      <w:rFonts w:asciiTheme="minorHAnsi" w:hAnsiTheme="minorHAnsi" w:eastAsiaTheme="minorEastAsia" w:cstheme="minorBidi"/>
      <w:kern w:val="2"/>
      <w:sz w:val="21"/>
      <w:szCs w:val="22"/>
    </w:rPr>
  </w:style>
  <w:style w:type="paragraph" w:customStyle="1" w:styleId="473">
    <w:name w:val="xl105"/>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textAlignment w:val="center"/>
    </w:pPr>
    <w:rPr>
      <w:rFonts w:cs="Times New Roman"/>
      <w:kern w:val="0"/>
      <w:sz w:val="20"/>
      <w:szCs w:val="20"/>
    </w:rPr>
  </w:style>
  <w:style w:type="paragraph" w:customStyle="1" w:styleId="474">
    <w:name w:val="xl106"/>
    <w:basedOn w:val="1"/>
    <w:qFormat/>
    <w:uiPriority w:val="0"/>
    <w:pPr>
      <w:widowControl/>
      <w:pBdr>
        <w:top w:val="single" w:color="auto" w:sz="4" w:space="0"/>
        <w:bottom w:val="single" w:color="auto" w:sz="4" w:space="0"/>
      </w:pBdr>
      <w:spacing w:before="100" w:beforeAutospacing="1" w:after="100" w:afterAutospacing="1" w:line="240" w:lineRule="auto"/>
      <w:ind w:firstLine="0" w:firstLineChars="0"/>
      <w:jc w:val="center"/>
      <w:textAlignment w:val="center"/>
    </w:pPr>
    <w:rPr>
      <w:rFonts w:cs="Times New Roman"/>
      <w:kern w:val="0"/>
      <w:sz w:val="20"/>
      <w:szCs w:val="20"/>
    </w:rPr>
  </w:style>
  <w:style w:type="paragraph" w:customStyle="1" w:styleId="475">
    <w:name w:val="xl10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kern w:val="0"/>
      <w:sz w:val="20"/>
      <w:szCs w:val="20"/>
    </w:rPr>
  </w:style>
  <w:style w:type="paragraph" w:customStyle="1" w:styleId="476">
    <w:name w:val="xl10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kern w:val="0"/>
      <w:sz w:val="20"/>
      <w:szCs w:val="20"/>
    </w:rPr>
  </w:style>
  <w:style w:type="paragraph" w:customStyle="1" w:styleId="477">
    <w:name w:val="xl109"/>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kern w:val="0"/>
      <w:sz w:val="20"/>
      <w:szCs w:val="20"/>
    </w:rPr>
  </w:style>
  <w:style w:type="paragraph" w:customStyle="1" w:styleId="478">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kern w:val="0"/>
      <w:sz w:val="20"/>
      <w:szCs w:val="20"/>
    </w:rPr>
  </w:style>
  <w:style w:type="paragraph" w:customStyle="1" w:styleId="479">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480">
    <w:name w:val="Char1"/>
    <w:basedOn w:val="1"/>
    <w:qFormat/>
    <w:uiPriority w:val="0"/>
    <w:rPr>
      <w:rFonts w:ascii="宋体" w:hAnsi="宋体" w:cs="宋体"/>
      <w:szCs w:val="24"/>
    </w:rPr>
  </w:style>
  <w:style w:type="paragraph" w:customStyle="1" w:styleId="481">
    <w:name w:val="报告正文"/>
    <w:basedOn w:val="1"/>
    <w:link w:val="608"/>
    <w:qFormat/>
    <w:uiPriority w:val="0"/>
    <w:pPr>
      <w:spacing w:line="240" w:lineRule="auto"/>
    </w:pPr>
    <w:rPr>
      <w:rFonts w:cs="Times New Roman"/>
      <w:kern w:val="0"/>
      <w:sz w:val="21"/>
      <w:szCs w:val="24"/>
    </w:rPr>
  </w:style>
  <w:style w:type="paragraph" w:customStyle="1" w:styleId="482">
    <w:name w:val="N627正文"/>
    <w:basedOn w:val="1"/>
    <w:link w:val="609"/>
    <w:qFormat/>
    <w:uiPriority w:val="0"/>
    <w:pPr>
      <w:spacing w:line="240" w:lineRule="auto"/>
    </w:pPr>
    <w:rPr>
      <w:rFonts w:cs="Times New Roman"/>
      <w:color w:val="000000"/>
      <w:sz w:val="21"/>
      <w:szCs w:val="20"/>
    </w:rPr>
  </w:style>
  <w:style w:type="paragraph" w:customStyle="1" w:styleId="483">
    <w:name w:val="font13"/>
    <w:basedOn w:val="1"/>
    <w:qFormat/>
    <w:uiPriority w:val="0"/>
    <w:pPr>
      <w:widowControl/>
      <w:spacing w:before="100" w:beforeAutospacing="1" w:after="100" w:afterAutospacing="1" w:line="240" w:lineRule="auto"/>
      <w:ind w:firstLine="0" w:firstLineChars="0"/>
    </w:pPr>
    <w:rPr>
      <w:rFonts w:ascii="宋体" w:hAnsi="宋体" w:cs="宋体"/>
      <w:kern w:val="0"/>
      <w:sz w:val="20"/>
      <w:szCs w:val="20"/>
    </w:rPr>
  </w:style>
  <w:style w:type="paragraph" w:customStyle="1" w:styleId="484">
    <w:name w:val="font14"/>
    <w:basedOn w:val="1"/>
    <w:qFormat/>
    <w:uiPriority w:val="0"/>
    <w:pPr>
      <w:widowControl/>
      <w:spacing w:before="100" w:beforeAutospacing="1" w:after="100" w:afterAutospacing="1" w:line="240" w:lineRule="auto"/>
      <w:ind w:firstLine="0" w:firstLineChars="0"/>
    </w:pPr>
    <w:rPr>
      <w:rFonts w:ascii="宋体" w:hAnsi="宋体" w:cs="宋体"/>
      <w:b/>
      <w:bCs/>
      <w:kern w:val="0"/>
      <w:sz w:val="18"/>
      <w:szCs w:val="18"/>
    </w:rPr>
  </w:style>
  <w:style w:type="paragraph" w:customStyle="1" w:styleId="485">
    <w:name w:val="xl4517"/>
    <w:basedOn w:val="1"/>
    <w:qFormat/>
    <w:uiPriority w:val="0"/>
    <w:pPr>
      <w:widowControl/>
      <w:spacing w:before="100" w:beforeAutospacing="1" w:after="100" w:afterAutospacing="1" w:line="240" w:lineRule="auto"/>
      <w:ind w:firstLine="0" w:firstLineChars="0"/>
    </w:pPr>
    <w:rPr>
      <w:rFonts w:cs="Times New Roman"/>
      <w:kern w:val="0"/>
      <w:sz w:val="20"/>
      <w:szCs w:val="20"/>
    </w:rPr>
  </w:style>
  <w:style w:type="paragraph" w:customStyle="1" w:styleId="486">
    <w:name w:val="xl45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kern w:val="0"/>
      <w:sz w:val="20"/>
      <w:szCs w:val="20"/>
    </w:rPr>
  </w:style>
  <w:style w:type="paragraph" w:customStyle="1" w:styleId="487">
    <w:name w:val="xl45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character" w:customStyle="1" w:styleId="488">
    <w:name w:val="批注文字 Char"/>
    <w:basedOn w:val="37"/>
    <w:link w:val="13"/>
    <w:semiHidden/>
    <w:qFormat/>
    <w:uiPriority w:val="0"/>
    <w:rPr>
      <w:rFonts w:cs="Calibri"/>
      <w:kern w:val="2"/>
      <w:sz w:val="24"/>
      <w:szCs w:val="22"/>
    </w:rPr>
  </w:style>
  <w:style w:type="character" w:customStyle="1" w:styleId="489">
    <w:name w:val="批注主题 Char"/>
    <w:basedOn w:val="488"/>
    <w:link w:val="33"/>
    <w:qFormat/>
    <w:uiPriority w:val="99"/>
    <w:rPr>
      <w:rFonts w:cs="Calibri"/>
      <w:b/>
      <w:bCs/>
      <w:kern w:val="2"/>
      <w:sz w:val="24"/>
      <w:szCs w:val="22"/>
    </w:rPr>
  </w:style>
  <w:style w:type="paragraph" w:customStyle="1" w:styleId="490">
    <w:name w:val="表格内文字"/>
    <w:uiPriority w:val="0"/>
    <w:pPr>
      <w:keepNext/>
      <w:spacing w:line="240" w:lineRule="exact"/>
      <w:jc w:val="center"/>
    </w:pPr>
    <w:rPr>
      <w:rFonts w:ascii="宋体" w:hAnsi="Times New Roman" w:eastAsia="宋体" w:cs="Times New Roman"/>
      <w:sz w:val="18"/>
      <w:szCs w:val="18"/>
      <w:lang w:val="en-US" w:eastAsia="zh-CN" w:bidi="ar-SA"/>
    </w:rPr>
  </w:style>
  <w:style w:type="paragraph" w:customStyle="1" w:styleId="491">
    <w:name w:val="样式 正文 +"/>
    <w:basedOn w:val="1"/>
    <w:uiPriority w:val="0"/>
    <w:pPr>
      <w:adjustRightInd w:val="0"/>
      <w:snapToGrid w:val="0"/>
      <w:ind w:firstLine="540" w:firstLineChars="225"/>
    </w:pPr>
    <w:rPr>
      <w:rFonts w:ascii="ˎ̥" w:hAnsi="ˎ̥" w:cs="宋体"/>
      <w:kern w:val="0"/>
      <w:szCs w:val="20"/>
    </w:rPr>
  </w:style>
  <w:style w:type="paragraph" w:customStyle="1" w:styleId="492">
    <w:name w:val="xl408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kern w:val="0"/>
      <w:sz w:val="20"/>
      <w:szCs w:val="20"/>
    </w:rPr>
  </w:style>
  <w:style w:type="paragraph" w:customStyle="1" w:styleId="493">
    <w:name w:val="xl40919"/>
    <w:basedOn w:val="1"/>
    <w:uiPriority w:val="0"/>
    <w:pPr>
      <w:widowControl/>
      <w:pBdr>
        <w:top w:val="single" w:color="auto" w:sz="4" w:space="0"/>
      </w:pBdr>
      <w:spacing w:before="100" w:beforeAutospacing="1" w:after="100" w:afterAutospacing="1" w:line="240" w:lineRule="auto"/>
      <w:ind w:firstLine="0" w:firstLineChars="0"/>
      <w:jc w:val="center"/>
      <w:textAlignment w:val="center"/>
    </w:pPr>
    <w:rPr>
      <w:rFonts w:ascii="黑体" w:hAnsi="黑体" w:eastAsia="黑体" w:cs="宋体"/>
      <w:color w:val="000000"/>
      <w:kern w:val="0"/>
      <w:sz w:val="28"/>
      <w:szCs w:val="28"/>
    </w:rPr>
  </w:style>
  <w:style w:type="paragraph" w:customStyle="1" w:styleId="494">
    <w:name w:val="3 条"/>
    <w:basedOn w:val="1"/>
    <w:next w:val="1"/>
    <w:uiPriority w:val="0"/>
    <w:pPr>
      <w:ind w:firstLine="0" w:firstLineChars="0"/>
      <w:outlineLvl w:val="2"/>
    </w:pPr>
    <w:rPr>
      <w:rFonts w:cs="Times New Roman"/>
      <w:b/>
      <w:sz w:val="30"/>
      <w:szCs w:val="16"/>
    </w:rPr>
  </w:style>
  <w:style w:type="paragraph" w:customStyle="1" w:styleId="495">
    <w:name w:val="font15"/>
    <w:basedOn w:val="1"/>
    <w:qFormat/>
    <w:uiPriority w:val="0"/>
    <w:pPr>
      <w:widowControl/>
      <w:spacing w:before="100" w:beforeAutospacing="1" w:after="100" w:afterAutospacing="1" w:line="240" w:lineRule="auto"/>
      <w:ind w:firstLine="0" w:firstLineChars="0"/>
    </w:pPr>
    <w:rPr>
      <w:rFonts w:ascii="宋体" w:hAnsi="宋体" w:cs="宋体"/>
      <w:b/>
      <w:bCs/>
      <w:color w:val="000000"/>
      <w:kern w:val="0"/>
      <w:sz w:val="20"/>
      <w:szCs w:val="20"/>
    </w:rPr>
  </w:style>
  <w:style w:type="paragraph" w:customStyle="1" w:styleId="496">
    <w:name w:val="font16"/>
    <w:basedOn w:val="1"/>
    <w:qFormat/>
    <w:uiPriority w:val="0"/>
    <w:pPr>
      <w:widowControl/>
      <w:spacing w:before="100" w:beforeAutospacing="1" w:after="100" w:afterAutospacing="1" w:line="240" w:lineRule="auto"/>
      <w:ind w:firstLine="0" w:firstLineChars="0"/>
    </w:pPr>
    <w:rPr>
      <w:rFonts w:cs="Times New Roman"/>
      <w:color w:val="000000"/>
      <w:kern w:val="0"/>
      <w:sz w:val="20"/>
      <w:szCs w:val="20"/>
    </w:rPr>
  </w:style>
  <w:style w:type="paragraph" w:customStyle="1" w:styleId="497">
    <w:name w:val="xl417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kern w:val="0"/>
      <w:sz w:val="20"/>
      <w:szCs w:val="20"/>
    </w:rPr>
  </w:style>
  <w:style w:type="paragraph" w:customStyle="1" w:styleId="498">
    <w:name w:val="xl4172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499">
    <w:name w:val="xl417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kern w:val="0"/>
      <w:sz w:val="20"/>
      <w:szCs w:val="20"/>
    </w:rPr>
  </w:style>
  <w:style w:type="paragraph" w:customStyle="1" w:styleId="500">
    <w:name w:val="xl417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color w:val="000000"/>
      <w:kern w:val="0"/>
      <w:sz w:val="20"/>
      <w:szCs w:val="20"/>
    </w:rPr>
  </w:style>
  <w:style w:type="character" w:customStyle="1" w:styleId="501">
    <w:name w:val="正文首行缩进 Char"/>
    <w:basedOn w:val="54"/>
    <w:link w:val="34"/>
    <w:qFormat/>
    <w:uiPriority w:val="99"/>
    <w:rPr>
      <w:rFonts w:cs="Calibri"/>
      <w:kern w:val="2"/>
      <w:sz w:val="24"/>
      <w:szCs w:val="22"/>
    </w:rPr>
  </w:style>
  <w:style w:type="paragraph" w:customStyle="1" w:styleId="502">
    <w:name w:val="样式 样式 正文文本 + 首行缩进:  2 字符 段后: 0 磅 + 仿宋_GB2312"/>
    <w:basedOn w:val="1"/>
    <w:link w:val="503"/>
    <w:qFormat/>
    <w:uiPriority w:val="0"/>
    <w:pPr>
      <w:widowControl/>
      <w:ind w:firstLine="480"/>
    </w:pPr>
    <w:rPr>
      <w:rFonts w:eastAsia="仿宋_GB2312" w:cs="Times New Roman"/>
      <w:kern w:val="0"/>
      <w:szCs w:val="20"/>
    </w:rPr>
  </w:style>
  <w:style w:type="character" w:customStyle="1" w:styleId="503">
    <w:name w:val="样式 样式 正文文本 + 首行缩进:  2 字符 段后: 0 磅 + 仿宋_GB2312 Char"/>
    <w:link w:val="502"/>
    <w:qFormat/>
    <w:uiPriority w:val="0"/>
    <w:rPr>
      <w:rFonts w:eastAsia="仿宋_GB2312"/>
      <w:sz w:val="24"/>
    </w:rPr>
  </w:style>
  <w:style w:type="paragraph" w:customStyle="1" w:styleId="504">
    <w:name w:val="文章正文"/>
    <w:basedOn w:val="1"/>
    <w:link w:val="505"/>
    <w:uiPriority w:val="0"/>
    <w:pPr>
      <w:widowControl/>
      <w:spacing w:beforeLines="50"/>
    </w:pPr>
    <w:rPr>
      <w:rFonts w:ascii="times newRoman" w:hAnsi="times newRoman" w:cs="Times New Roman"/>
      <w:bCs/>
      <w:kern w:val="0"/>
      <w:sz w:val="28"/>
      <w:szCs w:val="24"/>
    </w:rPr>
  </w:style>
  <w:style w:type="character" w:customStyle="1" w:styleId="505">
    <w:name w:val="文章正文 Char"/>
    <w:link w:val="504"/>
    <w:qFormat/>
    <w:uiPriority w:val="0"/>
    <w:rPr>
      <w:rFonts w:ascii="times newRoman" w:hAnsi="times newRoman"/>
      <w:bCs/>
      <w:sz w:val="28"/>
      <w:szCs w:val="24"/>
    </w:rPr>
  </w:style>
  <w:style w:type="character" w:customStyle="1" w:styleId="506">
    <w:name w:val="正文文本缩进 Char"/>
    <w:link w:val="16"/>
    <w:semiHidden/>
    <w:uiPriority w:val="99"/>
    <w:rPr>
      <w:kern w:val="2"/>
      <w:sz w:val="24"/>
      <w:szCs w:val="22"/>
    </w:rPr>
  </w:style>
  <w:style w:type="character" w:customStyle="1" w:styleId="507">
    <w:name w:val="正文文本缩进 Char1"/>
    <w:basedOn w:val="37"/>
    <w:semiHidden/>
    <w:qFormat/>
    <w:uiPriority w:val="99"/>
    <w:rPr>
      <w:rFonts w:cs="Calibri"/>
      <w:kern w:val="2"/>
      <w:sz w:val="24"/>
      <w:szCs w:val="22"/>
    </w:rPr>
  </w:style>
  <w:style w:type="character" w:customStyle="1" w:styleId="508">
    <w:name w:val="p91"/>
    <w:qFormat/>
    <w:uiPriority w:val="0"/>
    <w:rPr>
      <w:sz w:val="18"/>
      <w:szCs w:val="18"/>
    </w:rPr>
  </w:style>
  <w:style w:type="character" w:customStyle="1" w:styleId="509">
    <w:name w:val="06报告表格内容 Char"/>
    <w:link w:val="510"/>
    <w:qFormat/>
    <w:uiPriority w:val="0"/>
    <w:rPr>
      <w:kern w:val="2"/>
      <w:sz w:val="21"/>
      <w:szCs w:val="22"/>
    </w:rPr>
  </w:style>
  <w:style w:type="paragraph" w:customStyle="1" w:styleId="510">
    <w:name w:val="06报告表格内容"/>
    <w:basedOn w:val="1"/>
    <w:link w:val="509"/>
    <w:qFormat/>
    <w:uiPriority w:val="0"/>
    <w:pPr>
      <w:spacing w:line="240" w:lineRule="auto"/>
      <w:ind w:firstLine="0" w:firstLineChars="0"/>
      <w:jc w:val="center"/>
    </w:pPr>
    <w:rPr>
      <w:rFonts w:cs="Times New Roman"/>
      <w:sz w:val="21"/>
    </w:rPr>
  </w:style>
  <w:style w:type="character" w:customStyle="1" w:styleId="511">
    <w:name w:val="01表头样式 Char"/>
    <w:link w:val="512"/>
    <w:qFormat/>
    <w:uiPriority w:val="0"/>
    <w:rPr>
      <w:rFonts w:eastAsia="黑体"/>
      <w:sz w:val="24"/>
      <w:szCs w:val="24"/>
    </w:rPr>
  </w:style>
  <w:style w:type="paragraph" w:customStyle="1" w:styleId="512">
    <w:name w:val="01表头样式"/>
    <w:basedOn w:val="294"/>
    <w:link w:val="511"/>
    <w:qFormat/>
    <w:uiPriority w:val="0"/>
    <w:pPr>
      <w:spacing w:beforeLines="50" w:afterLines="50"/>
    </w:pPr>
    <w:rPr>
      <w:rFonts w:eastAsia="黑体"/>
      <w:kern w:val="0"/>
      <w:sz w:val="24"/>
      <w:szCs w:val="24"/>
    </w:rPr>
  </w:style>
  <w:style w:type="character" w:customStyle="1" w:styleId="513">
    <w:name w:val="报告表头 Char"/>
    <w:link w:val="514"/>
    <w:qFormat/>
    <w:uiPriority w:val="0"/>
    <w:rPr>
      <w:rFonts w:eastAsia="黑体"/>
      <w:kern w:val="2"/>
      <w:sz w:val="21"/>
      <w:szCs w:val="24"/>
    </w:rPr>
  </w:style>
  <w:style w:type="paragraph" w:customStyle="1" w:styleId="514">
    <w:name w:val="报告表头"/>
    <w:basedOn w:val="294"/>
    <w:link w:val="513"/>
    <w:qFormat/>
    <w:uiPriority w:val="0"/>
    <w:pPr>
      <w:spacing w:line="360" w:lineRule="auto"/>
      <w:jc w:val="left"/>
    </w:pPr>
    <w:rPr>
      <w:rFonts w:eastAsia="黑体"/>
      <w:sz w:val="21"/>
      <w:szCs w:val="24"/>
    </w:rPr>
  </w:style>
  <w:style w:type="paragraph" w:customStyle="1" w:styleId="515">
    <w:name w:val="我的正文"/>
    <w:basedOn w:val="1"/>
    <w:link w:val="516"/>
    <w:uiPriority w:val="0"/>
    <w:pPr>
      <w:snapToGrid w:val="0"/>
    </w:pPr>
    <w:rPr>
      <w:rFonts w:eastAsia="仿宋_GB2312" w:cs="Times New Roman"/>
      <w:kern w:val="0"/>
      <w:sz w:val="28"/>
      <w:szCs w:val="24"/>
    </w:rPr>
  </w:style>
  <w:style w:type="character" w:customStyle="1" w:styleId="516">
    <w:name w:val="我的正文 Char"/>
    <w:link w:val="515"/>
    <w:locked/>
    <w:uiPriority w:val="0"/>
    <w:rPr>
      <w:rFonts w:eastAsia="仿宋_GB2312"/>
      <w:sz w:val="28"/>
      <w:szCs w:val="24"/>
    </w:rPr>
  </w:style>
  <w:style w:type="paragraph" w:customStyle="1" w:styleId="517">
    <w:name w:val="图标题"/>
    <w:basedOn w:val="1"/>
    <w:qFormat/>
    <w:uiPriority w:val="0"/>
    <w:pPr>
      <w:spacing w:line="240" w:lineRule="auto"/>
      <w:ind w:firstLine="0" w:firstLineChars="0"/>
    </w:pPr>
    <w:rPr>
      <w:rFonts w:ascii="宋体" w:hAnsi="宋体" w:cs="宋体"/>
      <w:sz w:val="21"/>
      <w:szCs w:val="21"/>
    </w:rPr>
  </w:style>
  <w:style w:type="paragraph" w:customStyle="1" w:styleId="518">
    <w:name w:val="列出段落1"/>
    <w:basedOn w:val="1"/>
    <w:uiPriority w:val="0"/>
    <w:pPr>
      <w:spacing w:line="240" w:lineRule="auto"/>
      <w:ind w:firstLine="420"/>
    </w:pPr>
    <w:rPr>
      <w:rFonts w:cs="宋体"/>
      <w:sz w:val="21"/>
      <w:szCs w:val="24"/>
    </w:rPr>
  </w:style>
  <w:style w:type="paragraph" w:customStyle="1" w:styleId="519">
    <w:name w:val="0 正文"/>
    <w:basedOn w:val="1"/>
    <w:link w:val="520"/>
    <w:uiPriority w:val="0"/>
    <w:pPr>
      <w:snapToGrid w:val="0"/>
      <w:ind w:firstLine="560"/>
    </w:pPr>
    <w:rPr>
      <w:rFonts w:ascii="宋体" w:hAnsi="宋体" w:eastAsia="黑体" w:cs="Times New Roman"/>
      <w:szCs w:val="24"/>
    </w:rPr>
  </w:style>
  <w:style w:type="character" w:customStyle="1" w:styleId="520">
    <w:name w:val="0 正文 Char"/>
    <w:link w:val="519"/>
    <w:qFormat/>
    <w:uiPriority w:val="0"/>
    <w:rPr>
      <w:rFonts w:ascii="宋体" w:hAnsi="宋体" w:eastAsia="黑体"/>
      <w:kern w:val="2"/>
      <w:sz w:val="24"/>
      <w:szCs w:val="24"/>
    </w:rPr>
  </w:style>
  <w:style w:type="paragraph" w:customStyle="1" w:styleId="521">
    <w:name w:val="标题5，小节"/>
    <w:basedOn w:val="3"/>
    <w:qFormat/>
    <w:uiPriority w:val="0"/>
    <w:pPr>
      <w:keepLines w:val="0"/>
      <w:tabs>
        <w:tab w:val="left" w:pos="2475"/>
      </w:tabs>
      <w:autoSpaceDE w:val="0"/>
      <w:autoSpaceDN w:val="0"/>
      <w:adjustRightInd w:val="0"/>
      <w:snapToGrid w:val="0"/>
      <w:spacing w:before="120" w:after="60" w:line="324" w:lineRule="auto"/>
      <w:outlineLvl w:val="2"/>
    </w:pPr>
    <w:rPr>
      <w:rFonts w:ascii="黑体" w:hAnsi="Arial"/>
      <w:bCs w:val="0"/>
      <w:snapToGrid w:val="0"/>
      <w:color w:val="000000"/>
      <w:kern w:val="0"/>
      <w:sz w:val="30"/>
      <w:szCs w:val="20"/>
    </w:rPr>
  </w:style>
  <w:style w:type="character" w:customStyle="1" w:styleId="522">
    <w:name w:val="纯文本 Char"/>
    <w:link w:val="19"/>
    <w:uiPriority w:val="0"/>
    <w:rPr>
      <w:rFonts w:ascii="宋体" w:hAnsi="Courier New" w:cs="Courier New"/>
      <w:kern w:val="2"/>
      <w:sz w:val="21"/>
      <w:szCs w:val="21"/>
    </w:rPr>
  </w:style>
  <w:style w:type="character" w:customStyle="1" w:styleId="523">
    <w:name w:val="纯文本 Char2"/>
    <w:basedOn w:val="37"/>
    <w:semiHidden/>
    <w:qFormat/>
    <w:uiPriority w:val="99"/>
    <w:rPr>
      <w:rFonts w:ascii="宋体" w:hAnsi="Courier New" w:cs="Courier New"/>
      <w:kern w:val="2"/>
      <w:sz w:val="21"/>
      <w:szCs w:val="21"/>
    </w:rPr>
  </w:style>
  <w:style w:type="paragraph" w:customStyle="1" w:styleId="524">
    <w:name w:val="1正文"/>
    <w:basedOn w:val="10"/>
    <w:qFormat/>
    <w:uiPriority w:val="0"/>
    <w:pPr>
      <w:widowControl/>
      <w:adjustRightInd w:val="0"/>
      <w:snapToGrid w:val="0"/>
      <w:spacing w:line="360" w:lineRule="auto"/>
      <w:ind w:left="103" w:firstLine="0" w:firstLineChars="0"/>
      <w:textAlignment w:val="baseline"/>
    </w:pPr>
    <w:rPr>
      <w:rFonts w:ascii="仿宋_GB2312" w:hAnsi="宋体" w:eastAsia="仿宋_GB2312"/>
      <w:color w:val="000000"/>
      <w:kern w:val="10"/>
      <w:szCs w:val="28"/>
    </w:rPr>
  </w:style>
  <w:style w:type="character" w:customStyle="1" w:styleId="525">
    <w:name w:val="正文文本 (2) + 间距 0 pt"/>
    <w:qFormat/>
    <w:uiPriority w:val="99"/>
    <w:rPr>
      <w:rFonts w:ascii="MingLiU" w:eastAsia="MingLiU" w:cs="MingLiU"/>
      <w:spacing w:val="0"/>
      <w:sz w:val="26"/>
      <w:szCs w:val="26"/>
      <w:u w:val="none"/>
      <w:shd w:val="clear" w:color="auto" w:fill="FFFFFF"/>
      <w:lang w:val="en-US" w:eastAsia="en-US"/>
    </w:rPr>
  </w:style>
  <w:style w:type="character" w:customStyle="1" w:styleId="526">
    <w:name w:val="正文文本 (4)_"/>
    <w:link w:val="527"/>
    <w:qFormat/>
    <w:uiPriority w:val="99"/>
    <w:rPr>
      <w:rFonts w:ascii="MingLiU" w:eastAsia="MingLiU" w:cs="MingLiU"/>
      <w:shd w:val="clear" w:color="auto" w:fill="FFFFFF"/>
    </w:rPr>
  </w:style>
  <w:style w:type="paragraph" w:customStyle="1" w:styleId="527">
    <w:name w:val="正文文本 (4)"/>
    <w:basedOn w:val="1"/>
    <w:link w:val="526"/>
    <w:qFormat/>
    <w:uiPriority w:val="99"/>
    <w:pPr>
      <w:shd w:val="clear" w:color="auto" w:fill="FFFFFF"/>
      <w:spacing w:before="480" w:line="408" w:lineRule="exact"/>
      <w:ind w:firstLine="0" w:firstLineChars="0"/>
      <w:jc w:val="distribute"/>
    </w:pPr>
    <w:rPr>
      <w:rFonts w:ascii="MingLiU" w:eastAsia="MingLiU" w:cs="MingLiU"/>
      <w:kern w:val="0"/>
      <w:sz w:val="20"/>
      <w:szCs w:val="20"/>
    </w:rPr>
  </w:style>
  <w:style w:type="paragraph" w:customStyle="1" w:styleId="528">
    <w:name w:val="正文格式"/>
    <w:basedOn w:val="1"/>
    <w:link w:val="529"/>
    <w:uiPriority w:val="0"/>
    <w:pPr>
      <w:spacing w:line="240" w:lineRule="auto"/>
      <w:ind w:firstLine="357" w:firstLineChars="0"/>
    </w:pPr>
    <w:rPr>
      <w:rFonts w:cs="Times New Roman"/>
      <w:szCs w:val="20"/>
    </w:rPr>
  </w:style>
  <w:style w:type="character" w:customStyle="1" w:styleId="529">
    <w:name w:val="正文格式 Char"/>
    <w:link w:val="528"/>
    <w:qFormat/>
    <w:uiPriority w:val="0"/>
    <w:rPr>
      <w:kern w:val="2"/>
      <w:sz w:val="24"/>
    </w:rPr>
  </w:style>
  <w:style w:type="paragraph" w:customStyle="1" w:styleId="530">
    <w:name w:val="标题5"/>
    <w:basedOn w:val="7"/>
    <w:uiPriority w:val="0"/>
    <w:pPr>
      <w:tabs>
        <w:tab w:val="left" w:pos="600"/>
      </w:tabs>
      <w:spacing w:before="150" w:after="150" w:line="377" w:lineRule="auto"/>
    </w:pPr>
    <w:rPr>
      <w:rFonts w:eastAsia="宋体"/>
      <w:kern w:val="2"/>
    </w:rPr>
  </w:style>
  <w:style w:type="paragraph" w:customStyle="1" w:styleId="531">
    <w:name w:val="Table Paragraph"/>
    <w:basedOn w:val="1"/>
    <w:qFormat/>
    <w:uiPriority w:val="1"/>
    <w:pPr>
      <w:autoSpaceDE w:val="0"/>
      <w:autoSpaceDN w:val="0"/>
      <w:adjustRightInd w:val="0"/>
      <w:spacing w:line="240" w:lineRule="auto"/>
      <w:ind w:firstLine="0" w:firstLineChars="0"/>
    </w:pPr>
    <w:rPr>
      <w:rFonts w:cs="Times New Roman"/>
      <w:kern w:val="0"/>
      <w:szCs w:val="24"/>
    </w:rPr>
  </w:style>
  <w:style w:type="character" w:customStyle="1" w:styleId="532">
    <w:name w:val="题注 Char1"/>
    <w:link w:val="11"/>
    <w:qFormat/>
    <w:uiPriority w:val="35"/>
    <w:rPr>
      <w:rFonts w:ascii="Arial" w:hAnsi="Arial" w:eastAsia="黑体"/>
      <w:kern w:val="2"/>
      <w:szCs w:val="22"/>
    </w:rPr>
  </w:style>
  <w:style w:type="character" w:customStyle="1" w:styleId="533">
    <w:name w:val="题注 Char"/>
    <w:uiPriority w:val="35"/>
    <w:rPr>
      <w:rFonts w:ascii="黑体" w:hAnsi="黑体" w:eastAsia="黑体"/>
      <w:kern w:val="2"/>
      <w:sz w:val="21"/>
    </w:rPr>
  </w:style>
  <w:style w:type="character" w:customStyle="1" w:styleId="534">
    <w:name w:val="正 文 Char1"/>
    <w:link w:val="535"/>
    <w:qFormat/>
    <w:uiPriority w:val="0"/>
    <w:rPr>
      <w:rFonts w:ascii="仿宋_GB2312" w:hAnsi="宋体"/>
      <w:kern w:val="2"/>
      <w:sz w:val="24"/>
    </w:rPr>
  </w:style>
  <w:style w:type="paragraph" w:customStyle="1" w:styleId="535">
    <w:name w:val="正 文"/>
    <w:basedOn w:val="1"/>
    <w:link w:val="534"/>
    <w:qFormat/>
    <w:uiPriority w:val="0"/>
    <w:rPr>
      <w:rFonts w:ascii="仿宋_GB2312" w:hAnsi="宋体" w:cs="Times New Roman"/>
      <w:szCs w:val="20"/>
    </w:rPr>
  </w:style>
  <w:style w:type="paragraph" w:customStyle="1" w:styleId="536">
    <w:name w:val="泽源正文"/>
    <w:basedOn w:val="1"/>
    <w:qFormat/>
    <w:uiPriority w:val="0"/>
    <w:pPr>
      <w:ind w:firstLine="480"/>
    </w:pPr>
    <w:rPr>
      <w:rFonts w:cs="Times New Roman"/>
    </w:rPr>
  </w:style>
  <w:style w:type="paragraph" w:customStyle="1" w:styleId="537">
    <w:name w:val="正文2"/>
    <w:basedOn w:val="1"/>
    <w:link w:val="623"/>
    <w:qFormat/>
    <w:uiPriority w:val="0"/>
    <w:rPr>
      <w:rFonts w:ascii="Calibri" w:hAnsi="Calibri" w:cs="Times New Roman"/>
      <w:kern w:val="0"/>
      <w:szCs w:val="20"/>
    </w:rPr>
  </w:style>
  <w:style w:type="table" w:customStyle="1" w:styleId="538">
    <w:name w:val="TableGrid"/>
    <w:qFormat/>
    <w:uiPriority w:val="0"/>
    <w:rPr>
      <w:rFonts w:ascii="等线" w:hAnsi="等线" w:eastAsia="等线"/>
      <w:sz w:val="22"/>
      <w:szCs w:val="22"/>
    </w:rPr>
    <w:tblPr>
      <w:tblCellMar>
        <w:top w:w="0" w:type="dxa"/>
        <w:left w:w="0" w:type="dxa"/>
        <w:bottom w:w="0" w:type="dxa"/>
        <w:right w:w="0" w:type="dxa"/>
      </w:tblCellMar>
    </w:tblPr>
  </w:style>
  <w:style w:type="paragraph" w:customStyle="1" w:styleId="539">
    <w:name w:val="样式1"/>
    <w:basedOn w:val="8"/>
    <w:link w:val="540"/>
    <w:uiPriority w:val="0"/>
    <w:pPr>
      <w:spacing w:before="120" w:after="120" w:line="377" w:lineRule="auto"/>
      <w:ind w:firstLine="562"/>
    </w:pPr>
  </w:style>
  <w:style w:type="character" w:customStyle="1" w:styleId="540">
    <w:name w:val="样式1 字符"/>
    <w:link w:val="539"/>
    <w:uiPriority w:val="0"/>
    <w:rPr>
      <w:rFonts w:ascii="Cambria" w:hAnsi="Cambria"/>
      <w:b/>
      <w:bCs/>
      <w:kern w:val="2"/>
      <w:sz w:val="24"/>
      <w:szCs w:val="24"/>
    </w:rPr>
  </w:style>
  <w:style w:type="paragraph" w:customStyle="1" w:styleId="541">
    <w:name w:val="样式2"/>
    <w:basedOn w:val="7"/>
    <w:link w:val="542"/>
    <w:qFormat/>
    <w:uiPriority w:val="0"/>
    <w:pPr>
      <w:spacing w:before="280" w:after="290" w:line="376" w:lineRule="auto"/>
      <w:ind w:firstLine="482" w:firstLineChars="200"/>
    </w:pPr>
    <w:rPr>
      <w:rFonts w:eastAsia="宋体"/>
    </w:rPr>
  </w:style>
  <w:style w:type="character" w:customStyle="1" w:styleId="542">
    <w:name w:val="样式2 字符"/>
    <w:link w:val="541"/>
    <w:uiPriority w:val="0"/>
    <w:rPr>
      <w:b/>
      <w:bCs/>
      <w:sz w:val="28"/>
      <w:szCs w:val="28"/>
    </w:rPr>
  </w:style>
  <w:style w:type="paragraph" w:customStyle="1" w:styleId="543">
    <w:name w:val="xl4502"/>
    <w:basedOn w:val="1"/>
    <w:uiPriority w:val="0"/>
    <w:pPr>
      <w:widowControl/>
      <w:spacing w:before="100" w:beforeAutospacing="1" w:after="100" w:afterAutospacing="1" w:line="240" w:lineRule="auto"/>
      <w:ind w:firstLine="0" w:firstLineChars="0"/>
    </w:pPr>
    <w:rPr>
      <w:rFonts w:ascii="宋体" w:hAnsi="宋体" w:cs="宋体"/>
      <w:b/>
      <w:bCs/>
      <w:kern w:val="0"/>
      <w:szCs w:val="24"/>
    </w:rPr>
  </w:style>
  <w:style w:type="paragraph" w:customStyle="1" w:styleId="544">
    <w:name w:val="xl4503"/>
    <w:basedOn w:val="1"/>
    <w:qFormat/>
    <w:uiPriority w:val="0"/>
    <w:pPr>
      <w:widowControl/>
      <w:spacing w:before="100" w:beforeAutospacing="1" w:after="100" w:afterAutospacing="1" w:line="240" w:lineRule="auto"/>
      <w:ind w:firstLine="0" w:firstLineChars="0"/>
      <w:textAlignment w:val="center"/>
    </w:pPr>
    <w:rPr>
      <w:rFonts w:ascii="宋体" w:hAnsi="宋体" w:cs="宋体"/>
      <w:b/>
      <w:bCs/>
      <w:kern w:val="0"/>
      <w:sz w:val="20"/>
      <w:szCs w:val="20"/>
    </w:rPr>
  </w:style>
  <w:style w:type="paragraph" w:customStyle="1" w:styleId="545">
    <w:name w:val="xl4505"/>
    <w:basedOn w:val="1"/>
    <w:qFormat/>
    <w:uiPriority w:val="0"/>
    <w:pPr>
      <w:widowControl/>
      <w:spacing w:before="100" w:beforeAutospacing="1" w:after="100" w:afterAutospacing="1" w:line="240" w:lineRule="auto"/>
      <w:ind w:firstLine="0" w:firstLineChars="0"/>
      <w:jc w:val="center"/>
    </w:pPr>
    <w:rPr>
      <w:rFonts w:ascii="宋体" w:hAnsi="宋体" w:cs="宋体"/>
      <w:kern w:val="0"/>
      <w:szCs w:val="24"/>
    </w:rPr>
  </w:style>
  <w:style w:type="paragraph" w:customStyle="1" w:styleId="546">
    <w:name w:val="xl45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color w:val="000000"/>
      <w:kern w:val="0"/>
      <w:sz w:val="20"/>
      <w:szCs w:val="20"/>
    </w:rPr>
  </w:style>
  <w:style w:type="paragraph" w:customStyle="1" w:styleId="547">
    <w:name w:val="xl450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color w:val="000000"/>
      <w:kern w:val="0"/>
      <w:sz w:val="20"/>
      <w:szCs w:val="20"/>
    </w:rPr>
  </w:style>
  <w:style w:type="paragraph" w:customStyle="1" w:styleId="548">
    <w:name w:val="xl45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color w:val="000000"/>
      <w:kern w:val="0"/>
      <w:sz w:val="20"/>
      <w:szCs w:val="20"/>
    </w:rPr>
  </w:style>
  <w:style w:type="paragraph" w:customStyle="1" w:styleId="549">
    <w:name w:val="xl45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550">
    <w:name w:val="xl45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551">
    <w:name w:val="xl45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552">
    <w:name w:val="xl45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color w:val="000000"/>
      <w:kern w:val="0"/>
      <w:sz w:val="20"/>
      <w:szCs w:val="20"/>
    </w:rPr>
  </w:style>
  <w:style w:type="paragraph" w:customStyle="1" w:styleId="553">
    <w:name w:val="xl451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color w:val="000000"/>
      <w:kern w:val="0"/>
      <w:sz w:val="20"/>
      <w:szCs w:val="20"/>
    </w:rPr>
  </w:style>
  <w:style w:type="paragraph" w:customStyle="1" w:styleId="554">
    <w:name w:val="xl45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b/>
      <w:bCs/>
      <w:kern w:val="0"/>
      <w:sz w:val="20"/>
      <w:szCs w:val="20"/>
    </w:rPr>
  </w:style>
  <w:style w:type="paragraph" w:customStyle="1" w:styleId="555">
    <w:name w:val="xl451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color w:val="000000"/>
      <w:kern w:val="0"/>
      <w:sz w:val="20"/>
      <w:szCs w:val="20"/>
    </w:rPr>
  </w:style>
  <w:style w:type="paragraph" w:customStyle="1" w:styleId="556">
    <w:name w:val="font17"/>
    <w:basedOn w:val="1"/>
    <w:qFormat/>
    <w:uiPriority w:val="0"/>
    <w:pPr>
      <w:widowControl/>
      <w:spacing w:before="100" w:beforeAutospacing="1" w:after="100" w:afterAutospacing="1" w:line="240" w:lineRule="auto"/>
      <w:ind w:firstLine="0" w:firstLineChars="0"/>
    </w:pPr>
    <w:rPr>
      <w:rFonts w:cs="Times New Roman"/>
      <w:kern w:val="0"/>
      <w:sz w:val="20"/>
      <w:szCs w:val="20"/>
    </w:rPr>
  </w:style>
  <w:style w:type="paragraph" w:customStyle="1" w:styleId="557">
    <w:name w:val="font18"/>
    <w:basedOn w:val="1"/>
    <w:qFormat/>
    <w:uiPriority w:val="0"/>
    <w:pPr>
      <w:widowControl/>
      <w:spacing w:before="100" w:beforeAutospacing="1" w:after="100" w:afterAutospacing="1" w:line="240" w:lineRule="auto"/>
      <w:ind w:firstLine="0" w:firstLineChars="0"/>
    </w:pPr>
    <w:rPr>
      <w:rFonts w:ascii="宋体" w:hAnsi="宋体" w:cs="宋体"/>
      <w:color w:val="000000"/>
      <w:kern w:val="0"/>
      <w:sz w:val="18"/>
      <w:szCs w:val="18"/>
    </w:rPr>
  </w:style>
  <w:style w:type="paragraph" w:customStyle="1" w:styleId="558">
    <w:name w:val="font19"/>
    <w:basedOn w:val="1"/>
    <w:uiPriority w:val="0"/>
    <w:pPr>
      <w:widowControl/>
      <w:spacing w:before="100" w:beforeAutospacing="1" w:after="100" w:afterAutospacing="1" w:line="240" w:lineRule="auto"/>
      <w:ind w:firstLine="0" w:firstLineChars="0"/>
    </w:pPr>
    <w:rPr>
      <w:rFonts w:cs="Times New Roman"/>
      <w:color w:val="000000"/>
      <w:kern w:val="0"/>
      <w:sz w:val="18"/>
      <w:szCs w:val="18"/>
    </w:rPr>
  </w:style>
  <w:style w:type="paragraph" w:customStyle="1" w:styleId="559">
    <w:name w:val="font20"/>
    <w:basedOn w:val="1"/>
    <w:qFormat/>
    <w:uiPriority w:val="0"/>
    <w:pPr>
      <w:widowControl/>
      <w:spacing w:before="100" w:beforeAutospacing="1" w:after="100" w:afterAutospacing="1" w:line="240" w:lineRule="auto"/>
      <w:ind w:firstLine="0" w:firstLineChars="0"/>
    </w:pPr>
    <w:rPr>
      <w:rFonts w:ascii="宋体" w:hAnsi="宋体" w:cs="宋体"/>
      <w:color w:val="000000"/>
      <w:kern w:val="0"/>
      <w:sz w:val="20"/>
      <w:szCs w:val="20"/>
    </w:rPr>
  </w:style>
  <w:style w:type="paragraph" w:customStyle="1" w:styleId="560">
    <w:name w:val="font22"/>
    <w:basedOn w:val="1"/>
    <w:qFormat/>
    <w:uiPriority w:val="0"/>
    <w:pPr>
      <w:widowControl/>
      <w:spacing w:before="100" w:beforeAutospacing="1" w:after="100" w:afterAutospacing="1" w:line="240" w:lineRule="auto"/>
      <w:ind w:firstLine="0" w:firstLineChars="0"/>
    </w:pPr>
    <w:rPr>
      <w:rFonts w:ascii="宋体" w:hAnsi="宋体" w:cs="宋体"/>
      <w:color w:val="000000"/>
      <w:kern w:val="0"/>
      <w:sz w:val="20"/>
      <w:szCs w:val="20"/>
    </w:rPr>
  </w:style>
  <w:style w:type="paragraph" w:customStyle="1" w:styleId="561">
    <w:name w:val="font23"/>
    <w:basedOn w:val="1"/>
    <w:qFormat/>
    <w:uiPriority w:val="0"/>
    <w:pPr>
      <w:widowControl/>
      <w:spacing w:before="100" w:beforeAutospacing="1" w:after="100" w:afterAutospacing="1" w:line="240" w:lineRule="auto"/>
      <w:ind w:firstLine="0" w:firstLineChars="0"/>
    </w:pPr>
    <w:rPr>
      <w:rFonts w:ascii="宋体" w:hAnsi="宋体" w:cs="宋体"/>
      <w:kern w:val="0"/>
      <w:sz w:val="20"/>
      <w:szCs w:val="20"/>
    </w:rPr>
  </w:style>
  <w:style w:type="paragraph" w:customStyle="1" w:styleId="562">
    <w:name w:val="xl45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color w:val="000000"/>
      <w:kern w:val="0"/>
      <w:sz w:val="18"/>
      <w:szCs w:val="18"/>
    </w:rPr>
  </w:style>
  <w:style w:type="paragraph" w:customStyle="1" w:styleId="563">
    <w:name w:val="_Style 1"/>
    <w:basedOn w:val="1"/>
    <w:qFormat/>
    <w:uiPriority w:val="0"/>
    <w:pPr>
      <w:spacing w:line="240" w:lineRule="auto"/>
      <w:ind w:firstLine="420"/>
    </w:pPr>
    <w:rPr>
      <w:rFonts w:ascii="Calibri" w:hAnsi="Calibri" w:cs="Times New Roman"/>
      <w:sz w:val="21"/>
      <w:szCs w:val="24"/>
    </w:rPr>
  </w:style>
  <w:style w:type="character" w:customStyle="1" w:styleId="564">
    <w:name w:val="页眉 Char1"/>
    <w:uiPriority w:val="99"/>
    <w:rPr>
      <w:rFonts w:ascii="Times New Roman" w:hAnsi="Times New Roman" w:eastAsia="仿宋_GB2312"/>
      <w:kern w:val="2"/>
      <w:sz w:val="18"/>
      <w:szCs w:val="18"/>
    </w:rPr>
  </w:style>
  <w:style w:type="paragraph" w:customStyle="1" w:styleId="565">
    <w:name w:val="正文(亮)"/>
    <w:link w:val="566"/>
    <w:uiPriority w:val="0"/>
    <w:pPr>
      <w:spacing w:line="360" w:lineRule="auto"/>
      <w:ind w:firstLine="200" w:firstLineChars="200"/>
      <w:jc w:val="both"/>
    </w:pPr>
    <w:rPr>
      <w:rFonts w:ascii="Times New Roman" w:hAnsi="Times New Roman" w:eastAsia="Times New Roman" w:cs="Times New Roman"/>
      <w:bCs/>
      <w:kern w:val="2"/>
      <w:sz w:val="24"/>
      <w:szCs w:val="32"/>
      <w:lang w:val="en-US" w:eastAsia="zh-CN" w:bidi="ar-SA"/>
    </w:rPr>
  </w:style>
  <w:style w:type="character" w:customStyle="1" w:styleId="566">
    <w:name w:val="正文(亮) Char Char"/>
    <w:link w:val="565"/>
    <w:qFormat/>
    <w:uiPriority w:val="0"/>
    <w:rPr>
      <w:rFonts w:eastAsia="Times New Roman"/>
      <w:bCs/>
      <w:kern w:val="2"/>
      <w:sz w:val="24"/>
      <w:szCs w:val="32"/>
    </w:rPr>
  </w:style>
  <w:style w:type="paragraph" w:customStyle="1" w:styleId="567">
    <w:name w:val="5正文"/>
    <w:basedOn w:val="1"/>
    <w:uiPriority w:val="0"/>
    <w:rPr>
      <w:rFonts w:eastAsiaTheme="minorEastAsia"/>
      <w:szCs w:val="28"/>
    </w:rPr>
  </w:style>
  <w:style w:type="character" w:customStyle="1" w:styleId="568">
    <w:name w:val="3级标题 Char"/>
    <w:link w:val="569"/>
    <w:qFormat/>
    <w:locked/>
    <w:uiPriority w:val="0"/>
    <w:rPr>
      <w:rFonts w:eastAsia="黑体"/>
      <w:sz w:val="30"/>
      <w:szCs w:val="28"/>
      <w:lang w:val="zh-CN"/>
    </w:rPr>
  </w:style>
  <w:style w:type="paragraph" w:customStyle="1" w:styleId="569">
    <w:name w:val="3级标题"/>
    <w:basedOn w:val="5"/>
    <w:link w:val="568"/>
    <w:qFormat/>
    <w:uiPriority w:val="0"/>
    <w:pPr>
      <w:snapToGrid w:val="0"/>
      <w:spacing w:before="50" w:beforeLines="50" w:after="0"/>
    </w:pPr>
    <w:rPr>
      <w:bCs w:val="0"/>
      <w:kern w:val="0"/>
      <w:szCs w:val="28"/>
      <w:lang w:val="zh-CN"/>
    </w:rPr>
  </w:style>
  <w:style w:type="character" w:customStyle="1" w:styleId="570">
    <w:name w:val="正文缩进 字符"/>
    <w:qFormat/>
    <w:uiPriority w:val="99"/>
    <w:rPr>
      <w:kern w:val="2"/>
      <w:sz w:val="24"/>
      <w:szCs w:val="22"/>
    </w:rPr>
  </w:style>
  <w:style w:type="paragraph" w:customStyle="1" w:styleId="571">
    <w:name w:val="xl46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572">
    <w:name w:val="xl46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kern w:val="0"/>
      <w:sz w:val="20"/>
      <w:szCs w:val="20"/>
    </w:rPr>
  </w:style>
  <w:style w:type="paragraph" w:customStyle="1" w:styleId="573">
    <w:name w:val="xl46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kern w:val="0"/>
      <w:sz w:val="20"/>
      <w:szCs w:val="20"/>
    </w:rPr>
  </w:style>
  <w:style w:type="paragraph" w:customStyle="1" w:styleId="574">
    <w:name w:val="xl46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cs="Times New Roman"/>
      <w:kern w:val="0"/>
      <w:sz w:val="20"/>
      <w:szCs w:val="20"/>
    </w:rPr>
  </w:style>
  <w:style w:type="paragraph" w:customStyle="1" w:styleId="575">
    <w:name w:val="xl46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cs="Times New Roman"/>
      <w:kern w:val="0"/>
      <w:sz w:val="20"/>
      <w:szCs w:val="20"/>
    </w:rPr>
  </w:style>
  <w:style w:type="paragraph" w:customStyle="1" w:styleId="576">
    <w:name w:val="xl46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kern w:val="0"/>
      <w:sz w:val="20"/>
      <w:szCs w:val="20"/>
    </w:rPr>
  </w:style>
  <w:style w:type="paragraph" w:customStyle="1" w:styleId="577">
    <w:name w:val="xl46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kern w:val="0"/>
      <w:sz w:val="20"/>
      <w:szCs w:val="20"/>
    </w:rPr>
  </w:style>
  <w:style w:type="paragraph" w:customStyle="1" w:styleId="578">
    <w:name w:val="xl46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kern w:val="0"/>
      <w:sz w:val="20"/>
      <w:szCs w:val="20"/>
    </w:rPr>
  </w:style>
  <w:style w:type="paragraph" w:customStyle="1" w:styleId="579">
    <w:name w:val="xl46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b/>
      <w:bCs/>
      <w:color w:val="FF0000"/>
      <w:kern w:val="0"/>
      <w:sz w:val="20"/>
      <w:szCs w:val="20"/>
    </w:rPr>
  </w:style>
  <w:style w:type="paragraph" w:customStyle="1" w:styleId="580">
    <w:name w:val="xl46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kern w:val="0"/>
      <w:sz w:val="20"/>
      <w:szCs w:val="20"/>
    </w:rPr>
  </w:style>
  <w:style w:type="paragraph" w:customStyle="1" w:styleId="581">
    <w:name w:val="xl46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b/>
      <w:bCs/>
      <w:kern w:val="0"/>
      <w:sz w:val="20"/>
      <w:szCs w:val="20"/>
    </w:rPr>
  </w:style>
  <w:style w:type="paragraph" w:customStyle="1" w:styleId="582">
    <w:name w:val="xl46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cs="Times New Roman"/>
      <w:kern w:val="0"/>
      <w:sz w:val="20"/>
      <w:szCs w:val="20"/>
    </w:rPr>
  </w:style>
  <w:style w:type="paragraph" w:customStyle="1" w:styleId="583">
    <w:name w:val="xl46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cs="Times New Roman"/>
      <w:kern w:val="0"/>
      <w:sz w:val="20"/>
      <w:szCs w:val="20"/>
    </w:rPr>
  </w:style>
  <w:style w:type="paragraph" w:customStyle="1" w:styleId="584">
    <w:name w:val="xl46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color w:val="FF0000"/>
      <w:kern w:val="0"/>
      <w:sz w:val="20"/>
      <w:szCs w:val="20"/>
    </w:rPr>
  </w:style>
  <w:style w:type="paragraph" w:customStyle="1" w:styleId="585">
    <w:name w:val="xl46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cs="Times New Roman"/>
      <w:b/>
      <w:bCs/>
      <w:kern w:val="0"/>
      <w:sz w:val="20"/>
      <w:szCs w:val="20"/>
    </w:rPr>
  </w:style>
  <w:style w:type="paragraph" w:customStyle="1" w:styleId="586">
    <w:name w:val="xl46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b/>
      <w:bCs/>
      <w:kern w:val="0"/>
      <w:sz w:val="20"/>
      <w:szCs w:val="20"/>
    </w:rPr>
  </w:style>
  <w:style w:type="paragraph" w:customStyle="1" w:styleId="587">
    <w:name w:val="xl46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kern w:val="0"/>
      <w:sz w:val="20"/>
      <w:szCs w:val="20"/>
    </w:rPr>
  </w:style>
  <w:style w:type="paragraph" w:customStyle="1" w:styleId="588">
    <w:name w:val="xl46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cs="Times New Roman"/>
      <w:kern w:val="0"/>
      <w:sz w:val="20"/>
      <w:szCs w:val="20"/>
    </w:rPr>
  </w:style>
  <w:style w:type="paragraph" w:customStyle="1" w:styleId="589">
    <w:name w:val="xl468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cs="Times New Roman"/>
      <w:kern w:val="0"/>
      <w:sz w:val="20"/>
      <w:szCs w:val="20"/>
    </w:rPr>
  </w:style>
  <w:style w:type="paragraph" w:customStyle="1" w:styleId="590">
    <w:name w:val="xl468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kern w:val="0"/>
      <w:sz w:val="20"/>
      <w:szCs w:val="20"/>
    </w:rPr>
  </w:style>
  <w:style w:type="paragraph" w:customStyle="1" w:styleId="591">
    <w:name w:val="xl468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cs="Times New Roman"/>
      <w:b/>
      <w:bCs/>
      <w:kern w:val="0"/>
      <w:sz w:val="20"/>
      <w:szCs w:val="20"/>
    </w:rPr>
  </w:style>
  <w:style w:type="paragraph" w:customStyle="1" w:styleId="592">
    <w:name w:val="xl468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b/>
      <w:bCs/>
      <w:kern w:val="0"/>
      <w:sz w:val="20"/>
      <w:szCs w:val="20"/>
    </w:rPr>
  </w:style>
  <w:style w:type="paragraph" w:customStyle="1" w:styleId="593">
    <w:name w:val="xl46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kern w:val="0"/>
      <w:sz w:val="20"/>
      <w:szCs w:val="20"/>
    </w:rPr>
  </w:style>
  <w:style w:type="paragraph" w:customStyle="1" w:styleId="594">
    <w:name w:val="xl468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cs="Times New Roman"/>
      <w:kern w:val="0"/>
      <w:sz w:val="20"/>
      <w:szCs w:val="20"/>
    </w:rPr>
  </w:style>
  <w:style w:type="paragraph" w:customStyle="1" w:styleId="595">
    <w:name w:val="xl468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cs="Times New Roman"/>
      <w:b/>
      <w:bCs/>
      <w:kern w:val="0"/>
      <w:sz w:val="20"/>
      <w:szCs w:val="20"/>
    </w:rPr>
  </w:style>
  <w:style w:type="paragraph" w:customStyle="1" w:styleId="596">
    <w:name w:val="xl46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kern w:val="0"/>
      <w:sz w:val="20"/>
      <w:szCs w:val="20"/>
    </w:rPr>
  </w:style>
  <w:style w:type="paragraph" w:customStyle="1" w:styleId="597">
    <w:name w:val="xl46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kern w:val="0"/>
      <w:sz w:val="20"/>
      <w:szCs w:val="20"/>
    </w:rPr>
  </w:style>
  <w:style w:type="paragraph" w:customStyle="1" w:styleId="598">
    <w:name w:val="xl4692"/>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cs="宋体"/>
      <w:b/>
      <w:bCs/>
      <w:kern w:val="0"/>
      <w:sz w:val="20"/>
      <w:szCs w:val="20"/>
    </w:rPr>
  </w:style>
  <w:style w:type="paragraph" w:customStyle="1" w:styleId="599">
    <w:name w:val="xl469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Times New Roman"/>
      <w:b/>
      <w:bCs/>
      <w:color w:val="000000"/>
      <w:kern w:val="0"/>
      <w:sz w:val="20"/>
      <w:szCs w:val="20"/>
    </w:rPr>
  </w:style>
  <w:style w:type="paragraph" w:customStyle="1" w:styleId="600">
    <w:name w:val="表格 样式1"/>
    <w:basedOn w:val="1"/>
    <w:link w:val="631"/>
    <w:qFormat/>
    <w:uiPriority w:val="0"/>
    <w:pPr>
      <w:adjustRightInd w:val="0"/>
      <w:snapToGrid w:val="0"/>
      <w:spacing w:line="240" w:lineRule="auto"/>
      <w:ind w:firstLine="0" w:firstLineChars="0"/>
      <w:jc w:val="center"/>
    </w:pPr>
    <w:rPr>
      <w:rFonts w:hAnsi="宋体" w:cs="Times New Roman"/>
      <w:kern w:val="11"/>
      <w:sz w:val="21"/>
      <w:szCs w:val="21"/>
    </w:rPr>
  </w:style>
  <w:style w:type="paragraph" w:customStyle="1" w:styleId="601">
    <w:name w:val="正文1"/>
    <w:qFormat/>
    <w:uiPriority w:val="0"/>
    <w:pPr>
      <w:jc w:val="both"/>
    </w:pPr>
    <w:rPr>
      <w:rFonts w:ascii="Calibri" w:hAnsi="Calibri" w:eastAsia="宋体" w:cs="Calibri"/>
      <w:kern w:val="2"/>
      <w:sz w:val="21"/>
      <w:szCs w:val="21"/>
      <w:lang w:val="en-US" w:eastAsia="zh-CN" w:bidi="ar-SA"/>
    </w:rPr>
  </w:style>
  <w:style w:type="paragraph" w:customStyle="1" w:styleId="602">
    <w:name w:val="正文3"/>
    <w:qFormat/>
    <w:uiPriority w:val="0"/>
    <w:pPr>
      <w:jc w:val="both"/>
    </w:pPr>
    <w:rPr>
      <w:rFonts w:ascii="Calibri" w:hAnsi="Calibri" w:eastAsia="宋体" w:cs="Calibri"/>
      <w:kern w:val="2"/>
      <w:sz w:val="21"/>
      <w:szCs w:val="21"/>
      <w:lang w:val="en-US" w:eastAsia="zh-CN" w:bidi="ar-SA"/>
    </w:rPr>
  </w:style>
  <w:style w:type="paragraph" w:customStyle="1" w:styleId="603">
    <w:name w:val="正文4"/>
    <w:qFormat/>
    <w:uiPriority w:val="0"/>
    <w:pPr>
      <w:jc w:val="both"/>
    </w:pPr>
    <w:rPr>
      <w:rFonts w:ascii="Calibri" w:hAnsi="Calibri" w:eastAsia="宋体" w:cs="Calibri"/>
      <w:kern w:val="2"/>
      <w:sz w:val="21"/>
      <w:szCs w:val="21"/>
      <w:lang w:val="en-US" w:eastAsia="zh-CN" w:bidi="ar-SA"/>
    </w:rPr>
  </w:style>
  <w:style w:type="paragraph" w:customStyle="1" w:styleId="604">
    <w:name w:val="报告表格内容"/>
    <w:basedOn w:val="1"/>
    <w:link w:val="614"/>
    <w:qFormat/>
    <w:uiPriority w:val="0"/>
    <w:pPr>
      <w:adjustRightInd w:val="0"/>
      <w:snapToGrid w:val="0"/>
      <w:spacing w:line="240" w:lineRule="auto"/>
      <w:ind w:firstLine="0" w:firstLineChars="0"/>
      <w:jc w:val="center"/>
    </w:pPr>
    <w:rPr>
      <w:rFonts w:cs="Times New Roman"/>
      <w:sz w:val="21"/>
      <w:szCs w:val="21"/>
    </w:rPr>
  </w:style>
  <w:style w:type="paragraph" w:customStyle="1" w:styleId="605">
    <w:name w:val="04四级标题"/>
    <w:basedOn w:val="1"/>
    <w:uiPriority w:val="0"/>
    <w:pPr>
      <w:keepNext/>
      <w:adjustRightInd w:val="0"/>
      <w:snapToGrid w:val="0"/>
      <w:spacing w:before="120" w:after="120" w:line="400" w:lineRule="exact"/>
      <w:ind w:firstLine="0" w:firstLineChars="0"/>
      <w:outlineLvl w:val="3"/>
    </w:pPr>
    <w:rPr>
      <w:rFonts w:cs="Times New Roman"/>
      <w:bCs/>
      <w:kern w:val="0"/>
      <w:szCs w:val="24"/>
    </w:rPr>
  </w:style>
  <w:style w:type="table" w:customStyle="1" w:styleId="606">
    <w:name w:val="Table Normal"/>
    <w:basedOn w:val="35"/>
    <w:qFormat/>
    <w:uiPriority w:val="0"/>
    <w:pPr>
      <w:widowControl w:val="0"/>
      <w:autoSpaceDE w:val="0"/>
      <w:autoSpaceDN w:val="0"/>
    </w:pPr>
    <w:rPr>
      <w:rFonts w:ascii="Calibri" w:hAnsi="Calibri"/>
      <w:sz w:val="22"/>
      <w:szCs w:val="22"/>
      <w:lang w:eastAsia="en-US"/>
    </w:rPr>
    <w:tblPr>
      <w:tblCellMar>
        <w:left w:w="0" w:type="dxa"/>
        <w:right w:w="0" w:type="dxa"/>
      </w:tblCellMar>
    </w:tblPr>
  </w:style>
  <w:style w:type="paragraph" w:customStyle="1" w:styleId="607">
    <w:name w:val="正文5"/>
    <w:uiPriority w:val="0"/>
    <w:pPr>
      <w:jc w:val="both"/>
    </w:pPr>
    <w:rPr>
      <w:rFonts w:ascii="Times New Roman" w:hAnsi="Times New Roman" w:eastAsia="宋体" w:cs="Times New Roman"/>
      <w:kern w:val="2"/>
      <w:sz w:val="21"/>
      <w:szCs w:val="21"/>
      <w:lang w:val="en-US" w:eastAsia="zh-CN" w:bidi="ar-SA"/>
    </w:rPr>
  </w:style>
  <w:style w:type="character" w:customStyle="1" w:styleId="608">
    <w:name w:val="报告正文 Char"/>
    <w:link w:val="481"/>
    <w:qFormat/>
    <w:uiPriority w:val="0"/>
    <w:rPr>
      <w:sz w:val="21"/>
      <w:szCs w:val="24"/>
    </w:rPr>
  </w:style>
  <w:style w:type="character" w:customStyle="1" w:styleId="609">
    <w:name w:val="N627正文 Char"/>
    <w:link w:val="482"/>
    <w:qFormat/>
    <w:uiPriority w:val="0"/>
    <w:rPr>
      <w:color w:val="000000"/>
      <w:kern w:val="2"/>
      <w:sz w:val="21"/>
    </w:rPr>
  </w:style>
  <w:style w:type="character" w:customStyle="1" w:styleId="610">
    <w:name w:val="03 Char"/>
    <w:link w:val="611"/>
    <w:uiPriority w:val="0"/>
    <w:rPr>
      <w:rFonts w:eastAsia="黑体"/>
      <w:sz w:val="24"/>
      <w:szCs w:val="28"/>
    </w:rPr>
  </w:style>
  <w:style w:type="paragraph" w:customStyle="1" w:styleId="611">
    <w:name w:val="03"/>
    <w:basedOn w:val="5"/>
    <w:next w:val="481"/>
    <w:link w:val="610"/>
    <w:qFormat/>
    <w:uiPriority w:val="0"/>
    <w:pPr>
      <w:keepLines w:val="0"/>
      <w:numPr>
        <w:ilvl w:val="2"/>
        <w:numId w:val="1"/>
      </w:numPr>
      <w:adjustRightInd w:val="0"/>
      <w:snapToGrid w:val="0"/>
      <w:spacing w:before="120" w:after="120" w:line="240" w:lineRule="auto"/>
      <w:ind w:left="0"/>
    </w:pPr>
    <w:rPr>
      <w:bCs w:val="0"/>
      <w:kern w:val="0"/>
      <w:sz w:val="24"/>
      <w:szCs w:val="28"/>
    </w:rPr>
  </w:style>
  <w:style w:type="character" w:customStyle="1" w:styleId="612">
    <w:name w:val="03三级标题 Char"/>
    <w:link w:val="613"/>
    <w:qFormat/>
    <w:uiPriority w:val="0"/>
    <w:rPr>
      <w:rFonts w:eastAsia="黑体"/>
      <w:sz w:val="24"/>
      <w:szCs w:val="28"/>
    </w:rPr>
  </w:style>
  <w:style w:type="paragraph" w:customStyle="1" w:styleId="613">
    <w:name w:val="03三级标题"/>
    <w:basedOn w:val="611"/>
    <w:link w:val="612"/>
    <w:qFormat/>
    <w:uiPriority w:val="0"/>
    <w:pPr>
      <w:ind w:firstLine="0"/>
    </w:pPr>
  </w:style>
  <w:style w:type="character" w:customStyle="1" w:styleId="614">
    <w:name w:val="报告表格内容 Char"/>
    <w:link w:val="604"/>
    <w:qFormat/>
    <w:locked/>
    <w:uiPriority w:val="0"/>
    <w:rPr>
      <w:kern w:val="2"/>
      <w:sz w:val="21"/>
      <w:szCs w:val="21"/>
    </w:rPr>
  </w:style>
  <w:style w:type="paragraph" w:customStyle="1" w:styleId="615">
    <w:name w:val="reader-word-layer reader-word-s1-5 reader-word-s1-6"/>
    <w:basedOn w:val="1"/>
    <w:uiPriority w:val="0"/>
    <w:pPr>
      <w:adjustRightInd w:val="0"/>
      <w:snapToGrid w:val="0"/>
      <w:spacing w:before="100" w:beforeAutospacing="1" w:after="100" w:afterAutospacing="1"/>
      <w:ind w:firstLine="0" w:firstLineChars="0"/>
    </w:pPr>
    <w:rPr>
      <w:rFonts w:ascii="宋体" w:hAnsi="宋体" w:cs="宋体"/>
      <w:kern w:val="0"/>
      <w:szCs w:val="24"/>
    </w:rPr>
  </w:style>
  <w:style w:type="paragraph" w:customStyle="1" w:styleId="616">
    <w:name w:val="western"/>
    <w:basedOn w:val="1"/>
    <w:qFormat/>
    <w:uiPriority w:val="0"/>
    <w:pPr>
      <w:widowControl/>
      <w:spacing w:before="100" w:beforeAutospacing="1" w:after="100" w:afterAutospacing="1" w:line="240" w:lineRule="auto"/>
      <w:ind w:firstLine="0" w:firstLineChars="0"/>
    </w:pPr>
    <w:rPr>
      <w:rFonts w:ascii="宋体" w:hAnsi="宋体" w:cs="宋体"/>
      <w:kern w:val="0"/>
      <w:szCs w:val="24"/>
    </w:rPr>
  </w:style>
  <w:style w:type="character" w:customStyle="1" w:styleId="617">
    <w:name w:val="2级标题 Char"/>
    <w:link w:val="618"/>
    <w:qFormat/>
    <w:locked/>
    <w:uiPriority w:val="0"/>
    <w:rPr>
      <w:rFonts w:eastAsia="黑体"/>
      <w:sz w:val="32"/>
      <w:szCs w:val="32"/>
      <w:lang w:val="zh-CN"/>
    </w:rPr>
  </w:style>
  <w:style w:type="paragraph" w:customStyle="1" w:styleId="618">
    <w:name w:val="2级标题"/>
    <w:basedOn w:val="1"/>
    <w:link w:val="617"/>
    <w:uiPriority w:val="0"/>
    <w:pPr>
      <w:keepNext/>
      <w:keepLines/>
      <w:snapToGrid w:val="0"/>
      <w:ind w:firstLine="0" w:firstLineChars="0"/>
      <w:outlineLvl w:val="1"/>
    </w:pPr>
    <w:rPr>
      <w:rFonts w:eastAsia="黑体" w:cs="Times New Roman"/>
      <w:kern w:val="0"/>
      <w:sz w:val="32"/>
      <w:szCs w:val="32"/>
      <w:lang w:val="zh-CN"/>
    </w:rPr>
  </w:style>
  <w:style w:type="character" w:customStyle="1" w:styleId="619">
    <w:name w:val="正文-zwt Char"/>
    <w:link w:val="620"/>
    <w:qFormat/>
    <w:locked/>
    <w:uiPriority w:val="0"/>
    <w:rPr>
      <w:sz w:val="24"/>
      <w:szCs w:val="24"/>
    </w:rPr>
  </w:style>
  <w:style w:type="paragraph" w:customStyle="1" w:styleId="620">
    <w:name w:val="正文-zwt"/>
    <w:basedOn w:val="1"/>
    <w:link w:val="619"/>
    <w:qFormat/>
    <w:uiPriority w:val="0"/>
    <w:pPr>
      <w:adjustRightInd w:val="0"/>
      <w:snapToGrid w:val="0"/>
    </w:pPr>
    <w:rPr>
      <w:rFonts w:cs="Times New Roman"/>
      <w:kern w:val="0"/>
      <w:szCs w:val="24"/>
    </w:rPr>
  </w:style>
  <w:style w:type="paragraph" w:customStyle="1" w:styleId="621">
    <w:name w:val="公式（居中）"/>
    <w:basedOn w:val="1"/>
    <w:qFormat/>
    <w:uiPriority w:val="0"/>
    <w:pPr>
      <w:adjustRightInd w:val="0"/>
      <w:snapToGrid w:val="0"/>
      <w:spacing w:line="400" w:lineRule="atLeast"/>
      <w:ind w:firstLine="720" w:firstLineChars="300"/>
      <w:jc w:val="center"/>
    </w:pPr>
    <w:rPr>
      <w:rFonts w:cs="Times New Roman"/>
      <w:szCs w:val="24"/>
    </w:rPr>
  </w:style>
  <w:style w:type="paragraph" w:customStyle="1" w:styleId="622">
    <w:name w:val="B-正文"/>
    <w:basedOn w:val="1"/>
    <w:uiPriority w:val="0"/>
    <w:pPr>
      <w:widowControl/>
      <w:adjustRightInd w:val="0"/>
      <w:snapToGrid w:val="0"/>
    </w:pPr>
    <w:rPr>
      <w:rFonts w:cs="Times New Roman"/>
      <w:bCs/>
      <w:kern w:val="0"/>
      <w:szCs w:val="21"/>
    </w:rPr>
  </w:style>
  <w:style w:type="character" w:customStyle="1" w:styleId="623">
    <w:name w:val="正文2 Char"/>
    <w:link w:val="537"/>
    <w:qFormat/>
    <w:uiPriority w:val="0"/>
    <w:rPr>
      <w:rFonts w:ascii="Calibri" w:hAnsi="Calibri"/>
      <w:sz w:val="24"/>
    </w:rPr>
  </w:style>
  <w:style w:type="paragraph" w:customStyle="1" w:styleId="624">
    <w:name w:val="02二级标题"/>
    <w:basedOn w:val="1"/>
    <w:qFormat/>
    <w:uiPriority w:val="0"/>
    <w:pPr>
      <w:keepLines/>
      <w:tabs>
        <w:tab w:val="left" w:pos="360"/>
      </w:tabs>
      <w:spacing w:before="120" w:after="120"/>
      <w:ind w:firstLine="0" w:firstLineChars="0"/>
      <w:outlineLvl w:val="1"/>
    </w:pPr>
    <w:rPr>
      <w:rFonts w:eastAsia="黑体" w:cs="Times New Roman"/>
      <w:sz w:val="28"/>
      <w:szCs w:val="30"/>
    </w:rPr>
  </w:style>
  <w:style w:type="character" w:customStyle="1" w:styleId="625">
    <w:name w:val="正文文本 3 Char"/>
    <w:basedOn w:val="37"/>
    <w:link w:val="14"/>
    <w:semiHidden/>
    <w:qFormat/>
    <w:uiPriority w:val="99"/>
    <w:rPr>
      <w:rFonts w:cs="Calibri"/>
      <w:kern w:val="2"/>
      <w:sz w:val="16"/>
      <w:szCs w:val="16"/>
    </w:rPr>
  </w:style>
  <w:style w:type="paragraph" w:customStyle="1" w:styleId="626">
    <w:name w:val="01一级标题"/>
    <w:basedOn w:val="1"/>
    <w:qFormat/>
    <w:uiPriority w:val="0"/>
    <w:pPr>
      <w:spacing w:before="120" w:after="120" w:line="240" w:lineRule="auto"/>
      <w:ind w:firstLine="0" w:firstLineChars="0"/>
      <w:jc w:val="center"/>
      <w:outlineLvl w:val="0"/>
    </w:pPr>
    <w:rPr>
      <w:rFonts w:eastAsia="黑体" w:cstheme="minorBidi"/>
      <w:sz w:val="36"/>
      <w:szCs w:val="30"/>
    </w:rPr>
  </w:style>
  <w:style w:type="paragraph" w:customStyle="1" w:styleId="627">
    <w:name w:val="04"/>
    <w:basedOn w:val="611"/>
    <w:qFormat/>
    <w:uiPriority w:val="0"/>
    <w:pPr>
      <w:numPr>
        <w:ilvl w:val="0"/>
        <w:numId w:val="0"/>
      </w:numPr>
      <w:adjustRightInd/>
      <w:snapToGrid/>
      <w:spacing w:line="400" w:lineRule="exact"/>
      <w:ind w:hanging="425"/>
      <w:outlineLvl w:val="3"/>
    </w:pPr>
    <w:rPr>
      <w:rFonts w:asciiTheme="minorHAnsi" w:hAnsiTheme="minorHAnsi" w:cstheme="minorBidi"/>
      <w:bCs/>
      <w:kern w:val="2"/>
    </w:rPr>
  </w:style>
  <w:style w:type="character" w:customStyle="1" w:styleId="628">
    <w:name w:val="font112"/>
    <w:basedOn w:val="37"/>
    <w:uiPriority w:val="0"/>
    <w:rPr>
      <w:rFonts w:hint="eastAsia" w:ascii="宋体" w:hAnsi="宋体" w:eastAsia="宋体" w:cs="宋体"/>
      <w:b/>
      <w:bCs/>
      <w:color w:val="000000"/>
      <w:sz w:val="28"/>
      <w:szCs w:val="28"/>
      <w:u w:val="none"/>
    </w:rPr>
  </w:style>
  <w:style w:type="character" w:customStyle="1" w:styleId="629">
    <w:name w:val="font71"/>
    <w:basedOn w:val="37"/>
    <w:qFormat/>
    <w:uiPriority w:val="0"/>
    <w:rPr>
      <w:rFonts w:hint="default" w:ascii="Times New Roman" w:hAnsi="Times New Roman" w:cs="Times New Roman"/>
      <w:b/>
      <w:bCs/>
      <w:color w:val="000000"/>
      <w:sz w:val="20"/>
      <w:szCs w:val="20"/>
      <w:u w:val="none"/>
    </w:rPr>
  </w:style>
  <w:style w:type="character" w:customStyle="1" w:styleId="630">
    <w:name w:val="font61"/>
    <w:basedOn w:val="37"/>
    <w:uiPriority w:val="0"/>
    <w:rPr>
      <w:rFonts w:hint="eastAsia" w:ascii="宋体" w:hAnsi="宋体" w:eastAsia="宋体" w:cs="宋体"/>
      <w:color w:val="000000"/>
      <w:sz w:val="20"/>
      <w:szCs w:val="20"/>
      <w:u w:val="none"/>
    </w:rPr>
  </w:style>
  <w:style w:type="character" w:customStyle="1" w:styleId="631">
    <w:name w:val="表格 样式1 Char"/>
    <w:link w:val="600"/>
    <w:qFormat/>
    <w:locked/>
    <w:uiPriority w:val="0"/>
    <w:rPr>
      <w:rFonts w:hAnsi="宋体"/>
      <w:kern w:val="11"/>
      <w:sz w:val="21"/>
      <w:szCs w:val="21"/>
    </w:rPr>
  </w:style>
  <w:style w:type="paragraph" w:customStyle="1" w:styleId="632">
    <w:name w:val="表头的文字"/>
    <w:basedOn w:val="10"/>
    <w:link w:val="633"/>
    <w:qFormat/>
    <w:uiPriority w:val="0"/>
    <w:pPr>
      <w:ind w:firstLine="0" w:firstLineChars="0"/>
      <w:jc w:val="left"/>
    </w:pPr>
    <w:rPr>
      <w:rFonts w:ascii="Times New Roman" w:hAnsi="Times New Roman" w:eastAsia="宋体"/>
      <w:sz w:val="24"/>
      <w:szCs w:val="28"/>
    </w:rPr>
  </w:style>
  <w:style w:type="character" w:customStyle="1" w:styleId="633">
    <w:name w:val="表头的文字 Char"/>
    <w:basedOn w:val="37"/>
    <w:link w:val="632"/>
    <w:qFormat/>
    <w:uiPriority w:val="0"/>
    <w:rPr>
      <w:kern w:val="2"/>
      <w:sz w:val="24"/>
      <w:szCs w:val="28"/>
    </w:rPr>
  </w:style>
  <w:style w:type="paragraph" w:customStyle="1" w:styleId="634">
    <w:name w:val="表内文字"/>
    <w:basedOn w:val="1"/>
    <w:link w:val="635"/>
    <w:qFormat/>
    <w:uiPriority w:val="0"/>
    <w:pPr>
      <w:spacing w:line="240" w:lineRule="auto"/>
      <w:ind w:firstLine="0" w:firstLineChars="0"/>
      <w:jc w:val="center"/>
    </w:pPr>
    <w:rPr>
      <w:rFonts w:ascii="宋体" w:hAnsi="宋体" w:cs="Times New Roman"/>
      <w:kern w:val="0"/>
      <w:sz w:val="18"/>
      <w:szCs w:val="18"/>
    </w:rPr>
  </w:style>
  <w:style w:type="character" w:customStyle="1" w:styleId="635">
    <w:name w:val="表内文字 Char"/>
    <w:link w:val="634"/>
    <w:qFormat/>
    <w:uiPriority w:val="0"/>
    <w:rPr>
      <w:rFonts w:ascii="宋体" w:hAnsi="宋体"/>
      <w:sz w:val="18"/>
      <w:szCs w:val="18"/>
    </w:rPr>
  </w:style>
  <w:style w:type="character" w:customStyle="1" w:styleId="636">
    <w:name w:val="0正文 Char"/>
    <w:link w:val="637"/>
    <w:qFormat/>
    <w:locked/>
    <w:uiPriority w:val="0"/>
    <w:rPr>
      <w:sz w:val="28"/>
    </w:rPr>
  </w:style>
  <w:style w:type="paragraph" w:customStyle="1" w:styleId="637">
    <w:name w:val="0正文"/>
    <w:basedOn w:val="1"/>
    <w:link w:val="636"/>
    <w:qFormat/>
    <w:uiPriority w:val="0"/>
    <w:rPr>
      <w:rFonts w:cs="Times New Roman"/>
      <w:kern w:val="0"/>
      <w:sz w:val="28"/>
      <w:szCs w:val="20"/>
    </w:rPr>
  </w:style>
  <w:style w:type="character" w:customStyle="1" w:styleId="638">
    <w:name w:val="4.目 Char"/>
    <w:basedOn w:val="37"/>
    <w:link w:val="639"/>
    <w:qFormat/>
    <w:uiPriority w:val="0"/>
    <w:rPr>
      <w:rFonts w:eastAsia="黑体"/>
      <w:b/>
      <w:bCs/>
      <w:kern w:val="2"/>
      <w:sz w:val="28"/>
      <w:szCs w:val="32"/>
    </w:rPr>
  </w:style>
  <w:style w:type="paragraph" w:customStyle="1" w:styleId="639">
    <w:name w:val="4.目"/>
    <w:basedOn w:val="3"/>
    <w:next w:val="1"/>
    <w:link w:val="638"/>
    <w:uiPriority w:val="0"/>
    <w:pPr>
      <w:spacing w:before="0" w:after="0"/>
      <w:jc w:val="left"/>
      <w:outlineLvl w:val="3"/>
    </w:pPr>
    <w:rPr>
      <w:b/>
      <w:sz w:val="28"/>
    </w:rPr>
  </w:style>
  <w:style w:type="paragraph" w:customStyle="1" w:styleId="640">
    <w:name w:val="BodyText"/>
    <w:basedOn w:val="1"/>
    <w:uiPriority w:val="0"/>
    <w:pPr>
      <w:spacing w:after="120"/>
      <w:jc w:val="left"/>
    </w:pPr>
    <w:rPr>
      <w:rFonts w:cs="Times New Roman"/>
      <w:szCs w:val="24"/>
    </w:rPr>
  </w:style>
  <w:style w:type="paragraph" w:customStyle="1" w:styleId="641">
    <w:name w:val="正文（首行缩进两字）"/>
    <w:basedOn w:val="1"/>
    <w:qFormat/>
    <w:uiPriority w:val="0"/>
    <w:pPr>
      <w:ind w:firstLine="420"/>
    </w:pPr>
    <w:rPr>
      <w:rFonts w:cs="Times New Roman"/>
      <w:sz w:val="28"/>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4" Type="http://schemas.openxmlformats.org/officeDocument/2006/relationships/fontTable" Target="fontTable.xml"/><Relationship Id="rId53" Type="http://schemas.openxmlformats.org/officeDocument/2006/relationships/customXml" Target="../customXml/item2.xml"/><Relationship Id="rId52" Type="http://schemas.openxmlformats.org/officeDocument/2006/relationships/numbering" Target="numbering.xml"/><Relationship Id="rId51" Type="http://schemas.openxmlformats.org/officeDocument/2006/relationships/customXml" Target="../customXml/item1.xml"/><Relationship Id="rId50" Type="http://schemas.openxmlformats.org/officeDocument/2006/relationships/image" Target="media/image10.png"/><Relationship Id="rId5" Type="http://schemas.openxmlformats.org/officeDocument/2006/relationships/header" Target="header1.xml"/><Relationship Id="rId49" Type="http://schemas.openxmlformats.org/officeDocument/2006/relationships/image" Target="media/image9.png"/><Relationship Id="rId48" Type="http://schemas.openxmlformats.org/officeDocument/2006/relationships/image" Target="media/image8.png"/><Relationship Id="rId47" Type="http://schemas.openxmlformats.org/officeDocument/2006/relationships/image" Target="media/image7.wmf"/><Relationship Id="rId46" Type="http://schemas.openxmlformats.org/officeDocument/2006/relationships/oleObject" Target="embeddings/oleObject1.bin"/><Relationship Id="rId45" Type="http://schemas.openxmlformats.org/officeDocument/2006/relationships/image" Target="media/image6.png"/><Relationship Id="rId44" Type="http://schemas.openxmlformats.org/officeDocument/2006/relationships/image" Target="media/image5.jpeg"/><Relationship Id="rId43" Type="http://schemas.openxmlformats.org/officeDocument/2006/relationships/image" Target="media/image4.jpeg"/><Relationship Id="rId42" Type="http://schemas.openxmlformats.org/officeDocument/2006/relationships/image" Target="media/image3.jpeg"/><Relationship Id="rId41" Type="http://schemas.openxmlformats.org/officeDocument/2006/relationships/image" Target="media/image2.jpeg"/><Relationship Id="rId40" Type="http://schemas.openxmlformats.org/officeDocument/2006/relationships/image" Target="media/image1.png"/><Relationship Id="rId4" Type="http://schemas.openxmlformats.org/officeDocument/2006/relationships/endnotes" Target="endnotes.xml"/><Relationship Id="rId39" Type="http://schemas.openxmlformats.org/officeDocument/2006/relationships/theme" Target="theme/theme1.xml"/><Relationship Id="rId38" Type="http://schemas.openxmlformats.org/officeDocument/2006/relationships/header" Target="header24.xml"/><Relationship Id="rId37" Type="http://schemas.openxmlformats.org/officeDocument/2006/relationships/header" Target="header23.xml"/><Relationship Id="rId36" Type="http://schemas.openxmlformats.org/officeDocument/2006/relationships/header" Target="header22.xml"/><Relationship Id="rId35" Type="http://schemas.openxmlformats.org/officeDocument/2006/relationships/header" Target="header21.xml"/><Relationship Id="rId34" Type="http://schemas.openxmlformats.org/officeDocument/2006/relationships/header" Target="header20.xml"/><Relationship Id="rId33" Type="http://schemas.openxmlformats.org/officeDocument/2006/relationships/header" Target="header19.xml"/><Relationship Id="rId32" Type="http://schemas.openxmlformats.org/officeDocument/2006/relationships/header" Target="header18.xml"/><Relationship Id="rId31" Type="http://schemas.openxmlformats.org/officeDocument/2006/relationships/header" Target="header17.xml"/><Relationship Id="rId30" Type="http://schemas.openxmlformats.org/officeDocument/2006/relationships/header" Target="header16.xml"/><Relationship Id="rId3" Type="http://schemas.openxmlformats.org/officeDocument/2006/relationships/footnotes" Target="footnotes.xml"/><Relationship Id="rId29" Type="http://schemas.openxmlformats.org/officeDocument/2006/relationships/header" Target="header15.xml"/><Relationship Id="rId28" Type="http://schemas.openxmlformats.org/officeDocument/2006/relationships/header" Target="header14.xml"/><Relationship Id="rId27" Type="http://schemas.openxmlformats.org/officeDocument/2006/relationships/header" Target="header13.xml"/><Relationship Id="rId26" Type="http://schemas.openxmlformats.org/officeDocument/2006/relationships/footer" Target="footer10.xml"/><Relationship Id="rId25" Type="http://schemas.openxmlformats.org/officeDocument/2006/relationships/footer" Target="footer9.xml"/><Relationship Id="rId24" Type="http://schemas.openxmlformats.org/officeDocument/2006/relationships/footer" Target="footer8.xml"/><Relationship Id="rId23" Type="http://schemas.openxmlformats.org/officeDocument/2006/relationships/header" Target="header12.xml"/><Relationship Id="rId22" Type="http://schemas.openxmlformats.org/officeDocument/2006/relationships/header" Target="header11.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116"/>
    <customShpInfo spid="_x0000_s1169"/>
    <customShpInfo spid="_x0000_s1168"/>
    <customShpInfo spid="_x0000_s116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647BA3-ECFC-42A4-AE1D-F16DB7FCC5F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84</Pages>
  <Words>9349</Words>
  <Characters>53293</Characters>
  <Lines>444</Lines>
  <Paragraphs>125</Paragraphs>
  <TotalTime>525</TotalTime>
  <ScaleCrop>false</ScaleCrop>
  <LinksUpToDate>false</LinksUpToDate>
  <CharactersWithSpaces>62517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2022-08-31T02:59:00Z</dcterms:created>
  <dc:creator>微软用户</dc:creator>
  <cp:lastModifiedBy>NAN</cp:lastModifiedBy>
  <cp:lastPrinted>2023-04-17T03:26:00Z</cp:lastPrinted>
  <dcterms:modified xsi:type="dcterms:W3CDTF">2023-10-10T09:52:33Z</dcterms:modified>
  <dc:title>第二章 项目区概况</dc:title>
  <cp:revision>417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737B17050F1448AD816A7810676DEB90</vt:lpwstr>
  </property>
</Properties>
</file>