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center"/>
        <w:outlineLvl w:val="0"/>
        <w:rPr>
          <w:rFonts w:ascii="方正小标宋简体" w:hAnsi="宋体" w:eastAsia="方正小标宋简体" w:cs="宋体"/>
          <w:b/>
          <w:bCs/>
          <w:color w:val="000000" w:themeColor="text1"/>
          <w:kern w:val="36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color w:val="000000" w:themeColor="text1"/>
          <w:kern w:val="36"/>
          <w:sz w:val="44"/>
          <w:szCs w:val="44"/>
        </w:rPr>
        <w:t>盐池县医疗保障局行政执法全过程</w:t>
      </w:r>
    </w:p>
    <w:p>
      <w:pPr>
        <w:widowControl/>
        <w:spacing w:line="540" w:lineRule="exact"/>
        <w:jc w:val="center"/>
        <w:outlineLvl w:val="0"/>
        <w:rPr>
          <w:rFonts w:ascii="方正小标宋简体" w:hAnsi="宋体" w:eastAsia="方正小标宋简体" w:cs="宋体"/>
          <w:b/>
          <w:bCs/>
          <w:color w:val="000000" w:themeColor="text1"/>
          <w:kern w:val="36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color w:val="000000" w:themeColor="text1"/>
          <w:kern w:val="36"/>
          <w:sz w:val="44"/>
          <w:szCs w:val="44"/>
        </w:rPr>
        <w:t>记录制度</w:t>
      </w:r>
    </w:p>
    <w:p>
      <w:pPr>
        <w:widowControl/>
        <w:shd w:val="clear" w:color="auto" w:fill="FFFFFF"/>
        <w:spacing w:line="540" w:lineRule="exact"/>
        <w:ind w:firstLine="643"/>
        <w:jc w:val="left"/>
        <w:rPr>
          <w:rFonts w:ascii="仿宋_GB2312" w:hAnsi="微软雅黑" w:eastAsia="仿宋_GB2312" w:cs="宋体"/>
          <w:color w:val="666666"/>
          <w:kern w:val="0"/>
          <w:sz w:val="32"/>
          <w:szCs w:val="32"/>
        </w:rPr>
      </w:pPr>
    </w:p>
    <w:p>
      <w:pPr>
        <w:tabs>
          <w:tab w:val="left" w:pos="851"/>
        </w:tabs>
        <w:spacing w:line="540" w:lineRule="exact"/>
        <w:ind w:firstLine="643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第一条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 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为了规范行政执法程序，实现行政执法全程留痕和可回溯管理，促进严格规范公正文明执法，保障公民、法人和其他组织合法权益，根据有关法律、法规和规章规定，结合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我</w:t>
      </w:r>
      <w:r>
        <w:rPr>
          <w:rFonts w:hint="eastAsia" w:ascii="仿宋_GB2312" w:hAnsi="Times New Roman" w:eastAsia="仿宋_GB2312" w:cs="Times New Roman"/>
          <w:sz w:val="32"/>
          <w:szCs w:val="32"/>
        </w:rPr>
        <w:t>局实际，制定本制度。</w:t>
      </w:r>
    </w:p>
    <w:p>
      <w:pPr>
        <w:tabs>
          <w:tab w:val="left" w:pos="851"/>
        </w:tabs>
        <w:spacing w:line="540" w:lineRule="exact"/>
        <w:ind w:firstLine="643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第二条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 </w:t>
      </w:r>
      <w:r>
        <w:rPr>
          <w:rFonts w:hint="eastAsia" w:ascii="仿宋_GB2312" w:hAnsi="Times New Roman" w:eastAsia="仿宋_GB2312" w:cs="Times New Roman"/>
          <w:sz w:val="32"/>
          <w:szCs w:val="32"/>
        </w:rPr>
        <w:t>行政执法全过程记录工作，适用本制度。</w:t>
      </w:r>
    </w:p>
    <w:p>
      <w:pPr>
        <w:tabs>
          <w:tab w:val="left" w:pos="851"/>
        </w:tabs>
        <w:spacing w:line="540" w:lineRule="exact"/>
        <w:ind w:firstLine="643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第三条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 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本制度所称行政执法全过程记录，是指全体执法人员利用行政执法设备等载体，通过文字、音像等记录方式，对行政执法全过程进行跟踪记录的活动。</w:t>
      </w:r>
    </w:p>
    <w:p>
      <w:pPr>
        <w:tabs>
          <w:tab w:val="left" w:pos="851"/>
        </w:tabs>
        <w:spacing w:line="540" w:lineRule="exact"/>
        <w:ind w:firstLine="643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文字记录包括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>采用手写、电脑打印等方式进行的记录。</w:t>
      </w:r>
    </w:p>
    <w:p>
      <w:pPr>
        <w:tabs>
          <w:tab w:val="left" w:pos="851"/>
        </w:tabs>
        <w:spacing w:line="540" w:lineRule="exact"/>
        <w:ind w:firstLine="643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音像记录包括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>采用照相、录音、视频监控等方式进行的记录。</w:t>
      </w:r>
    </w:p>
    <w:p>
      <w:pPr>
        <w:tabs>
          <w:tab w:val="left" w:pos="851"/>
        </w:tabs>
        <w:spacing w:line="54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第四条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 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下列行政执法环节应进行文字记录：</w:t>
      </w:r>
    </w:p>
    <w:p>
      <w:pPr>
        <w:tabs>
          <w:tab w:val="left" w:pos="851"/>
        </w:tabs>
        <w:spacing w:line="54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（一）年度监督检查计划；</w:t>
      </w:r>
    </w:p>
    <w:p>
      <w:pPr>
        <w:tabs>
          <w:tab w:val="left" w:pos="851"/>
        </w:tabs>
        <w:spacing w:line="54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（二）实施综合或专项督导执法检查所依据的通知、方案或其他规范性文件；</w:t>
      </w:r>
    </w:p>
    <w:p>
      <w:pPr>
        <w:tabs>
          <w:tab w:val="left" w:pos="851"/>
        </w:tabs>
        <w:spacing w:line="54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（三）核查投诉、举报案件时公民、法人或其他社会组织对违法行为投诉、举报信件(函)，以及领导批示、批复或机关督办文件等；</w:t>
      </w:r>
    </w:p>
    <w:p>
      <w:pPr>
        <w:tabs>
          <w:tab w:val="left" w:pos="851"/>
        </w:tabs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（四）行政执法过程中向当事人出具有行政执法文书、调查取证相关文书、鉴定意见、听证报告，以及内部程序审批表、集体讨论记录、送达回执等书面记录;</w:t>
      </w:r>
    </w:p>
    <w:p>
      <w:pPr>
        <w:tabs>
          <w:tab w:val="left" w:pos="851"/>
        </w:tabs>
        <w:spacing w:line="54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（五）其他应当采取文字记录的内容。</w:t>
      </w:r>
    </w:p>
    <w:p>
      <w:pPr>
        <w:tabs>
          <w:tab w:val="left" w:pos="851"/>
        </w:tabs>
        <w:spacing w:line="54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第五条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下列行政执法环节应当进行音像记录:</w:t>
      </w:r>
    </w:p>
    <w:p>
      <w:pPr>
        <w:tabs>
          <w:tab w:val="left" w:pos="851"/>
        </w:tabs>
        <w:spacing w:line="54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（一）能够反映行政相对人名称、概貌的标志性建筑;</w:t>
      </w:r>
    </w:p>
    <w:p>
      <w:pPr>
        <w:tabs>
          <w:tab w:val="left" w:pos="851"/>
        </w:tabs>
        <w:spacing w:line="54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（二）行政执法人员向行政行为相对人介绍执法目的、意义、重点及相关要求的情形;</w:t>
      </w:r>
    </w:p>
    <w:p>
      <w:pPr>
        <w:tabs>
          <w:tab w:val="left" w:pos="851"/>
        </w:tabs>
        <w:spacing w:line="54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（三）依据检查方案对现场必查区域、场所进行执法检查时的情况;</w:t>
      </w:r>
    </w:p>
    <w:p>
      <w:pPr>
        <w:tabs>
          <w:tab w:val="left" w:pos="851"/>
        </w:tabs>
        <w:spacing w:line="54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（四）行政执法人员向当事人通报执法检查情况、交换意见情况;</w:t>
      </w:r>
    </w:p>
    <w:p>
      <w:pPr>
        <w:tabs>
          <w:tab w:val="left" w:pos="851"/>
        </w:tabs>
        <w:spacing w:line="54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（五）告知当事人享有的权利、应履行的义务情况;</w:t>
      </w:r>
    </w:p>
    <w:p>
      <w:pPr>
        <w:tabs>
          <w:tab w:val="left" w:pos="851"/>
        </w:tabs>
        <w:spacing w:line="54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（六）行政执法人员对当事人或有关人员就所需调查的事项(问题)询问情况;</w:t>
      </w:r>
    </w:p>
    <w:p>
      <w:pPr>
        <w:tabs>
          <w:tab w:val="left" w:pos="851"/>
        </w:tabs>
        <w:spacing w:line="54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（七）当事人在现场检查记录或相关执法文书上签署姓名和意见情况;</w:t>
      </w:r>
    </w:p>
    <w:p>
      <w:pPr>
        <w:tabs>
          <w:tab w:val="left" w:pos="851"/>
        </w:tabs>
        <w:spacing w:line="54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（八）调查取证中调取原始凭证确有困难，须采取照相、录像等方式取证情况;</w:t>
      </w:r>
    </w:p>
    <w:p>
      <w:pPr>
        <w:tabs>
          <w:tab w:val="left" w:pos="851"/>
        </w:tabs>
        <w:spacing w:line="54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（九）抽样取证不能提取原物，须采取照相、录像等方式取证情况;</w:t>
      </w:r>
    </w:p>
    <w:p>
      <w:pPr>
        <w:tabs>
          <w:tab w:val="left" w:pos="851"/>
        </w:tabs>
        <w:spacing w:line="54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（十）实施行政处罚简易程序容易引起争议情况;</w:t>
      </w:r>
    </w:p>
    <w:p>
      <w:pPr>
        <w:tabs>
          <w:tab w:val="left" w:pos="851"/>
        </w:tabs>
        <w:spacing w:line="54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（十一）以留置送达方式送达执法文书情况;</w:t>
      </w:r>
    </w:p>
    <w:p>
      <w:pPr>
        <w:tabs>
          <w:tab w:val="left" w:pos="851"/>
        </w:tabs>
        <w:spacing w:line="54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（十二）以公告送达方式送达执法文书情况;</w:t>
      </w:r>
    </w:p>
    <w:p>
      <w:pPr>
        <w:tabs>
          <w:tab w:val="left" w:pos="851"/>
        </w:tabs>
        <w:spacing w:line="54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（十三）对整改情况进行复查情况;</w:t>
      </w:r>
    </w:p>
    <w:p>
      <w:pPr>
        <w:tabs>
          <w:tab w:val="left" w:pos="851"/>
        </w:tabs>
        <w:spacing w:line="54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（十四）其他应当采取音像记录的情况。</w:t>
      </w:r>
    </w:p>
    <w:p>
      <w:pPr>
        <w:tabs>
          <w:tab w:val="left" w:pos="851"/>
        </w:tabs>
        <w:spacing w:line="54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 xml:space="preserve"> 第六条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以下情形不得采取音像记录:</w:t>
      </w:r>
    </w:p>
    <w:p>
      <w:pPr>
        <w:tabs>
          <w:tab w:val="left" w:pos="851"/>
        </w:tabs>
        <w:spacing w:line="54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（一）军事、商业、技术秘密和个人隐私未经当事人同意时;</w:t>
      </w:r>
    </w:p>
    <w:p>
      <w:pPr>
        <w:tabs>
          <w:tab w:val="left" w:pos="851"/>
        </w:tabs>
        <w:spacing w:line="54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（二）其他不适宜音像记录的内容。</w:t>
      </w:r>
    </w:p>
    <w:p>
      <w:pPr>
        <w:tabs>
          <w:tab w:val="left" w:pos="851"/>
        </w:tabs>
        <w:spacing w:line="54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第七条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行政执法人员应当对执法的程序启动、调查取证、审查决定、送达执行和案卷归档等环节进行全过程记录并归档，实现全过程留痕和可追溯管理。</w:t>
      </w:r>
    </w:p>
    <w:p>
      <w:pPr>
        <w:tabs>
          <w:tab w:val="left" w:pos="851"/>
        </w:tabs>
        <w:spacing w:line="54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第八条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调查取证环节记录应当包括下列事项:</w:t>
      </w:r>
    </w:p>
    <w:p>
      <w:pPr>
        <w:tabs>
          <w:tab w:val="left" w:pos="851"/>
        </w:tabs>
        <w:spacing w:line="54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（一）执法人员姓名、执法证号及出示证件情况;</w:t>
      </w:r>
    </w:p>
    <w:p>
      <w:pPr>
        <w:tabs>
          <w:tab w:val="left" w:pos="851"/>
        </w:tabs>
        <w:spacing w:line="54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（二）询问相关人员情况;</w:t>
      </w:r>
    </w:p>
    <w:p>
      <w:pPr>
        <w:tabs>
          <w:tab w:val="left" w:pos="851"/>
        </w:tabs>
        <w:spacing w:line="54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（三）现场检查(勘验)情况;</w:t>
      </w:r>
    </w:p>
    <w:p>
      <w:pPr>
        <w:tabs>
          <w:tab w:val="left" w:pos="851"/>
        </w:tabs>
        <w:spacing w:line="54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（四）调取书证、物证及其他证据情况;</w:t>
      </w:r>
    </w:p>
    <w:p>
      <w:pPr>
        <w:tabs>
          <w:tab w:val="left" w:pos="851"/>
        </w:tabs>
        <w:spacing w:line="54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（五）抽样取证情况;</w:t>
      </w:r>
    </w:p>
    <w:p>
      <w:pPr>
        <w:tabs>
          <w:tab w:val="left" w:pos="851"/>
        </w:tabs>
        <w:spacing w:line="54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（六）检验、检测、检疫、技术鉴定情况;</w:t>
      </w:r>
    </w:p>
    <w:p>
      <w:pPr>
        <w:tabs>
          <w:tab w:val="left" w:pos="851"/>
        </w:tabs>
        <w:spacing w:line="54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（七）证据先行登记保存情况;</w:t>
      </w:r>
    </w:p>
    <w:p>
      <w:pPr>
        <w:tabs>
          <w:tab w:val="left" w:pos="851"/>
        </w:tabs>
        <w:spacing w:line="54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（八）实施行政强制措施情况;</w:t>
      </w:r>
    </w:p>
    <w:p>
      <w:pPr>
        <w:tabs>
          <w:tab w:val="left" w:pos="851"/>
        </w:tabs>
        <w:spacing w:line="54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（九）告知当事人陈述、申辩、申请回避、申请听证等权利以及当事人陈述、申辩、申请回避、申请听证等情况;</w:t>
      </w:r>
    </w:p>
    <w:p>
      <w:pPr>
        <w:tabs>
          <w:tab w:val="left" w:pos="851"/>
        </w:tabs>
        <w:spacing w:line="54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（十）行政听证情况;</w:t>
      </w:r>
    </w:p>
    <w:p>
      <w:pPr>
        <w:tabs>
          <w:tab w:val="left" w:pos="851"/>
        </w:tabs>
        <w:spacing w:line="54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（十一）专家评审情况;</w:t>
      </w:r>
    </w:p>
    <w:p>
      <w:pPr>
        <w:tabs>
          <w:tab w:val="left" w:pos="851"/>
        </w:tabs>
        <w:spacing w:line="54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（十二）其他应当记录的事项。.</w:t>
      </w:r>
    </w:p>
    <w:p>
      <w:pPr>
        <w:tabs>
          <w:tab w:val="left" w:pos="851"/>
        </w:tabs>
        <w:spacing w:line="54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第九条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审查决定环节记录应当包括下列事项:</w:t>
      </w:r>
    </w:p>
    <w:p>
      <w:pPr>
        <w:tabs>
          <w:tab w:val="left" w:pos="851"/>
        </w:tabs>
        <w:spacing w:line="54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（一）承办人处理意见以及相关事实、证据、法律依据、行政裁量权基准适用情况;</w:t>
      </w:r>
    </w:p>
    <w:p>
      <w:pPr>
        <w:tabs>
          <w:tab w:val="left" w:pos="851"/>
        </w:tabs>
        <w:spacing w:line="54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（二）承办机构意见情况;</w:t>
      </w:r>
    </w:p>
    <w:p>
      <w:pPr>
        <w:tabs>
          <w:tab w:val="left" w:pos="851"/>
        </w:tabs>
        <w:spacing w:line="54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（三）法制审核情况;</w:t>
      </w:r>
    </w:p>
    <w:p>
      <w:pPr>
        <w:tabs>
          <w:tab w:val="left" w:pos="851"/>
        </w:tabs>
        <w:spacing w:line="54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（四）集体讨论情况;</w:t>
      </w:r>
    </w:p>
    <w:p>
      <w:pPr>
        <w:tabs>
          <w:tab w:val="left" w:pos="851"/>
        </w:tabs>
        <w:spacing w:line="54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（五）作出决定情况; </w:t>
      </w:r>
    </w:p>
    <w:p>
      <w:pPr>
        <w:tabs>
          <w:tab w:val="left" w:pos="851"/>
        </w:tabs>
        <w:spacing w:line="54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（六）其他应当记录的事项。</w:t>
      </w:r>
    </w:p>
    <w:p>
      <w:pPr>
        <w:tabs>
          <w:tab w:val="left" w:pos="851"/>
        </w:tabs>
        <w:spacing w:line="54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第十条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送达、执行环节记录应当包括下列事项:</w:t>
      </w:r>
    </w:p>
    <w:p>
      <w:pPr>
        <w:tabs>
          <w:tab w:val="left" w:pos="851"/>
        </w:tabs>
        <w:spacing w:line="54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（一）送达情况;</w:t>
      </w:r>
    </w:p>
    <w:p>
      <w:pPr>
        <w:tabs>
          <w:tab w:val="left" w:pos="851"/>
        </w:tabs>
        <w:spacing w:line="54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（二）履行行政执法决定情况;</w:t>
      </w:r>
    </w:p>
    <w:p>
      <w:pPr>
        <w:tabs>
          <w:tab w:val="left" w:pos="851"/>
        </w:tabs>
        <w:spacing w:line="54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（三）行政强制执行情况；.</w:t>
      </w:r>
    </w:p>
    <w:p>
      <w:pPr>
        <w:spacing w:line="54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（四）其他应当记录的事项。</w:t>
      </w:r>
      <w:r>
        <w:rPr>
          <w:rFonts w:hint="eastAsia" w:ascii="仿宋_GB2312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第十一条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行政执法案卷归档环节记录应当包括案卷归档编号、类别、保管期限、执法起始终结日期等事项。</w:t>
      </w:r>
      <w:r>
        <w:rPr>
          <w:rFonts w:hint="eastAsia" w:ascii="仿宋_GB2312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 xml:space="preserve">  第十二条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按照自治区医疗保障局办公室制定的医保系统执法行为用语指引，指导执法人员规范文明开展音像记录。在音像记录过程中，行政执法人员应当对执法活动的时间、地点、执法人员、执法行为以及告知当事人、其他现场有关人员正在进行音像记录等情况进行语音说明，并重点摄录下列内容:</w:t>
      </w:r>
      <w:r>
        <w:rPr>
          <w:rFonts w:hint="eastAsia" w:ascii="仿宋_GB2312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（一）执法现场环境;</w:t>
      </w:r>
      <w:r>
        <w:rPr>
          <w:rFonts w:hint="eastAsia" w:ascii="仿宋_GB2312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（二）当事人、证人、第三人等现场有关人员的体貌特征和言行举止;</w:t>
      </w:r>
      <w:r>
        <w:rPr>
          <w:rFonts w:hint="eastAsia" w:ascii="仿宋_GB2312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（三）重要涉案物品及其主要特征，以及其他证明违法行为的证据;</w:t>
      </w:r>
      <w:r>
        <w:rPr>
          <w:rFonts w:hint="eastAsia" w:ascii="仿宋_GB2312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（四）执法人员对有关人员、财物采取措施的情况;</w:t>
      </w:r>
      <w:r>
        <w:rPr>
          <w:rFonts w:hint="eastAsia" w:ascii="仿宋_GB2312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（五）执法人员现场制作、送达法律文书的情况;</w:t>
      </w:r>
      <w:r>
        <w:rPr>
          <w:rFonts w:hint="eastAsia" w:ascii="仿宋_GB2312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（六）应当记录的其他重要内容。</w:t>
      </w:r>
      <w:r>
        <w:rPr>
          <w:rFonts w:hint="eastAsia" w:ascii="仿宋_GB2312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需要对现场执法活动进行全程无间断记录的,音像记录应当自到达执法现场开展执法活动时开始，至离开执法现场时结束。</w:t>
      </w:r>
      <w:r>
        <w:rPr>
          <w:rFonts w:hint="eastAsia" w:ascii="仿宋_GB2312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第十三条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涉及国家秘密、商业秘密和个人隐私的执法记录信息，应严格按照保密工作的有关规定和权限进行管理。</w:t>
      </w:r>
      <w:r>
        <w:rPr>
          <w:rFonts w:hint="eastAsia" w:ascii="仿宋_GB2312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第十四条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行政相对人根据需要申请使用相关执法全过程记录信息的，经盐池县医疗保障局负责人或相关科室分管领导同意，可复制使用，依法应当保密的除外。</w:t>
      </w:r>
      <w:r>
        <w:rPr>
          <w:rFonts w:hint="eastAsia" w:ascii="仿宋_GB2312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 xml:space="preserve"> 第十五条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行政执法人员在进行执法记录时，严禁下列行为：</w:t>
      </w:r>
      <w:r>
        <w:rPr>
          <w:rFonts w:hint="eastAsia" w:ascii="仿宋_GB2312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（一）在查处违法行为、处理违法案件时不进行执法全过程记录；</w:t>
      </w:r>
      <w:r>
        <w:rPr>
          <w:rFonts w:hint="eastAsia" w:ascii="仿宋_GB2312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（二）删减、修改执法记录设备记录的原始声像资料；</w:t>
      </w:r>
      <w:r>
        <w:rPr>
          <w:rFonts w:hint="eastAsia" w:ascii="仿宋_GB2312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（三）私自复制、保存或者传播、泄露执法记录的案卷和声像资料；</w:t>
      </w:r>
      <w:r>
        <w:rPr>
          <w:rFonts w:hint="eastAsia" w:ascii="仿宋_GB2312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（四）利用执法记录设备记录与执勤执法无关的活动；</w:t>
      </w:r>
      <w:r>
        <w:rPr>
          <w:rFonts w:hint="eastAsia" w:ascii="仿宋_GB2312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（五）故意毁坏执法文书、案卷材料、执法记录设备或者声像资料存储设备；</w:t>
      </w:r>
      <w:r>
        <w:rPr>
          <w:rFonts w:hint="eastAsia" w:ascii="仿宋_GB2312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（六）其他违反执法记录管理规定的行为。</w:t>
      </w:r>
      <w:r>
        <w:rPr>
          <w:rFonts w:hint="eastAsia" w:ascii="仿宋_GB2312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违反上述规定，情节轻微的，予以批评教育；情节严重的，责令改正；情节严重的，依纪依法追究相关人员责任。</w:t>
      </w:r>
      <w:r>
        <w:rPr>
          <w:rFonts w:hint="eastAsia" w:ascii="仿宋_GB2312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</w:t>
      </w:r>
      <w:bookmarkStart w:id="0" w:name="_GoBack"/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第十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六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条</w:t>
      </w:r>
      <w:bookmarkEnd w:id="0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本制度自印发之日起施行。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BmOGM2Nzk4ZTk2MDc1YWU2M2M0ZGY4MGI1YWIyNmIifQ=="/>
  </w:docVars>
  <w:rsids>
    <w:rsidRoot w:val="00766431"/>
    <w:rsid w:val="00301BB3"/>
    <w:rsid w:val="0034753B"/>
    <w:rsid w:val="003B6BAB"/>
    <w:rsid w:val="00530183"/>
    <w:rsid w:val="0057693C"/>
    <w:rsid w:val="00602DCE"/>
    <w:rsid w:val="006310AC"/>
    <w:rsid w:val="00672F6B"/>
    <w:rsid w:val="006B2A0C"/>
    <w:rsid w:val="00766431"/>
    <w:rsid w:val="009C6EAC"/>
    <w:rsid w:val="00E04DAB"/>
    <w:rsid w:val="00E7030B"/>
    <w:rsid w:val="00FE0511"/>
    <w:rsid w:val="152817D2"/>
    <w:rsid w:val="4CAF3A4C"/>
    <w:rsid w:val="5F70492E"/>
    <w:rsid w:val="610A5C6C"/>
    <w:rsid w:val="7C6622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9">
    <w:name w:val="sourc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FA536-77B7-430F-8B47-B251F8C11E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2123</Words>
  <Characters>2123</Characters>
  <Lines>18</Lines>
  <Paragraphs>5</Paragraphs>
  <TotalTime>16</TotalTime>
  <ScaleCrop>false</ScaleCrop>
  <LinksUpToDate>false</LinksUpToDate>
  <CharactersWithSpaces>2409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2020-07-03T02:48:00Z</dcterms:created>
  <dc:creator>user</dc:creator>
  <cp:lastModifiedBy>钰宝贝*^_^*</cp:lastModifiedBy>
  <dcterms:modified xsi:type="dcterms:W3CDTF">2023-08-03T02:24:48Z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43DB2D9E41534A758BECA3CAABA6A7C4_12</vt:lpwstr>
  </property>
</Properties>
</file>