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100" w:beforeAutospacing="1" w:after="100" w:afterAutospacing="1" w:line="408" w:lineRule="auto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eastAsia="zh-CN"/>
        </w:rPr>
        <w:t>盐池县高沙窝镇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行政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eastAsia="zh-CN"/>
        </w:rPr>
        <w:t>执法主体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资格清单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712"/>
        <w:gridCol w:w="1765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盐池县高沙窝镇人民政府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firstLine="210" w:firstLineChars="10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行政机关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主体类别</w:t>
            </w:r>
          </w:p>
        </w:tc>
        <w:tc>
          <w:tcPr>
            <w:tcW w:w="3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firstLine="210" w:firstLineChars="10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吴晓强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3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财政全额拨款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盐池县高沙窝镇人民政府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投诉举报电话</w:t>
            </w:r>
          </w:p>
        </w:tc>
        <w:tc>
          <w:tcPr>
            <w:tcW w:w="3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0953-6628034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队伍编制状况</w:t>
            </w: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本单位实有行政执法人员5人，取得宁夏回族自治区政府行政执法证件4人。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执法的主要依据</w:t>
            </w:r>
          </w:p>
        </w:tc>
        <w:tc>
          <w:tcPr>
            <w:tcW w:w="724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u w:val="none"/>
                <w:lang w:val="en-US" w:eastAsia="zh-CN" w:bidi="ar"/>
              </w:rPr>
              <w:t>行政审批：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《中华人民共和国土地管理法》《中华人民共和国农村土地承包法》《村庄和集镇规划建设管理条例》《宁夏回族自治区村庄和集镇规划建设管理实施办法》。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u w:val="none"/>
                <w:lang w:val="en-US" w:eastAsia="zh-CN" w:bidi="ar"/>
              </w:rPr>
              <w:t>行政处罚：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城乡规划法》《宁夏回族自治区禁牧封育条例》《村庄和集镇规划建设管理条例》《宁夏回族自治区村庄和集镇规划建设管理实施办法》《中华人民共和国义务教育法》《中华人民共和国农业法》《中华人民共和国村民委员会自治法》《中华人民共和国妇女权益保障法》《禁止使用童工规定》《农村五保供养工作条例》《中华人民共和国农业法》《流动人口计划生育工作条例》《农民承担费用和劳务管理条例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行政强制：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"/>
              </w:rPr>
              <w:t>《村庄和集镇规划建设管理条例》《宁夏回族自治区村庄和集镇规划建设管理实施办法》《中华人民共和国防汛条例》《地质灾害防治条例》《中华人民共和国突发事件应对法》《中华人民共和国传染病防治法实施办法》《中华人民共和国禁毒法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行政征收：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"/>
              </w:rPr>
              <w:t>《社会抚养费征收管理办法》《宁夏回族自治区计划生育条例》。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行政给付：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《中华人民共和国老年人权益保障法》《中华人民共和国残疾人保障法》《宁夏回族自治区村庄和集镇规划建设管理实施办法》。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行政确认：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"/>
              </w:rPr>
              <w:t>《流动人口计划生育工作条例》《征兵工作条例》。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hanging="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u w:val="none"/>
                <w:lang w:val="en-US" w:eastAsia="zh-CN" w:bidi="ar"/>
              </w:rPr>
              <w:t>行政奖励：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《中华人民共和国人口与计划生育法》《流动人口计划生育工作管理办法》。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u w:val="none"/>
                <w:lang w:val="en-US" w:eastAsia="zh-CN" w:bidi="ar"/>
              </w:rPr>
              <w:t>行政检查：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《中华人民共和国安全生产法》《宁夏回族自治区安全生产条例》《宗教事务条例》《宁夏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回族自治区宗教事务管理暂行规定》《农村集体经济组织审计规定》《宁夏回族自治区农村集体经济审计条例》《宁夏回族自治区农村集体资产管理条例》《中华人民共和国村民委员会组织法》《中华人民共和国消防法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u w:val="none"/>
                <w:lang w:val="en-US" w:eastAsia="zh-CN" w:bidi="ar"/>
              </w:rPr>
              <w:t>行政裁决：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《中华人民共和国土地管理法》《土地权属争议调查处理办法》《中华人民共和国森林法》《民间纠纷处理办法》《宁夏回族自治区村民委员会选举办法》。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u w:val="none"/>
                <w:lang w:val="en-US" w:eastAsia="zh-CN" w:bidi="ar"/>
              </w:rPr>
              <w:t>其他类：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《农村土地承包经营权流转管理办法》《宁夏回族自治区计划生育条例》《中华人民共和国农村土地承包法》《气象灾害防御条例》《宁夏回族自治区气象灾害预防条例》《宁夏回族自治区气象灾害预警信号发布与传播办法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委托执法情况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是否实施委托  执法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firstLine="720" w:firstLineChars="30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受委托执法单位名称</w:t>
            </w:r>
          </w:p>
        </w:tc>
        <w:tc>
          <w:tcPr>
            <w:tcW w:w="1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1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受委托执法机构的性质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1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受委托执法机构执法人员情况</w:t>
            </w:r>
          </w:p>
        </w:tc>
        <w:tc>
          <w:tcPr>
            <w:tcW w:w="54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1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委托执法依据</w:t>
            </w:r>
          </w:p>
        </w:tc>
        <w:tc>
          <w:tcPr>
            <w:tcW w:w="54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内设法制审核机构情况</w:t>
            </w:r>
          </w:p>
        </w:tc>
        <w:tc>
          <w:tcPr>
            <w:tcW w:w="72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内设机构名称：镇综合执法办公室， 工作人员7人。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执法主体资格清单应概括填写执法的主要法律法规规章依据，没有委托执法的执法部门不填写委托执法情况信息。填写相关信息要全面、真实、准确，将此表在“盐池县人民政府门户网站→政务公开→行政权力运行→行政执法公示”进行公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jMwN2YxZmY1ODRiNGZiMTdlNmRlYTNhNTY0MWIifQ=="/>
  </w:docVars>
  <w:rsids>
    <w:rsidRoot w:val="076B0233"/>
    <w:rsid w:val="076B0233"/>
    <w:rsid w:val="27616714"/>
    <w:rsid w:val="6115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2019-10-16T09:22:00Z</dcterms:created>
  <dc:creator>施旎</dc:creator>
  <cp:lastModifiedBy>不饿</cp:lastModifiedBy>
  <dcterms:modified xsi:type="dcterms:W3CDTF">2023-11-07T07:59:42Z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6B176127533948688553F6F61B6F0C15_13</vt:lpwstr>
  </property>
</Properties>
</file>