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100" w:beforeAutospacing="1" w:after="100" w:afterAutospacing="1" w:line="408" w:lineRule="auto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eastAsia="zh-CN"/>
        </w:rPr>
        <w:t>盐池县高沙窝镇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行政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eastAsia="zh-CN"/>
        </w:rPr>
        <w:t>执法主体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资格清单</w:t>
      </w: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712"/>
        <w:gridCol w:w="1765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724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盐池县高沙窝镇人民政府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机构性质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 w:firstLine="210" w:firstLineChars="10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行政机关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37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法定行政机关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 w:firstLine="210" w:firstLineChars="10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吴晓强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3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both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财政全额拨款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盐池县高沙窝镇人民政府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投诉举报电话</w:t>
            </w:r>
          </w:p>
        </w:tc>
        <w:tc>
          <w:tcPr>
            <w:tcW w:w="37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0953-6628034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both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队伍编制状况</w:t>
            </w:r>
          </w:p>
        </w:tc>
        <w:tc>
          <w:tcPr>
            <w:tcW w:w="724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本单位实有行政执法人员5人，取得宁夏回族自治区政府行政执法证件4人。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执法的主要依据</w:t>
            </w:r>
          </w:p>
        </w:tc>
        <w:tc>
          <w:tcPr>
            <w:tcW w:w="724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u w:val="none"/>
                <w:lang w:val="en-US" w:eastAsia="zh-CN" w:bidi="ar"/>
              </w:rPr>
              <w:t>行政审批：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《中华人民共和国土地管理法》《中华人民共和国农村土地承包法》《村庄和集镇规划建设管理条例》《宁夏回族自治区村庄和集镇规划建设管理实施办法》。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u w:val="none"/>
                <w:lang w:val="en-US" w:eastAsia="zh-CN" w:bidi="ar"/>
              </w:rPr>
              <w:t>行政处罚：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城乡规划法》《宁夏回族自治区禁牧封育条例》《村庄和集镇规划建设管理条例》《宁夏回族自治区村庄和集镇规划建设管理实施办法》《中华人民共和国义务教育法》《中华人民共和国农业法》《中华人民共和国村民委员会自治法》《中华人民共和国妇女权益保障法》《禁止使用童工规定》《农村五保供养工作条例》《中华人民共和国农业法》《流动人口计划生育工作条例》《农民承担费用和劳务管理条例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u w:val="none"/>
                <w:lang w:val="en-US" w:eastAsia="zh-CN" w:bidi="ar"/>
              </w:rPr>
              <w:t>行政强制：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"/>
              </w:rPr>
              <w:t>《村庄和集镇规划建设管理条例》《宁夏回族自治区村庄和集镇规划建设管理实施办法》《中华人民共和国防汛条例》《地质灾害防治条例》《中华人民共和国突发事件应对法》《中华人民共和国传染病防治法实施办法》《中华人民共和国禁毒法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u w:val="none"/>
                <w:lang w:val="en-US" w:eastAsia="zh-CN" w:bidi="ar"/>
              </w:rPr>
              <w:t>行政征收：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u w:val="none"/>
                <w:lang w:val="en-US" w:eastAsia="zh-CN" w:bidi="ar"/>
              </w:rPr>
              <w:t>《社会抚养费征收管理办法》《宁夏回族自治区计划生育条例》。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u w:val="none"/>
                <w:lang w:val="en-US" w:eastAsia="zh-CN" w:bidi="ar"/>
              </w:rPr>
              <w:t>行政给付：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《中华人民共和国老年人权益保障法》《中华人民共和国残疾人保障法》《宁夏回族自治区村庄和集镇规划建设管理实施办法》。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u w:val="none"/>
                <w:lang w:val="en-US" w:eastAsia="zh-CN" w:bidi="ar"/>
              </w:rPr>
              <w:t>行政确认：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"/>
              </w:rPr>
              <w:t>《流动人口计划生育工作条例》《征兵工作条例》。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hanging="5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u w:val="none"/>
                <w:lang w:val="en-US" w:eastAsia="zh-CN" w:bidi="ar"/>
              </w:rPr>
              <w:t>行政奖励：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《中华人民共和国人口与计划生育法》《流动人口计划生育工作管理办法》。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u w:val="none"/>
                <w:lang w:val="en-US" w:eastAsia="zh-CN" w:bidi="ar"/>
              </w:rPr>
              <w:t>行政检查：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《中华人民共和国安全生产法》《宁夏回族自治区安全生产条例》《宗教事务条例》《宁夏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u w:val="none"/>
                <w:lang w:val="en-US" w:eastAsia="zh-CN" w:bidi="ar"/>
              </w:rPr>
              <w:t>回族自治区宗教事务管理暂行规定》《农村集体经济组织审计规定》《宁夏回族自治区农村集体经济审计条例》《宁夏回族自治区农村集体资产管理条例》《中华人民共和国村民委员会组织法》《中华人民共和国消防法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u w:val="none"/>
                <w:lang w:val="en-US" w:eastAsia="zh-CN" w:bidi="ar"/>
              </w:rPr>
              <w:t>行政裁决：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《中华人民共和国土地管理法》《土地权属争议调查处理办法》《中华人民共和国森林法》《民间纠纷处理办法》《宁夏回族自治区村民委员会选举办法》。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u w:val="none"/>
                <w:lang w:val="en-US" w:eastAsia="zh-CN" w:bidi="ar"/>
              </w:rPr>
              <w:t>其他类：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u w:val="none"/>
                <w:lang w:val="en-US" w:eastAsia="zh-CN" w:bidi="ar"/>
              </w:rPr>
              <w:t>《农村土地承包经营权流转管理办法》《宁夏回族自治区计划生育条例》《中华人民共和国农村土地承包法》《气象灾害防御条例》《宁夏回族自治区气象灾害预防条例》《宁夏回族自治区气象灾害预警信号发布与传播办法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both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委托执法情况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是否实施委托  执法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 w:firstLine="720" w:firstLineChars="30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受委托执法单位名称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受委托执法机构的性质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受委托执法机构执法人员情况</w:t>
            </w:r>
          </w:p>
        </w:tc>
        <w:tc>
          <w:tcPr>
            <w:tcW w:w="54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8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委托执法依据</w:t>
            </w:r>
          </w:p>
        </w:tc>
        <w:tc>
          <w:tcPr>
            <w:tcW w:w="54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内设法制审核机构情况</w:t>
            </w:r>
          </w:p>
        </w:tc>
        <w:tc>
          <w:tcPr>
            <w:tcW w:w="72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内设机构名称：镇综合执法办公室， 工作人员7人。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firstLine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执法主体资格清单应概括填写执法的主要法律法规规章依据，没有委托执法的执法部门不填写委托执法情况信息。填写相关信息要全面、真实、准确，将此表在“盐池县人民政府门户网站→政务公开→行政权力运行→行政执法公示”进行公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MjMwN2YxZmY1ODRiNGZiMTdlNmRlYTNhNTY0MWIifQ=="/>
  </w:docVars>
  <w:rsids>
    <w:rsidRoot w:val="076B0233"/>
    <w:rsid w:val="076B0233"/>
    <w:rsid w:val="27616714"/>
    <w:rsid w:val="6115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2019-10-16T09:22:00Z</dcterms:created>
  <dc:creator>施旎</dc:creator>
  <cp:lastModifiedBy>不饿</cp:lastModifiedBy>
  <dcterms:modified xsi:type="dcterms:W3CDTF">2023-11-07T07:59:42Z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6B176127533948688553F6F61B6F0C15_13</vt:lpwstr>
  </property>
</Properties>
</file>