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7"/>
          <w:sz w:val="40"/>
          <w:szCs w:val="40"/>
        </w:rPr>
        <w:t>行政执法主体资格清单</w:t>
      </w:r>
    </w:p>
    <w:p>
      <w:pPr>
        <w:spacing w:line="240" w:lineRule="exact"/>
        <w:rPr>
          <w:rFonts w:ascii="仿宋_GB2312" w:hAnsi="黑体" w:eastAsia="仿宋_GB2312"/>
          <w:b/>
          <w:sz w:val="32"/>
          <w:szCs w:val="32"/>
        </w:rPr>
      </w:pPr>
    </w:p>
    <w:tbl>
      <w:tblPr>
        <w:tblStyle w:val="5"/>
        <w:tblW w:w="13542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298"/>
        <w:gridCol w:w="1299"/>
        <w:gridCol w:w="1654"/>
        <w:gridCol w:w="1550"/>
        <w:gridCol w:w="1488"/>
        <w:gridCol w:w="1609"/>
        <w:gridCol w:w="1529"/>
        <w:gridCol w:w="169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机构名称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机构性质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经费来源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执法队伍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编制状况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主体类别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执法职责和权限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投诉举报电话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盐池县王乐井乡人民政府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行政机关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财政拨款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lang w:eastAsia="zh-CN"/>
              </w:rPr>
              <w:t>共有执法人员</w:t>
            </w:r>
            <w:r>
              <w:rPr>
                <w:rFonts w:hint="eastAsia" w:eastAsia="仿宋_GB2312"/>
                <w:lang w:val="en-US" w:eastAsia="zh-CN"/>
              </w:rPr>
              <w:t>1名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法定行政机关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行政处罚、行政强制、行政给付、行政确认、行政奖励、行政检查及其他行政执法职权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郭永幸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盐池县王乐井乡人民政府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0953-6640016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34AC"/>
    <w:rsid w:val="18485B71"/>
    <w:rsid w:val="1E7134AC"/>
    <w:rsid w:val="216A063B"/>
    <w:rsid w:val="57955E7E"/>
    <w:rsid w:val="674D105B"/>
    <w:rsid w:val="6F8A45AB"/>
    <w:rsid w:val="70C243C7"/>
    <w:rsid w:val="7DB6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</Words>
  <Characters>156</Characters>
  <Lines>0</Lines>
  <Paragraphs>0</Paragraphs>
  <TotalTime>0</TotalTime>
  <ScaleCrop>false</ScaleCrop>
  <LinksUpToDate>false</LinksUpToDate>
  <CharactersWithSpaces>156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2021-07-24T11:07:00Z</dcterms:created>
  <dc:creator>黄桂桥</dc:creator>
  <cp:lastModifiedBy>Administrator</cp:lastModifiedBy>
  <dcterms:modified xsi:type="dcterms:W3CDTF">2021-09-26T03:40:36Z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017B8246233744E8AC7F7EA1FC597724</vt:lpwstr>
  </property>
</Properties>
</file>