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47" w:lineRule="atLeast"/>
        <w:ind w:left="0" w:right="0"/>
        <w:jc w:val="center"/>
      </w:pPr>
      <w:r>
        <w:rPr>
          <w:rStyle w:val="6"/>
          <w:rFonts w:hint="eastAsia" w:ascii="黑体" w:hAnsi="黑体" w:eastAsia="黑体" w:cs="黑体"/>
          <w:color w:val="00000A"/>
          <w:sz w:val="44"/>
          <w:szCs w:val="44"/>
          <w:shd w:val="clear" w:fill="FFFFFF"/>
          <w:lang w:eastAsia="zh-CN"/>
        </w:rPr>
        <w:t>盐池县城市管理综合执法局</w:t>
      </w:r>
      <w:r>
        <w:rPr>
          <w:rStyle w:val="6"/>
          <w:rFonts w:hint="eastAsia" w:ascii="黑体" w:hAnsi="黑体" w:eastAsia="黑体" w:cs="黑体"/>
          <w:color w:val="00000A"/>
          <w:sz w:val="44"/>
          <w:szCs w:val="44"/>
          <w:shd w:val="clear" w:fill="FFFFFF"/>
        </w:rPr>
        <w:t>音像记录事项清单</w:t>
      </w:r>
    </w:p>
    <w:tbl>
      <w:tblPr>
        <w:tblStyle w:val="4"/>
        <w:tblW w:w="14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65"/>
        <w:gridCol w:w="1689"/>
        <w:gridCol w:w="3280"/>
        <w:gridCol w:w="1543"/>
        <w:gridCol w:w="1425"/>
        <w:gridCol w:w="1312"/>
        <w:gridCol w:w="308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仿宋_GB2312" w:hAnsi="宋体" w:eastAsia="仿宋_GB2312" w:cs="仿宋_GB2312"/>
                <w:color w:val="00000A"/>
                <w:sz w:val="27"/>
                <w:szCs w:val="27"/>
              </w:rPr>
              <w:t>序号</w:t>
            </w:r>
          </w:p>
        </w:tc>
        <w:tc>
          <w:tcPr>
            <w:tcW w:w="8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类别</w:t>
            </w: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事项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记录事项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记录场所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执法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部门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记录人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记录过程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罚</w:t>
            </w: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投诉举报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受理、核查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受理、核查现场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依法对投诉、举报事项受理核查全程记录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现场（抽样）检查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现场（抽样）检查过程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依法对当事人现场检查、抽样取证全过程记录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询问调查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询问当事人过程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询问现场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依法询问当事人，当事人进行陈述全过程记录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提供证据资料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调取案件证据材料过程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调查现场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依法调取、收集案件证据材料全过程记录（书证</w:t>
            </w: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物</w:t>
            </w: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证、视听资料、电子证据、检验报告等）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证据保全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证据保全过程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保全现场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依法对可能灭失或以后难以取得的证据进行保全记录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听证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举行听证全过程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听证现场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依法对听证会全过程记录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送达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执法文书送达全过程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送达现场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依法对执法文书送达方式、签收情况的过程记录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8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强制</w:t>
            </w: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查封、扣押；解除查封、扣押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实施（解除）查封、扣押全过程；</w:t>
            </w:r>
            <w:r>
              <w:rPr>
                <w:rFonts w:hint="eastAsia" w:ascii="仿宋_GB2312" w:hAnsi="宋体" w:eastAsia="仿宋_GB2312" w:cs="仿宋_GB2312"/>
                <w:i w:val="0"/>
                <w:sz w:val="24"/>
                <w:szCs w:val="24"/>
              </w:rPr>
              <w:t>(采取措施的方式、物品名称及规格、数量)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实施（解除）证据保全、查封、扣押现场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依法对实施（解除）查封、扣押执法全过程记录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6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8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物品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处理</w:t>
            </w:r>
          </w:p>
        </w:tc>
        <w:tc>
          <w:tcPr>
            <w:tcW w:w="16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  <w:lang w:eastAsia="zh-CN"/>
              </w:rPr>
              <w:t>暂扣、</w:t>
            </w: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罚没物资的处置（销毁、拍卖、变价）</w:t>
            </w:r>
          </w:p>
        </w:tc>
        <w:tc>
          <w:tcPr>
            <w:tcW w:w="32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物品处理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重点环节</w:t>
            </w:r>
          </w:p>
        </w:tc>
        <w:tc>
          <w:tcPr>
            <w:tcW w:w="1543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处理物品场所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市容、规划监察中队</w:t>
            </w:r>
          </w:p>
        </w:tc>
        <w:tc>
          <w:tcPr>
            <w:tcW w:w="131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执法人员</w:t>
            </w:r>
          </w:p>
        </w:tc>
        <w:tc>
          <w:tcPr>
            <w:tcW w:w="30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依法罚没物资销毁、拍卖、变价等重点环节执法过程记录</w:t>
            </w:r>
          </w:p>
        </w:tc>
        <w:tc>
          <w:tcPr>
            <w:tcW w:w="59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spacing w:val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7CA0"/>
    <w:rsid w:val="13BE7CA0"/>
    <w:rsid w:val="15744FF3"/>
    <w:rsid w:val="52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cur"/>
    <w:basedOn w:val="5"/>
    <w:qFormat/>
    <w:uiPriority w:val="0"/>
  </w:style>
  <w:style w:type="character" w:customStyle="1" w:styleId="10">
    <w:name w:val="cur1"/>
    <w:basedOn w:val="5"/>
    <w:qFormat/>
    <w:uiPriority w:val="0"/>
    <w:rPr>
      <w:color w:val="FFFFFF"/>
      <w:shd w:val="clear" w:fill="FF3300"/>
    </w:rPr>
  </w:style>
  <w:style w:type="character" w:customStyle="1" w:styleId="11">
    <w:name w:val="cur2"/>
    <w:basedOn w:val="5"/>
    <w:qFormat/>
    <w:uiPriority w:val="0"/>
    <w:rPr>
      <w:shd w:val="clear" w:fill="CF141B"/>
    </w:rPr>
  </w:style>
  <w:style w:type="character" w:customStyle="1" w:styleId="12">
    <w:name w:val="cur3"/>
    <w:basedOn w:val="5"/>
    <w:qFormat/>
    <w:uiPriority w:val="0"/>
    <w:rPr>
      <w:shd w:val="clear" w:fill="F75A5C"/>
    </w:rPr>
  </w:style>
  <w:style w:type="character" w:customStyle="1" w:styleId="13">
    <w:name w:val="cur4"/>
    <w:basedOn w:val="5"/>
    <w:qFormat/>
    <w:uiPriority w:val="0"/>
    <w:rPr>
      <w:bdr w:val="single" w:color="FFFFFF" w:sz="6" w:space="0"/>
      <w:shd w:val="clear" w:fill="D20A0A"/>
    </w:rPr>
  </w:style>
  <w:style w:type="character" w:customStyle="1" w:styleId="14">
    <w:name w:val="lt-btn-next"/>
    <w:basedOn w:val="5"/>
    <w:qFormat/>
    <w:uiPriority w:val="0"/>
    <w:rPr>
      <w:bdr w:val="single" w:color="DFDFDF" w:sz="6" w:space="0"/>
    </w:rPr>
  </w:style>
  <w:style w:type="character" w:customStyle="1" w:styleId="15">
    <w:name w:val="lt-btn-prev"/>
    <w:basedOn w:val="5"/>
    <w:qFormat/>
    <w:uiPriority w:val="0"/>
    <w:rPr>
      <w:bdr w:val="single" w:color="DFDFDF" w:sz="6" w:space="0"/>
    </w:rPr>
  </w:style>
  <w:style w:type="character" w:customStyle="1" w:styleId="16">
    <w:name w:val="lt-ztbtn-prev"/>
    <w:basedOn w:val="5"/>
    <w:qFormat/>
    <w:uiPriority w:val="0"/>
  </w:style>
  <w:style w:type="character" w:customStyle="1" w:styleId="17">
    <w:name w:val="lt-ztbtn-next"/>
    <w:basedOn w:val="5"/>
    <w:qFormat/>
    <w:uiPriority w:val="0"/>
  </w:style>
  <w:style w:type="paragraph" w:customStyle="1" w:styleId="18">
    <w:name w:val="source"/>
    <w:basedOn w:val="1"/>
    <w:qFormat/>
    <w:uiPriority w:val="0"/>
    <w:pPr>
      <w:spacing w:line="300" w:lineRule="atLeast"/>
      <w:jc w:val="center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2020-07-29T03:36:00Z</dcterms:created>
  <dc:creator>Administrator</dc:creator>
  <cp:lastModifiedBy>娟子</cp:lastModifiedBy>
  <cp:lastPrinted>2020-08-20T10:30:09Z</cp:lastPrinted>
  <dcterms:modified xsi:type="dcterms:W3CDTF">2020-08-20T10:30:11Z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