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bookmarkStart w:id="0" w:name="OLE_LINK20"/>
      <w:bookmarkStart w:id="1" w:name="_Toc27420"/>
      <w:bookmarkStart w:id="2" w:name="_Toc386833139"/>
      <w:bookmarkStart w:id="3" w:name="_Toc385698219"/>
      <w:bookmarkStart w:id="4" w:name="_Toc466626073"/>
      <w:bookmarkStart w:id="255" w:name="_GoBack"/>
      <w:bookmarkEnd w:id="255"/>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r>
        <mc:AlternateContent>
          <mc:Choice Requires="wps">
            <w:drawing>
              <wp:anchor distT="0" distB="0" distL="114300" distR="114300" simplePos="0" relativeHeight="251664384" behindDoc="0" locked="0" layoutInCell="1" allowOverlap="1">
                <wp:simplePos x="0" y="0"/>
                <wp:positionH relativeFrom="column">
                  <wp:posOffset>-462915</wp:posOffset>
                </wp:positionH>
                <wp:positionV relativeFrom="paragraph">
                  <wp:posOffset>56515</wp:posOffset>
                </wp:positionV>
                <wp:extent cx="6715125" cy="180213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6715125" cy="180213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黑体" w:hAnsi="黑体" w:eastAsia="黑体" w:cs="黑体"/>
                                <w:b/>
                                <w:bCs/>
                                <w:w w:val="100"/>
                                <w:sz w:val="52"/>
                                <w:szCs w:val="52"/>
                                <w:lang w:val="en-US" w:eastAsia="zh-CN"/>
                              </w:rPr>
                            </w:pPr>
                            <w:r>
                              <w:rPr>
                                <w:rFonts w:hint="eastAsia" w:ascii="黑体" w:hAnsi="黑体" w:eastAsia="黑体" w:cs="黑体"/>
                                <w:b/>
                                <w:bCs/>
                                <w:w w:val="100"/>
                                <w:sz w:val="52"/>
                                <w:szCs w:val="52"/>
                                <w:lang w:val="en-US" w:eastAsia="zh-CN"/>
                              </w:rPr>
                              <w:t>盐池县王乐井乡牛记圈村生态牧场建设项目</w:t>
                            </w:r>
                          </w:p>
                        </w:txbxContent>
                      </wps:txbx>
                      <wps:bodyPr upright="1"/>
                    </wps:wsp>
                  </a:graphicData>
                </a:graphic>
              </wp:anchor>
            </w:drawing>
          </mc:Choice>
          <mc:Fallback>
            <w:pict>
              <v:shape id="文本框 17" o:spid="_x0000_s1026" o:spt="202" type="#_x0000_t202" style="position:absolute;left:0pt;margin-left:-36.45pt;margin-top:4.45pt;height:141.9pt;width:528.75pt;z-index:251664384;mso-width-relative:page;mso-height-relative:page;" filled="f" stroked="f" coordsize="21600,21600" o:gfxdata="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XaQTO1wAAAAkBAAAPAAAAAAAAAAEAIAAAACIAAABkcnMvZG93bnJldi54bWxQSwECFAAUAAAA&#10;CACHTuJAhsi+NbYBAABaAwAADgAAAAAAAAABACAAAAAmAQAAZHJzL2Uyb0RvYy54bWxQSwUGAAAA&#10;AAYABgBZAQAATgU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黑体" w:hAnsi="黑体" w:eastAsia="黑体" w:cs="黑体"/>
                          <w:b/>
                          <w:bCs/>
                          <w:w w:val="100"/>
                          <w:sz w:val="52"/>
                          <w:szCs w:val="52"/>
                          <w:lang w:val="en-US" w:eastAsia="zh-CN"/>
                        </w:rPr>
                      </w:pPr>
                      <w:r>
                        <w:rPr>
                          <w:rFonts w:hint="eastAsia" w:ascii="黑体" w:hAnsi="黑体" w:eastAsia="黑体" w:cs="黑体"/>
                          <w:b/>
                          <w:bCs/>
                          <w:w w:val="100"/>
                          <w:sz w:val="52"/>
                          <w:szCs w:val="52"/>
                          <w:lang w:val="en-US" w:eastAsia="zh-CN"/>
                        </w:rPr>
                        <w:t>盐池县王乐井乡牛记圈村生态牧场建设项目</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r>
        <mc:AlternateContent>
          <mc:Choice Requires="wps">
            <w:drawing>
              <wp:anchor distT="0" distB="0" distL="114300" distR="114300" simplePos="0" relativeHeight="251668480" behindDoc="0" locked="0" layoutInCell="1" allowOverlap="1">
                <wp:simplePos x="0" y="0"/>
                <wp:positionH relativeFrom="column">
                  <wp:posOffset>-355600</wp:posOffset>
                </wp:positionH>
                <wp:positionV relativeFrom="paragraph">
                  <wp:posOffset>266065</wp:posOffset>
                </wp:positionV>
                <wp:extent cx="6619875" cy="2849245"/>
                <wp:effectExtent l="0" t="0" r="0" b="0"/>
                <wp:wrapNone/>
                <wp:docPr id="7" name="文本框 17"/>
                <wp:cNvGraphicFramePr/>
                <a:graphic xmlns:a="http://schemas.openxmlformats.org/drawingml/2006/main">
                  <a:graphicData uri="http://schemas.microsoft.com/office/word/2010/wordprocessingShape">
                    <wps:wsp>
                      <wps:cNvSpPr txBox="1"/>
                      <wps:spPr>
                        <a:xfrm>
                          <a:off x="0" y="0"/>
                          <a:ext cx="6619875" cy="2849245"/>
                        </a:xfrm>
                        <a:prstGeom prst="rect">
                          <a:avLst/>
                        </a:prstGeom>
                        <a:noFill/>
                        <a:ln w="9525">
                          <a:noFill/>
                        </a:ln>
                      </wps:spPr>
                      <wps:txbx>
                        <w:txbxContent>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 xml:space="preserve">初  </w:t>
                            </w:r>
                          </w:p>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 xml:space="preserve">步  </w:t>
                            </w:r>
                          </w:p>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 xml:space="preserve">设  </w:t>
                            </w:r>
                          </w:p>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计</w:t>
                            </w:r>
                          </w:p>
                          <w:p>
                            <w:pPr>
                              <w:pStyle w:val="2"/>
                              <w:rPr>
                                <w:rFonts w:hint="default" w:ascii="黑体" w:hAnsi="黑体" w:eastAsia="黑体" w:cs="黑体"/>
                                <w:b/>
                                <w:bCs/>
                                <w:w w:val="95"/>
                                <w:sz w:val="48"/>
                                <w:szCs w:val="48"/>
                                <w:lang w:val="en-US" w:eastAsia="zh-CN"/>
                              </w:rPr>
                            </w:pPr>
                          </w:p>
                        </w:txbxContent>
                      </wps:txbx>
                      <wps:bodyPr upright="1"/>
                    </wps:wsp>
                  </a:graphicData>
                </a:graphic>
              </wp:anchor>
            </w:drawing>
          </mc:Choice>
          <mc:Fallback>
            <w:pict>
              <v:shape id="文本框 17" o:spid="_x0000_s1026" o:spt="202" type="#_x0000_t202" style="position:absolute;left:0pt;margin-left:-28pt;margin-top:20.95pt;height:224.35pt;width:521.25pt;z-index:251668480;mso-width-relative:page;mso-height-relative:page;" filled="f" stroked="f" coordsize="21600,21600" o:gfxdata="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gQ6G2AAAAAoBAAAPAAAAAAAAAAEAIAAAACIAAABkcnMvZG93bnJldi54bWxQSwECFAAU&#10;AAAACACHTuJAeWlX1bgBAABZAwAADgAAAAAAAAABACAAAAAnAQAAZHJzL2Uyb0RvYy54bWxQSwUG&#10;AAAAAAYABgBZAQAAUQUAAAAA&#10;">
                <v:fill on="f" focussize="0,0"/>
                <v:stroke on="f"/>
                <v:imagedata o:title=""/>
                <o:lock v:ext="edit" aspectratio="f"/>
                <v:textbox>
                  <w:txbxContent>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 xml:space="preserve">初  </w:t>
                      </w:r>
                    </w:p>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 xml:space="preserve">步  </w:t>
                      </w:r>
                    </w:p>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 xml:space="preserve">设  </w:t>
                      </w:r>
                    </w:p>
                    <w:p>
                      <w:pPr>
                        <w:ind w:left="0" w:leftChars="0" w:firstLine="0" w:firstLineChars="0"/>
                        <w:jc w:val="center"/>
                        <w:rPr>
                          <w:rFonts w:hint="eastAsia" w:ascii="黑体" w:hAnsi="黑体" w:eastAsia="黑体" w:cs="黑体"/>
                          <w:b/>
                          <w:bCs/>
                          <w:w w:val="95"/>
                          <w:sz w:val="56"/>
                          <w:szCs w:val="56"/>
                          <w:lang w:val="en-US" w:eastAsia="zh-CN"/>
                        </w:rPr>
                      </w:pPr>
                      <w:r>
                        <w:rPr>
                          <w:rFonts w:hint="eastAsia" w:ascii="黑体" w:hAnsi="黑体" w:eastAsia="黑体" w:cs="黑体"/>
                          <w:b/>
                          <w:bCs/>
                          <w:w w:val="95"/>
                          <w:sz w:val="56"/>
                          <w:szCs w:val="56"/>
                          <w:lang w:val="en-US" w:eastAsia="zh-CN"/>
                        </w:rPr>
                        <w:t>计</w:t>
                      </w:r>
                    </w:p>
                    <w:p>
                      <w:pPr>
                        <w:pStyle w:val="2"/>
                        <w:rPr>
                          <w:rFonts w:hint="default" w:ascii="黑体" w:hAnsi="黑体" w:eastAsia="黑体" w:cs="黑体"/>
                          <w:b/>
                          <w:bCs/>
                          <w:w w:val="95"/>
                          <w:sz w:val="48"/>
                          <w:szCs w:val="48"/>
                          <w:lang w:val="en-US"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tabs>
          <w:tab w:val="left" w:pos="6372"/>
        </w:tabs>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b/>
          <w:color w:val="auto"/>
          <w:lang w:val="zh-CN"/>
        </w:rPr>
      </w:pPr>
      <w:r>
        <w:rPr>
          <w:rFonts w:hint="eastAsia"/>
          <w:b/>
          <w:color w:val="auto"/>
          <w:lang w:val="zh-CN"/>
        </w:rPr>
        <w:tab/>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r>
        <mc:AlternateContent>
          <mc:Choice Requires="wps">
            <w:drawing>
              <wp:anchor distT="0" distB="0" distL="114300" distR="114300" simplePos="0" relativeHeight="251661312" behindDoc="0" locked="0" layoutInCell="1" allowOverlap="1">
                <wp:simplePos x="0" y="0"/>
                <wp:positionH relativeFrom="column">
                  <wp:posOffset>1577975</wp:posOffset>
                </wp:positionH>
                <wp:positionV relativeFrom="paragraph">
                  <wp:posOffset>8126095</wp:posOffset>
                </wp:positionV>
                <wp:extent cx="4164330" cy="635"/>
                <wp:effectExtent l="0" t="0" r="0" b="0"/>
                <wp:wrapNone/>
                <wp:docPr id="14" name="文本框 21"/>
                <wp:cNvGraphicFramePr/>
                <a:graphic xmlns:a="http://schemas.openxmlformats.org/drawingml/2006/main">
                  <a:graphicData uri="http://schemas.microsoft.com/office/word/2010/wordprocessingShape">
                    <wps:wsp>
                      <wps:cNvSpPr txBox="1"/>
                      <wps:spPr>
                        <a:xfrm>
                          <a:off x="0" y="0"/>
                          <a:ext cx="4164330" cy="635"/>
                        </a:xfrm>
                        <a:prstGeom prst="rect">
                          <a:avLst/>
                        </a:prstGeom>
                        <a:noFill/>
                        <a:ln w="9525">
                          <a:noFill/>
                        </a:ln>
                      </wps:spPr>
                      <wps:txbx>
                        <w:txbxContent>
                          <w:p>
                            <w:pPr>
                              <w:ind w:firstLine="640"/>
                              <w:jc w:val="center"/>
                              <w:rPr>
                                <w:rFonts w:hint="eastAsia" w:ascii="黑体" w:hAnsi="黑体" w:eastAsia="黑体"/>
                                <w:sz w:val="32"/>
                              </w:rPr>
                            </w:pPr>
                            <w:r>
                              <w:rPr>
                                <w:rFonts w:hint="eastAsia" w:ascii="黑体" w:hAnsi="黑体" w:eastAsia="黑体"/>
                                <w:sz w:val="32"/>
                                <w:lang w:eastAsia="zh-CN"/>
                              </w:rPr>
                              <w:t>吴忠市利通区古城镇人民政府</w:t>
                            </w:r>
                            <w:r>
                              <w:rPr>
                                <w:rFonts w:hint="eastAsia" w:ascii="黑体" w:hAnsi="黑体" w:eastAsia="黑体"/>
                                <w:sz w:val="32"/>
                              </w:rPr>
                              <w:t>泛华建设集团有限公司宁夏设计分公司</w:t>
                            </w:r>
                          </w:p>
                          <w:p>
                            <w:pPr>
                              <w:ind w:firstLine="640"/>
                              <w:jc w:val="center"/>
                              <w:rPr>
                                <w:rFonts w:hint="eastAsia" w:ascii="黑体" w:hAnsi="黑体" w:eastAsia="黑体"/>
                                <w:b w:val="0"/>
                                <w:bCs w:val="0"/>
                                <w:sz w:val="32"/>
                              </w:rPr>
                            </w:pPr>
                            <w:r>
                              <w:rPr>
                                <w:rFonts w:hint="eastAsia" w:ascii="黑体" w:hAnsi="黑体" w:eastAsia="黑体"/>
                                <w:b w:val="0"/>
                                <w:bCs w:val="0"/>
                                <w:sz w:val="32"/>
                                <w:lang w:val="en-US" w:eastAsia="zh-CN"/>
                              </w:rPr>
                              <w:t>2017年5月</w:t>
                            </w:r>
                          </w:p>
                        </w:txbxContent>
                      </wps:txbx>
                      <wps:bodyPr upright="1"/>
                    </wps:wsp>
                  </a:graphicData>
                </a:graphic>
              </wp:anchor>
            </w:drawing>
          </mc:Choice>
          <mc:Fallback>
            <w:pict>
              <v:shape id="文本框 21" o:spid="_x0000_s1026" o:spt="202" type="#_x0000_t202" style="position:absolute;left:0pt;margin-left:124.25pt;margin-top:639.85pt;height:0.05pt;width:327.9pt;z-index:251661312;mso-width-relative:page;mso-height-relative:page;" filled="f" stroked="f" coordsize="21600,21600" o:gfxdata="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osLPNgAAAANAQAADwAAAAAAAAABACAAAAAiAAAAZHJzL2Rvd25yZXYueG1sUEsBAhQAFAAAAAgA&#10;h07iQOB0cH6zAQAAVgMAAA4AAAAAAAAAAQAgAAAAJwEAAGRycy9lMm9Eb2MueG1sUEsFBgAAAAAG&#10;AAYAWQEAAEwFAAAAAA==&#10;">
                <v:fill on="f" focussize="0,0"/>
                <v:stroke on="f"/>
                <v:imagedata o:title=""/>
                <o:lock v:ext="edit" aspectratio="f"/>
                <v:textbox>
                  <w:txbxContent>
                    <w:p>
                      <w:pPr>
                        <w:ind w:firstLine="640"/>
                        <w:jc w:val="center"/>
                        <w:rPr>
                          <w:rFonts w:hint="eastAsia" w:ascii="黑体" w:hAnsi="黑体" w:eastAsia="黑体"/>
                          <w:sz w:val="32"/>
                        </w:rPr>
                      </w:pPr>
                      <w:r>
                        <w:rPr>
                          <w:rFonts w:hint="eastAsia" w:ascii="黑体" w:hAnsi="黑体" w:eastAsia="黑体"/>
                          <w:sz w:val="32"/>
                          <w:lang w:eastAsia="zh-CN"/>
                        </w:rPr>
                        <w:t>吴忠市利通区古城镇人民政府</w:t>
                      </w:r>
                      <w:r>
                        <w:rPr>
                          <w:rFonts w:hint="eastAsia" w:ascii="黑体" w:hAnsi="黑体" w:eastAsia="黑体"/>
                          <w:sz w:val="32"/>
                        </w:rPr>
                        <w:t>泛华建设集团有限公司宁夏设计分公司</w:t>
                      </w:r>
                    </w:p>
                    <w:p>
                      <w:pPr>
                        <w:ind w:firstLine="640"/>
                        <w:jc w:val="center"/>
                        <w:rPr>
                          <w:rFonts w:hint="eastAsia" w:ascii="黑体" w:hAnsi="黑体" w:eastAsia="黑体"/>
                          <w:b w:val="0"/>
                          <w:bCs w:val="0"/>
                          <w:sz w:val="32"/>
                        </w:rPr>
                      </w:pPr>
                      <w:r>
                        <w:rPr>
                          <w:rFonts w:hint="eastAsia" w:ascii="黑体" w:hAnsi="黑体" w:eastAsia="黑体"/>
                          <w:b w:val="0"/>
                          <w:bCs w:val="0"/>
                          <w:sz w:val="32"/>
                          <w:lang w:val="en-US" w:eastAsia="zh-CN"/>
                        </w:rPr>
                        <w:t>2017年5月</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r>
        <mc:AlternateContent>
          <mc:Choice Requires="wps">
            <w:drawing>
              <wp:anchor distT="0" distB="0" distL="114300" distR="114300" simplePos="0" relativeHeight="251662336" behindDoc="0" locked="0" layoutInCell="1" allowOverlap="1">
                <wp:simplePos x="0" y="0"/>
                <wp:positionH relativeFrom="column">
                  <wp:posOffset>1577975</wp:posOffset>
                </wp:positionH>
                <wp:positionV relativeFrom="paragraph">
                  <wp:posOffset>8126095</wp:posOffset>
                </wp:positionV>
                <wp:extent cx="4164330" cy="1290320"/>
                <wp:effectExtent l="0" t="0" r="0" b="0"/>
                <wp:wrapNone/>
                <wp:docPr id="15" name="文本框 21"/>
                <wp:cNvGraphicFramePr/>
                <a:graphic xmlns:a="http://schemas.openxmlformats.org/drawingml/2006/main">
                  <a:graphicData uri="http://schemas.microsoft.com/office/word/2010/wordprocessingShape">
                    <wps:wsp>
                      <wps:cNvSpPr txBox="1"/>
                      <wps:spPr>
                        <a:xfrm>
                          <a:off x="0" y="0"/>
                          <a:ext cx="4164330" cy="1290320"/>
                        </a:xfrm>
                        <a:prstGeom prst="rect">
                          <a:avLst/>
                        </a:prstGeom>
                        <a:noFill/>
                        <a:ln w="9525">
                          <a:noFill/>
                        </a:ln>
                      </wps:spPr>
                      <wps:txbx>
                        <w:txbxContent>
                          <w:p>
                            <w:pPr>
                              <w:ind w:firstLine="640"/>
                              <w:jc w:val="center"/>
                              <w:rPr>
                                <w:rFonts w:hint="eastAsia" w:ascii="黑体" w:hAnsi="黑体" w:eastAsia="黑体"/>
                                <w:sz w:val="32"/>
                              </w:rPr>
                            </w:pPr>
                            <w:r>
                              <w:rPr>
                                <w:rFonts w:hint="eastAsia" w:ascii="黑体" w:hAnsi="黑体" w:eastAsia="黑体"/>
                                <w:sz w:val="32"/>
                                <w:lang w:eastAsia="zh-CN"/>
                              </w:rPr>
                              <w:t>吴忠市利通区古城镇人民政府</w:t>
                            </w:r>
                            <w:r>
                              <w:rPr>
                                <w:rFonts w:hint="eastAsia" w:ascii="黑体" w:hAnsi="黑体" w:eastAsia="黑体"/>
                                <w:sz w:val="32"/>
                              </w:rPr>
                              <w:t>泛华建设集团有限公司宁夏设计分公司</w:t>
                            </w:r>
                          </w:p>
                          <w:p>
                            <w:pPr>
                              <w:ind w:firstLine="640"/>
                              <w:jc w:val="center"/>
                              <w:rPr>
                                <w:rFonts w:hint="eastAsia" w:ascii="黑体" w:hAnsi="黑体" w:eastAsia="黑体"/>
                                <w:b w:val="0"/>
                                <w:bCs w:val="0"/>
                                <w:sz w:val="32"/>
                              </w:rPr>
                            </w:pPr>
                            <w:r>
                              <w:rPr>
                                <w:rFonts w:hint="eastAsia" w:ascii="黑体" w:hAnsi="黑体" w:eastAsia="黑体"/>
                                <w:b w:val="0"/>
                                <w:bCs w:val="0"/>
                                <w:sz w:val="32"/>
                                <w:lang w:val="en-US" w:eastAsia="zh-CN"/>
                              </w:rPr>
                              <w:t>2017年5月</w:t>
                            </w:r>
                          </w:p>
                        </w:txbxContent>
                      </wps:txbx>
                      <wps:bodyPr upright="1"/>
                    </wps:wsp>
                  </a:graphicData>
                </a:graphic>
              </wp:anchor>
            </w:drawing>
          </mc:Choice>
          <mc:Fallback>
            <w:pict>
              <v:shape id="文本框 21" o:spid="_x0000_s1026" o:spt="202" type="#_x0000_t202" style="position:absolute;left:0pt;margin-left:124.25pt;margin-top:639.85pt;height:101.6pt;width:327.9pt;z-index:251662336;mso-width-relative:page;mso-height-relative:page;" filled="f" stroked="f" coordsize="21600,21600" o:gfxdata="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EV/59kAAAANAQAADwAAAAAAAAABACAAAAAiAAAAZHJzL2Rvd25yZXYueG1sUEsBAhQA&#10;FAAAAAgAh07iQAyhRtK4AQAAWgMAAA4AAAAAAAAAAQAgAAAAKAEAAGRycy9lMm9Eb2MueG1sUEsF&#10;BgAAAAAGAAYAWQEAAFIFAAAAAA==&#10;">
                <v:fill on="f" focussize="0,0"/>
                <v:stroke on="f"/>
                <v:imagedata o:title=""/>
                <o:lock v:ext="edit" aspectratio="f"/>
                <v:textbox>
                  <w:txbxContent>
                    <w:p>
                      <w:pPr>
                        <w:ind w:firstLine="640"/>
                        <w:jc w:val="center"/>
                        <w:rPr>
                          <w:rFonts w:hint="eastAsia" w:ascii="黑体" w:hAnsi="黑体" w:eastAsia="黑体"/>
                          <w:sz w:val="32"/>
                        </w:rPr>
                      </w:pPr>
                      <w:r>
                        <w:rPr>
                          <w:rFonts w:hint="eastAsia" w:ascii="黑体" w:hAnsi="黑体" w:eastAsia="黑体"/>
                          <w:sz w:val="32"/>
                          <w:lang w:eastAsia="zh-CN"/>
                        </w:rPr>
                        <w:t>吴忠市利通区古城镇人民政府</w:t>
                      </w:r>
                      <w:r>
                        <w:rPr>
                          <w:rFonts w:hint="eastAsia" w:ascii="黑体" w:hAnsi="黑体" w:eastAsia="黑体"/>
                          <w:sz w:val="32"/>
                        </w:rPr>
                        <w:t>泛华建设集团有限公司宁夏设计分公司</w:t>
                      </w:r>
                    </w:p>
                    <w:p>
                      <w:pPr>
                        <w:ind w:firstLine="640"/>
                        <w:jc w:val="center"/>
                        <w:rPr>
                          <w:rFonts w:hint="eastAsia" w:ascii="黑体" w:hAnsi="黑体" w:eastAsia="黑体"/>
                          <w:b w:val="0"/>
                          <w:bCs w:val="0"/>
                          <w:sz w:val="32"/>
                        </w:rPr>
                      </w:pPr>
                      <w:r>
                        <w:rPr>
                          <w:rFonts w:hint="eastAsia" w:ascii="黑体" w:hAnsi="黑体" w:eastAsia="黑体"/>
                          <w:b w:val="0"/>
                          <w:bCs w:val="0"/>
                          <w:sz w:val="32"/>
                          <w:lang w:val="en-US" w:eastAsia="zh-CN"/>
                        </w:rPr>
                        <w:t>2017年5月</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eastAsia="宋体"/>
          <w:b/>
          <w:color w:val="auto"/>
          <w:lang w:val="zh-CN" w:eastAsia="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231140</wp:posOffset>
                </wp:positionV>
                <wp:extent cx="5282565" cy="1195705"/>
                <wp:effectExtent l="0" t="0" r="0" b="0"/>
                <wp:wrapNone/>
                <wp:docPr id="16" name="文本框 21"/>
                <wp:cNvGraphicFramePr/>
                <a:graphic xmlns:a="http://schemas.openxmlformats.org/drawingml/2006/main">
                  <a:graphicData uri="http://schemas.microsoft.com/office/word/2010/wordprocessingShape">
                    <wps:wsp>
                      <wps:cNvSpPr txBox="1"/>
                      <wps:spPr>
                        <a:xfrm>
                          <a:off x="0" y="0"/>
                          <a:ext cx="5282565" cy="119570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sz w:val="32"/>
                                <w:lang w:val="en-US" w:eastAsia="zh-CN"/>
                              </w:rPr>
                            </w:pPr>
                            <w:r>
                              <w:rPr>
                                <w:rFonts w:hint="eastAsia" w:ascii="黑体" w:hAnsi="黑体" w:eastAsia="黑体"/>
                                <w:sz w:val="32"/>
                                <w:lang w:val="en-US" w:eastAsia="zh-CN"/>
                              </w:rPr>
                              <w:t>盐池县王乐井乡人民政府</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color w:val="auto"/>
                                <w:sz w:val="32"/>
                                <w:lang w:val="en-US" w:eastAsia="zh-CN"/>
                              </w:rPr>
                            </w:pPr>
                            <w:r>
                              <w:rPr>
                                <w:rFonts w:hint="eastAsia" w:ascii="黑体" w:hAnsi="黑体" w:eastAsia="黑体"/>
                                <w:color w:val="auto"/>
                                <w:sz w:val="32"/>
                                <w:lang w:val="en-US" w:eastAsia="zh-CN"/>
                              </w:rPr>
                              <w:t>中辉设计集团有限公司宁夏分公司</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b w:val="0"/>
                                <w:bCs w:val="0"/>
                                <w:sz w:val="32"/>
                                <w:lang w:val="en-US" w:eastAsia="zh-CN"/>
                              </w:rPr>
                            </w:pPr>
                            <w:r>
                              <w:rPr>
                                <w:rFonts w:hint="eastAsia" w:ascii="黑体" w:hAnsi="黑体" w:eastAsia="黑体"/>
                                <w:b w:val="0"/>
                                <w:bCs w:val="0"/>
                                <w:sz w:val="32"/>
                                <w:lang w:val="en-US" w:eastAsia="zh-CN"/>
                              </w:rPr>
                              <w:t>二零二一年四月</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b w:val="0"/>
                                <w:bCs w:val="0"/>
                                <w:sz w:val="32"/>
                                <w:lang w:val="en-US" w:eastAsia="zh-CN"/>
                              </w:rPr>
                            </w:pPr>
                          </w:p>
                        </w:txbxContent>
                      </wps:txbx>
                      <wps:bodyPr upright="1"/>
                    </wps:wsp>
                  </a:graphicData>
                </a:graphic>
              </wp:anchor>
            </w:drawing>
          </mc:Choice>
          <mc:Fallback>
            <w:pict>
              <v:shape id="文本框 21" o:spid="_x0000_s1026" o:spt="202" type="#_x0000_t202" style="position:absolute;left:0pt;margin-left:16.85pt;margin-top:18.2pt;height:94.15pt;width:415.95pt;z-index:251663360;mso-width-relative:page;mso-height-relative:page;" filled="f" stroked="f" coordsize="21600,21600" o:gfxdata="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0iYL3YAAAACQEAAA8AAAAAAAAAAQAgAAAAIgAAAGRycy9kb3ducmV2LnhtbFBLAQIUABQA&#10;AAAIAIdO4kDtjNSKtwEAAFoDAAAOAAAAAAAAAAEAIAAAACcBAABkcnMvZTJvRG9jLnhtbFBLBQYA&#10;AAAABgAGAFkBAABQBQ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sz w:val="32"/>
                          <w:lang w:val="en-US" w:eastAsia="zh-CN"/>
                        </w:rPr>
                      </w:pPr>
                      <w:r>
                        <w:rPr>
                          <w:rFonts w:hint="eastAsia" w:ascii="黑体" w:hAnsi="黑体" w:eastAsia="黑体"/>
                          <w:sz w:val="32"/>
                          <w:lang w:val="en-US" w:eastAsia="zh-CN"/>
                        </w:rPr>
                        <w:t>盐池县王乐井乡人民政府</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color w:val="auto"/>
                          <w:sz w:val="32"/>
                          <w:lang w:val="en-US" w:eastAsia="zh-CN"/>
                        </w:rPr>
                      </w:pPr>
                      <w:r>
                        <w:rPr>
                          <w:rFonts w:hint="eastAsia" w:ascii="黑体" w:hAnsi="黑体" w:eastAsia="黑体"/>
                          <w:color w:val="auto"/>
                          <w:sz w:val="32"/>
                          <w:lang w:val="en-US" w:eastAsia="zh-CN"/>
                        </w:rPr>
                        <w:t>中辉设计集团有限公司宁夏分公司</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b w:val="0"/>
                          <w:bCs w:val="0"/>
                          <w:sz w:val="32"/>
                          <w:lang w:val="en-US" w:eastAsia="zh-CN"/>
                        </w:rPr>
                      </w:pPr>
                      <w:r>
                        <w:rPr>
                          <w:rFonts w:hint="eastAsia" w:ascii="黑体" w:hAnsi="黑体" w:eastAsia="黑体"/>
                          <w:b w:val="0"/>
                          <w:bCs w:val="0"/>
                          <w:sz w:val="32"/>
                          <w:lang w:val="en-US" w:eastAsia="zh-CN"/>
                        </w:rPr>
                        <w:t>二零二一年四月</w:t>
                      </w:r>
                    </w:p>
                    <w:p>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640" w:firstLineChars="200"/>
                        <w:jc w:val="center"/>
                        <w:textAlignment w:val="auto"/>
                        <w:outlineLvl w:val="9"/>
                        <w:rPr>
                          <w:rFonts w:hint="eastAsia" w:ascii="黑体" w:hAnsi="黑体" w:eastAsia="黑体"/>
                          <w:b w:val="0"/>
                          <w:bCs w:val="0"/>
                          <w:sz w:val="32"/>
                          <w:lang w:val="en-US"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b/>
          <w:color w:val="auto"/>
          <w:lang w:val="zh-CN"/>
        </w:rPr>
        <w:sectPr>
          <w:headerReference r:id="rId5" w:type="default"/>
          <w:pgSz w:w="11850" w:h="16783"/>
          <w:pgMar w:top="1417" w:right="1134" w:bottom="1417" w:left="1417" w:header="851" w:footer="992" w:gutter="0"/>
          <w:pgNumType w:fmt="decimal" w:start="1"/>
          <w:cols w:space="0" w:num="1"/>
          <w:titlePg/>
          <w:rtlGutter w:val="0"/>
          <w:docGrid w:type="lines" w:linePitch="391" w:charSpace="0"/>
        </w:sectPr>
      </w:pPr>
    </w:p>
    <w:p>
      <w:pPr>
        <w:snapToGrid/>
        <w:spacing w:line="360" w:lineRule="auto"/>
        <w:ind w:left="2527" w:leftChars="300" w:hanging="1687" w:hangingChars="600"/>
        <w:rPr>
          <w:rFonts w:hint="eastAsia" w:ascii="黑体" w:hAnsi="宋体" w:eastAsia="黑体"/>
          <w:szCs w:val="28"/>
          <w:lang w:val="en-US" w:eastAsia="zh-CN"/>
        </w:rPr>
      </w:pPr>
      <w:r>
        <w:rPr>
          <w:rFonts w:hint="eastAsia" w:ascii="黑体" w:hAnsi="宋体" w:eastAsia="黑体"/>
          <w:b/>
          <w:szCs w:val="28"/>
        </w:rPr>
        <w:t>项目名称：</w:t>
      </w:r>
      <w:r>
        <w:rPr>
          <w:rFonts w:hint="eastAsia" w:ascii="黑体" w:hAnsi="宋体" w:eastAsia="黑体"/>
          <w:szCs w:val="28"/>
        </w:rPr>
        <w:t xml:space="preserve"> </w:t>
      </w:r>
      <w:r>
        <w:rPr>
          <w:rFonts w:hint="eastAsia" w:ascii="黑体" w:hAnsi="宋体" w:eastAsia="黑体"/>
          <w:szCs w:val="28"/>
          <w:lang w:val="en-US" w:eastAsia="zh-CN"/>
        </w:rPr>
        <w:t xml:space="preserve"> 盐池县王乐井乡牛记圈村生态牧场建设项目</w:t>
      </w:r>
    </w:p>
    <w:p>
      <w:pPr>
        <w:snapToGrid/>
        <w:spacing w:line="360" w:lineRule="auto"/>
        <w:ind w:left="0" w:leftChars="0" w:firstLine="843" w:firstLineChars="300"/>
        <w:rPr>
          <w:rFonts w:hint="eastAsia" w:ascii="黑体" w:hAnsi="宋体" w:eastAsia="黑体"/>
          <w:szCs w:val="28"/>
          <w:lang w:val="en-US" w:eastAsia="zh-CN"/>
        </w:rPr>
      </w:pPr>
      <w:r>
        <w:rPr>
          <w:rFonts w:hint="eastAsia" w:ascii="黑体" w:hAnsi="宋体" w:eastAsia="黑体"/>
          <w:b/>
          <w:szCs w:val="28"/>
        </w:rPr>
        <w:t>委托单位：</w:t>
      </w:r>
      <w:r>
        <w:rPr>
          <w:rFonts w:hint="eastAsia" w:ascii="黑体" w:hAnsi="宋体" w:eastAsia="黑体"/>
          <w:szCs w:val="28"/>
        </w:rPr>
        <w:t xml:space="preserve"> </w:t>
      </w:r>
      <w:r>
        <w:rPr>
          <w:rFonts w:hint="eastAsia" w:ascii="黑体" w:hAnsi="宋体" w:eastAsia="黑体"/>
          <w:szCs w:val="28"/>
          <w:lang w:val="en-US" w:eastAsia="zh-CN"/>
        </w:rPr>
        <w:t xml:space="preserve"> 盐池县王乐井乡人民政府</w:t>
      </w:r>
    </w:p>
    <w:p>
      <w:pPr>
        <w:snapToGrid/>
        <w:spacing w:line="360" w:lineRule="auto"/>
        <w:ind w:left="0" w:leftChars="0" w:firstLine="843" w:firstLineChars="300"/>
        <w:rPr>
          <w:rFonts w:hint="default" w:ascii="黑体" w:hAnsi="宋体" w:eastAsia="黑体"/>
          <w:szCs w:val="28"/>
          <w:lang w:val="en-US" w:eastAsia="zh-CN"/>
        </w:rPr>
      </w:pPr>
      <w:r>
        <w:rPr>
          <w:rFonts w:hint="eastAsia" w:ascii="黑体" w:hAnsi="宋体" w:eastAsia="黑体"/>
          <w:b/>
          <w:szCs w:val="28"/>
        </w:rPr>
        <w:t>编制单位：</w:t>
      </w:r>
      <w:r>
        <w:rPr>
          <w:rFonts w:hint="eastAsia" w:ascii="黑体" w:hAnsi="宋体" w:eastAsia="黑体"/>
          <w:szCs w:val="28"/>
        </w:rPr>
        <w:t xml:space="preserve">  </w:t>
      </w:r>
      <w:r>
        <w:rPr>
          <w:rFonts w:hint="eastAsia" w:ascii="黑体" w:hAnsi="宋体" w:eastAsia="黑体"/>
          <w:szCs w:val="28"/>
          <w:lang w:val="en-US" w:eastAsia="zh-CN"/>
        </w:rPr>
        <w:t>中辉设计集团有限公司宁夏分公司</w:t>
      </w:r>
    </w:p>
    <w:p>
      <w:pPr>
        <w:snapToGrid/>
        <w:spacing w:line="360" w:lineRule="auto"/>
        <w:ind w:left="0" w:leftChars="0" w:firstLine="843" w:firstLineChars="300"/>
        <w:rPr>
          <w:rFonts w:hint="default" w:ascii="黑体" w:hAnsi="宋体" w:eastAsia="黑体"/>
          <w:szCs w:val="28"/>
          <w:lang w:val="en-US" w:eastAsia="zh-CN"/>
        </w:rPr>
      </w:pPr>
      <w:r>
        <w:rPr>
          <w:rFonts w:hint="eastAsia" w:ascii="黑体" w:hAnsi="宋体" w:eastAsia="黑体"/>
          <w:b/>
          <w:szCs w:val="28"/>
        </w:rPr>
        <w:t>资质等级：</w:t>
      </w:r>
      <w:r>
        <w:rPr>
          <w:rFonts w:hint="eastAsia" w:ascii="黑体" w:hAnsi="宋体" w:eastAsia="黑体"/>
          <w:szCs w:val="28"/>
        </w:rPr>
        <w:t xml:space="preserve">  </w:t>
      </w:r>
      <w:r>
        <w:rPr>
          <w:rFonts w:hint="eastAsia" w:ascii="黑体" w:hAnsi="宋体" w:eastAsia="黑体"/>
          <w:b/>
          <w:szCs w:val="28"/>
        </w:rPr>
        <w:t>城乡规划</w:t>
      </w:r>
      <w:r>
        <w:rPr>
          <w:rFonts w:hint="eastAsia" w:ascii="黑体" w:hAnsi="宋体" w:eastAsia="黑体"/>
          <w:b/>
          <w:szCs w:val="28"/>
          <w:lang w:val="en-US" w:eastAsia="zh-CN"/>
        </w:rPr>
        <w:t>乙级20182005</w:t>
      </w:r>
    </w:p>
    <w:p>
      <w:pPr>
        <w:snapToGrid/>
        <w:spacing w:line="360" w:lineRule="auto"/>
        <w:ind w:left="0" w:leftChars="0" w:firstLine="840" w:firstLineChars="300"/>
        <w:rPr>
          <w:rFonts w:hint="default" w:ascii="黑体" w:hAnsi="宋体" w:eastAsia="黑体"/>
          <w:szCs w:val="28"/>
          <w:lang w:val="en-US" w:eastAsia="zh-CN"/>
        </w:rPr>
      </w:pPr>
      <w:r>
        <w:rPr>
          <w:rFonts w:hint="eastAsia" w:ascii="黑体" w:hAnsi="宋体" w:eastAsia="黑体"/>
          <w:szCs w:val="28"/>
        </w:rPr>
        <w:t xml:space="preserve">            风景园林</w:t>
      </w:r>
      <w:r>
        <w:rPr>
          <w:rFonts w:hint="eastAsia" w:ascii="黑体" w:hAnsi="宋体" w:eastAsia="黑体"/>
          <w:szCs w:val="28"/>
          <w:lang w:val="en-US" w:eastAsia="zh-CN"/>
        </w:rPr>
        <w:t>工程</w:t>
      </w:r>
      <w:r>
        <w:rPr>
          <w:rFonts w:hint="eastAsia" w:ascii="黑体" w:hAnsi="宋体" w:eastAsia="黑体"/>
          <w:szCs w:val="28"/>
        </w:rPr>
        <w:t>设计</w:t>
      </w:r>
      <w:r>
        <w:rPr>
          <w:rFonts w:hint="eastAsia" w:ascii="黑体" w:hAnsi="宋体" w:eastAsia="黑体"/>
          <w:szCs w:val="28"/>
          <w:lang w:val="en-US" w:eastAsia="zh-CN"/>
        </w:rPr>
        <w:t>专项乙级</w:t>
      </w:r>
    </w:p>
    <w:p>
      <w:pPr>
        <w:snapToGrid/>
        <w:spacing w:line="360" w:lineRule="auto"/>
        <w:ind w:left="0" w:leftChars="0" w:firstLine="840" w:firstLineChars="300"/>
        <w:rPr>
          <w:rFonts w:hint="default" w:ascii="黑体" w:hAnsi="宋体" w:eastAsia="黑体"/>
          <w:szCs w:val="28"/>
          <w:lang w:val="en-US" w:eastAsia="zh-CN"/>
        </w:rPr>
      </w:pPr>
      <w:r>
        <w:rPr>
          <w:rFonts w:hint="eastAsia" w:ascii="黑体" w:hAnsi="宋体" w:eastAsia="黑体"/>
          <w:szCs w:val="28"/>
        </w:rPr>
        <w:t xml:space="preserve">            市政行业</w:t>
      </w:r>
      <w:r>
        <w:rPr>
          <w:rFonts w:hint="eastAsia" w:ascii="黑体" w:hAnsi="宋体" w:eastAsia="黑体"/>
          <w:szCs w:val="28"/>
          <w:lang w:val="en-US" w:eastAsia="zh-CN"/>
        </w:rPr>
        <w:t>专业乙级</w:t>
      </w:r>
    </w:p>
    <w:p>
      <w:pPr>
        <w:snapToGrid/>
        <w:spacing w:line="360" w:lineRule="auto"/>
        <w:ind w:left="0" w:leftChars="0" w:firstLine="840" w:firstLineChars="300"/>
        <w:rPr>
          <w:rFonts w:hint="eastAsia" w:ascii="黑体" w:hAnsi="宋体" w:eastAsia="黑体"/>
          <w:szCs w:val="28"/>
        </w:rPr>
      </w:pPr>
      <w:r>
        <w:rPr>
          <w:rFonts w:hint="eastAsia" w:ascii="黑体" w:hAnsi="宋体" w:eastAsia="黑体"/>
          <w:szCs w:val="28"/>
        </w:rPr>
        <w:t xml:space="preserve">            建筑行业</w:t>
      </w:r>
      <w:r>
        <w:rPr>
          <w:rFonts w:hint="eastAsia" w:ascii="黑体" w:hAnsi="宋体" w:eastAsia="黑体"/>
          <w:szCs w:val="28"/>
          <w:lang w:val="en-US" w:eastAsia="zh-CN"/>
        </w:rPr>
        <w:t>乙</w:t>
      </w:r>
      <w:r>
        <w:rPr>
          <w:rFonts w:hint="eastAsia" w:ascii="黑体" w:hAnsi="宋体" w:eastAsia="黑体"/>
          <w:szCs w:val="28"/>
        </w:rPr>
        <w:t>级</w:t>
      </w:r>
    </w:p>
    <w:p>
      <w:pPr>
        <w:snapToGrid/>
        <w:spacing w:line="360" w:lineRule="auto"/>
        <w:ind w:left="0" w:leftChars="0" w:firstLine="840" w:firstLineChars="300"/>
        <w:rPr>
          <w:rFonts w:hint="default" w:ascii="黑体" w:hAnsi="宋体" w:eastAsia="黑体"/>
          <w:szCs w:val="28"/>
          <w:lang w:val="en-US" w:eastAsia="zh-CN"/>
        </w:rPr>
      </w:pPr>
      <w:r>
        <w:rPr>
          <w:rFonts w:hint="eastAsia" w:ascii="黑体" w:hAnsi="宋体" w:eastAsia="黑体"/>
          <w:szCs w:val="28"/>
          <w:lang w:val="en-US" w:eastAsia="zh-CN"/>
        </w:rPr>
        <w:t xml:space="preserve">            工程咨询乙级</w:t>
      </w:r>
    </w:p>
    <w:p>
      <w:pPr>
        <w:snapToGrid/>
        <w:spacing w:line="360" w:lineRule="auto"/>
        <w:ind w:left="0" w:leftChars="0" w:firstLine="840" w:firstLineChars="300"/>
        <w:rPr>
          <w:rFonts w:hint="eastAsia" w:ascii="黑体" w:hAnsi="宋体" w:eastAsia="黑体"/>
          <w:szCs w:val="28"/>
          <w:lang w:val="en-US" w:eastAsia="zh-CN"/>
        </w:rPr>
      </w:pPr>
      <w:r>
        <w:rPr>
          <w:rFonts w:hint="eastAsia" w:ascii="黑体" w:hAnsi="宋体" w:eastAsia="黑体"/>
          <w:szCs w:val="28"/>
        </w:rPr>
        <w:t xml:space="preserve">    </w:t>
      </w:r>
    </w:p>
    <w:p>
      <w:pPr>
        <w:snapToGrid/>
        <w:spacing w:line="360" w:lineRule="auto"/>
        <w:ind w:left="0" w:leftChars="0" w:firstLine="843" w:firstLineChars="300"/>
        <w:rPr>
          <w:rFonts w:ascii="宋体" w:hAnsi="宋体"/>
          <w:szCs w:val="28"/>
        </w:rPr>
      </w:pPr>
      <w:r>
        <w:rPr>
          <w:rFonts w:hint="eastAsia" w:ascii="黑体" w:hAnsi="宋体" w:eastAsia="黑体"/>
          <w:b/>
          <w:szCs w:val="28"/>
        </w:rPr>
        <w:t>项目负责：</w:t>
      </w:r>
      <w:r>
        <w:rPr>
          <w:rFonts w:hint="eastAsia" w:ascii="黑体" w:hAnsi="宋体" w:eastAsia="黑体"/>
          <w:szCs w:val="28"/>
        </w:rPr>
        <w:t xml:space="preserve">  </w:t>
      </w:r>
      <w:r>
        <w:rPr>
          <w:rFonts w:hint="eastAsia" w:ascii="黑体" w:hAnsi="宋体" w:eastAsia="黑体"/>
          <w:color w:val="auto"/>
          <w:szCs w:val="28"/>
          <w:highlight w:val="none"/>
          <w:lang w:val="en-US" w:eastAsia="zh-CN"/>
        </w:rPr>
        <w:t xml:space="preserve">张克元 </w:t>
      </w:r>
      <w:r>
        <w:rPr>
          <w:rFonts w:hint="eastAsia" w:ascii="黑体" w:hAnsi="黑体" w:eastAsia="黑体" w:cs="黑体"/>
          <w:color w:val="auto"/>
          <w:szCs w:val="28"/>
          <w:highlight w:val="none"/>
        </w:rPr>
        <w:t xml:space="preserve"> （</w:t>
      </w:r>
      <w:r>
        <w:rPr>
          <w:rFonts w:hint="eastAsia" w:ascii="黑体" w:hAnsi="黑体" w:eastAsia="黑体" w:cs="黑体"/>
          <w:color w:val="auto"/>
          <w:szCs w:val="28"/>
          <w:highlight w:val="none"/>
          <w:lang w:val="en-US" w:eastAsia="zh-CN"/>
        </w:rPr>
        <w:t>一级注册建筑师</w:t>
      </w:r>
      <w:r>
        <w:rPr>
          <w:rFonts w:hint="eastAsia" w:ascii="黑体" w:hAnsi="黑体" w:eastAsia="黑体" w:cs="黑体"/>
          <w:color w:val="auto"/>
          <w:szCs w:val="28"/>
          <w:highlight w:val="none"/>
        </w:rPr>
        <w:t>）</w:t>
      </w:r>
    </w:p>
    <w:p>
      <w:pPr>
        <w:snapToGrid/>
        <w:spacing w:line="360" w:lineRule="auto"/>
        <w:ind w:left="0" w:leftChars="0" w:firstLine="843" w:firstLineChars="300"/>
        <w:rPr>
          <w:rFonts w:hint="eastAsia" w:ascii="黑体" w:hAnsi="黑体" w:eastAsia="黑体" w:cs="黑体"/>
          <w:b/>
          <w:szCs w:val="28"/>
        </w:rPr>
      </w:pPr>
      <w:r>
        <w:rPr>
          <w:rFonts w:hint="eastAsia" w:ascii="黑体" w:hAnsi="宋体" w:eastAsia="黑体"/>
          <w:b/>
          <w:szCs w:val="28"/>
        </w:rPr>
        <w:t xml:space="preserve">参编人员：   </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李树群  （</w:t>
      </w:r>
      <w:r>
        <w:rPr>
          <w:rFonts w:hint="eastAsia" w:ascii="黑体" w:hAnsi="黑体" w:eastAsia="黑体" w:cs="黑体"/>
          <w:color w:val="auto"/>
          <w:szCs w:val="28"/>
          <w:highlight w:val="none"/>
          <w:lang w:val="en-US" w:eastAsia="zh-CN"/>
        </w:rPr>
        <w:t>注册城乡规划师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刘金铃  （一</w:t>
      </w:r>
      <w:r>
        <w:rPr>
          <w:rFonts w:hint="eastAsia" w:ascii="黑体" w:hAnsi="黑体" w:eastAsia="黑体" w:cs="黑体"/>
          <w:color w:val="auto"/>
          <w:szCs w:val="28"/>
          <w:highlight w:val="none"/>
          <w:lang w:val="en-US" w:eastAsia="zh-CN"/>
        </w:rPr>
        <w:t>级注册结构师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黄  云  （</w:t>
      </w:r>
      <w:r>
        <w:rPr>
          <w:rFonts w:hint="eastAsia" w:ascii="黑体" w:hAnsi="黑体" w:eastAsia="黑体" w:cs="黑体"/>
          <w:color w:val="auto"/>
          <w:szCs w:val="28"/>
          <w:highlight w:val="none"/>
          <w:lang w:val="en-US" w:eastAsia="zh-CN"/>
        </w:rPr>
        <w:t>电气工程师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罗占东  （</w:t>
      </w:r>
      <w:r>
        <w:rPr>
          <w:rFonts w:hint="eastAsia" w:ascii="黑体" w:hAnsi="黑体" w:eastAsia="黑体" w:cs="黑体"/>
          <w:color w:val="auto"/>
          <w:szCs w:val="28"/>
          <w:highlight w:val="none"/>
          <w:lang w:val="en-US" w:eastAsia="zh-CN"/>
        </w:rPr>
        <w:t>给排水工程师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何仁贵  （</w:t>
      </w:r>
      <w:r>
        <w:rPr>
          <w:rFonts w:hint="eastAsia" w:ascii="黑体" w:hAnsi="黑体" w:eastAsia="黑体" w:cs="黑体"/>
          <w:color w:val="auto"/>
          <w:szCs w:val="28"/>
          <w:highlight w:val="none"/>
          <w:lang w:val="en-US" w:eastAsia="zh-CN"/>
        </w:rPr>
        <w:t>给排水工程师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王德林  （</w:t>
      </w:r>
      <w:r>
        <w:rPr>
          <w:rFonts w:hint="eastAsia" w:ascii="黑体" w:hAnsi="黑体" w:eastAsia="黑体" w:cs="黑体"/>
          <w:color w:val="auto"/>
          <w:szCs w:val="28"/>
          <w:highlight w:val="none"/>
          <w:lang w:val="en-US" w:eastAsia="zh-CN"/>
        </w:rPr>
        <w:t>暖通工程师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eastAsia="黑体"/>
          <w:lang w:val="en-US" w:eastAsia="zh-CN"/>
        </w:rPr>
        <w:t xml:space="preserve">田  原  </w:t>
      </w:r>
      <w:r>
        <w:rPr>
          <w:rFonts w:hint="eastAsia" w:ascii="黑体" w:hAnsi="宋体" w:eastAsia="黑体"/>
          <w:color w:val="auto"/>
          <w:szCs w:val="28"/>
          <w:highlight w:val="none"/>
          <w:lang w:val="en-US" w:eastAsia="zh-CN"/>
        </w:rPr>
        <w:t>（规  划  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吴贝峰  （规  划  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袁  婷  （规  划  师</w:t>
      </w:r>
      <w:r>
        <w:rPr>
          <w:rFonts w:hint="eastAsia" w:ascii="黑体" w:hAnsi="黑体" w:eastAsia="黑体" w:cs="黑体"/>
          <w:color w:val="auto"/>
          <w:szCs w:val="28"/>
          <w:highlight w:val="none"/>
        </w:rPr>
        <w:t>）</w:t>
      </w:r>
    </w:p>
    <w:p>
      <w:pPr>
        <w:snapToGrid/>
        <w:spacing w:line="360" w:lineRule="auto"/>
        <w:ind w:left="0" w:leftChars="0" w:firstLine="2520" w:firstLineChars="900"/>
        <w:rPr>
          <w:rFonts w:hint="eastAsia" w:ascii="黑体" w:hAnsi="黑体" w:eastAsia="黑体" w:cs="黑体"/>
          <w:color w:val="auto"/>
          <w:szCs w:val="28"/>
          <w:highlight w:val="none"/>
        </w:rPr>
      </w:pPr>
      <w:r>
        <w:rPr>
          <w:rFonts w:hint="eastAsia" w:ascii="黑体" w:hAnsi="宋体" w:eastAsia="黑体"/>
          <w:color w:val="auto"/>
          <w:szCs w:val="28"/>
          <w:highlight w:val="none"/>
          <w:lang w:val="en-US" w:eastAsia="zh-CN"/>
        </w:rPr>
        <w:t>姚跃东  （规  划  师</w:t>
      </w:r>
      <w:r>
        <w:rPr>
          <w:rFonts w:hint="eastAsia" w:ascii="黑体" w:hAnsi="黑体" w:eastAsia="黑体" w:cs="黑体"/>
          <w:color w:val="auto"/>
          <w:szCs w:val="28"/>
          <w:highlight w:val="none"/>
        </w:rPr>
        <w:t>）</w:t>
      </w:r>
    </w:p>
    <w:p>
      <w:pPr>
        <w:snapToGrid/>
        <w:spacing w:line="360" w:lineRule="auto"/>
        <w:ind w:left="2527" w:leftChars="300" w:hanging="1687" w:hangingChars="600"/>
        <w:rPr>
          <w:rFonts w:hint="eastAsia" w:ascii="黑体" w:hAnsi="宋体" w:eastAsia="黑体"/>
          <w:b/>
          <w:szCs w:val="28"/>
        </w:rPr>
      </w:pPr>
    </w:p>
    <w:p>
      <w:pPr>
        <w:snapToGrid/>
        <w:spacing w:line="360" w:lineRule="auto"/>
        <w:ind w:left="2527" w:leftChars="300" w:hanging="1687" w:hangingChars="600"/>
        <w:rPr>
          <w:rFonts w:hint="eastAsia" w:ascii="黑体" w:hAnsi="宋体" w:eastAsia="黑体"/>
          <w:b/>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b/>
          <w:color w:val="auto"/>
        </w:rPr>
      </w:pPr>
      <w:r>
        <w:rPr>
          <w:rFonts w:hint="eastAsia"/>
          <w:b/>
          <w:color w:val="auto"/>
          <w:lang w:val="zh-CN"/>
        </w:rPr>
        <w:t>目录</w:t>
      </w:r>
    </w:p>
    <w:p>
      <w:pPr>
        <w:pStyle w:val="19"/>
        <w:tabs>
          <w:tab w:val="right" w:leader="dot" w:pos="9520"/>
        </w:tabs>
      </w:pPr>
      <w:r>
        <w:rPr>
          <w:rFonts w:hint="eastAsia" w:ascii="黑体" w:hAnsi="黑体" w:eastAsia="黑体" w:cs="黑体"/>
          <w:b w:val="0"/>
          <w:bCs w:val="0"/>
          <w:color w:val="auto"/>
          <w:sz w:val="28"/>
          <w:szCs w:val="28"/>
        </w:rPr>
        <w:fldChar w:fldCharType="begin"/>
      </w:r>
      <w:r>
        <w:rPr>
          <w:rFonts w:hint="eastAsia" w:ascii="黑体" w:hAnsi="黑体" w:eastAsia="黑体" w:cs="黑体"/>
          <w:b w:val="0"/>
          <w:bCs w:val="0"/>
          <w:color w:val="auto"/>
          <w:sz w:val="28"/>
          <w:szCs w:val="28"/>
        </w:rPr>
        <w:instrText xml:space="preserve">TOC \o "1-2" \h \u </w:instrText>
      </w:r>
      <w:r>
        <w:rPr>
          <w:rFonts w:hint="eastAsia" w:ascii="黑体" w:hAnsi="黑体" w:eastAsia="黑体" w:cs="黑体"/>
          <w:b w:val="0"/>
          <w:bCs w:val="0"/>
          <w:color w:val="auto"/>
          <w:sz w:val="28"/>
          <w:szCs w:val="28"/>
        </w:rPr>
        <w:fldChar w:fldCharType="separate"/>
      </w: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_Toc19751 </w:instrText>
      </w:r>
      <w:r>
        <w:rPr>
          <w:rFonts w:hint="eastAsia" w:ascii="黑体" w:hAnsi="黑体" w:eastAsia="黑体" w:cs="黑体"/>
          <w:bCs w:val="0"/>
          <w:szCs w:val="28"/>
        </w:rPr>
        <w:fldChar w:fldCharType="separate"/>
      </w:r>
      <w:r>
        <w:rPr>
          <w:rFonts w:hint="eastAsia" w:ascii="黑体" w:hAnsi="黑体" w:eastAsia="黑体" w:cs="黑体"/>
          <w:lang w:val="en-US" w:eastAsia="zh-CN"/>
        </w:rPr>
        <w:t xml:space="preserve">1  </w:t>
      </w:r>
      <w:r>
        <w:rPr>
          <w:rFonts w:hint="eastAsia" w:ascii="黑体" w:hAnsi="黑体" w:eastAsia="黑体" w:cs="黑体"/>
        </w:rPr>
        <w:t>概</w:t>
      </w:r>
      <w:r>
        <w:rPr>
          <w:rFonts w:hint="eastAsia"/>
        </w:rPr>
        <w:t>述</w:t>
      </w:r>
      <w:r>
        <w:tab/>
      </w:r>
      <w:r>
        <w:fldChar w:fldCharType="begin"/>
      </w:r>
      <w:r>
        <w:instrText xml:space="preserve"> PAGEREF _Toc19751 \h </w:instrText>
      </w:r>
      <w:r>
        <w:fldChar w:fldCharType="separate"/>
      </w:r>
      <w:r>
        <w:t>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_Toc4152 </w:instrText>
      </w:r>
      <w:r>
        <w:rPr>
          <w:rFonts w:hint="eastAsia" w:ascii="黑体" w:hAnsi="黑体" w:eastAsia="黑体" w:cs="黑体"/>
          <w:bCs w:val="0"/>
          <w:szCs w:val="28"/>
        </w:rPr>
        <w:fldChar w:fldCharType="separate"/>
      </w:r>
      <w:r>
        <w:t>1.1</w:t>
      </w:r>
      <w:r>
        <w:rPr>
          <w:rFonts w:hint="eastAsia"/>
        </w:rPr>
        <w:t>建设项目</w:t>
      </w:r>
      <w:r>
        <w:tab/>
      </w:r>
      <w:r>
        <w:fldChar w:fldCharType="begin"/>
      </w:r>
      <w:r>
        <w:instrText xml:space="preserve"> PAGEREF _Toc4152 \h </w:instrText>
      </w:r>
      <w:r>
        <w:fldChar w:fldCharType="separate"/>
      </w:r>
      <w:r>
        <w:t>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_Toc22806 </w:instrText>
      </w:r>
      <w:r>
        <w:rPr>
          <w:rFonts w:hint="eastAsia" w:ascii="黑体" w:hAnsi="黑体" w:eastAsia="黑体" w:cs="黑体"/>
          <w:bCs w:val="0"/>
          <w:szCs w:val="28"/>
        </w:rPr>
        <w:fldChar w:fldCharType="separate"/>
      </w:r>
      <w:r>
        <w:t>1.2</w:t>
      </w:r>
      <w:r>
        <w:rPr>
          <w:rFonts w:hint="eastAsia"/>
        </w:rPr>
        <w:t>项目建设单位</w:t>
      </w:r>
      <w:r>
        <w:tab/>
      </w:r>
      <w:r>
        <w:fldChar w:fldCharType="begin"/>
      </w:r>
      <w:r>
        <w:instrText xml:space="preserve"> PAGEREF _Toc22806 \h </w:instrText>
      </w:r>
      <w:r>
        <w:fldChar w:fldCharType="separate"/>
      </w:r>
      <w:r>
        <w:t>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_Toc27518 </w:instrText>
      </w:r>
      <w:r>
        <w:rPr>
          <w:rFonts w:hint="eastAsia" w:ascii="黑体" w:hAnsi="黑体" w:eastAsia="黑体" w:cs="黑体"/>
          <w:bCs w:val="0"/>
          <w:szCs w:val="28"/>
        </w:rPr>
        <w:fldChar w:fldCharType="separate"/>
      </w:r>
      <w:r>
        <w:t>1.</w:t>
      </w:r>
      <w:r>
        <w:rPr>
          <w:rFonts w:hint="eastAsia"/>
          <w:lang w:val="en-US" w:eastAsia="zh-CN"/>
        </w:rPr>
        <w:t>3</w:t>
      </w:r>
      <w:r>
        <w:rPr>
          <w:rFonts w:hint="eastAsia"/>
        </w:rPr>
        <w:t>项目建设性质</w:t>
      </w:r>
      <w:r>
        <w:tab/>
      </w:r>
      <w:r>
        <w:fldChar w:fldCharType="begin"/>
      </w:r>
      <w:r>
        <w:instrText xml:space="preserve"> PAGEREF _Toc27518 \h </w:instrText>
      </w:r>
      <w:r>
        <w:fldChar w:fldCharType="separate"/>
      </w:r>
      <w:r>
        <w:t>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_Toc17325 </w:instrText>
      </w:r>
      <w:r>
        <w:rPr>
          <w:rFonts w:hint="eastAsia" w:ascii="黑体" w:hAnsi="黑体" w:eastAsia="黑体" w:cs="黑体"/>
          <w:bCs w:val="0"/>
          <w:szCs w:val="28"/>
        </w:rPr>
        <w:fldChar w:fldCharType="separate"/>
      </w:r>
      <w:r>
        <w:t>1.</w:t>
      </w:r>
      <w:r>
        <w:rPr>
          <w:rFonts w:hint="eastAsia"/>
          <w:lang w:val="en-US" w:eastAsia="zh-CN"/>
        </w:rPr>
        <w:t>4</w:t>
      </w:r>
      <w:r>
        <w:rPr>
          <w:rFonts w:hint="eastAsia"/>
        </w:rPr>
        <w:t>项目建设地点</w:t>
      </w:r>
      <w:r>
        <w:tab/>
      </w:r>
      <w:r>
        <w:fldChar w:fldCharType="begin"/>
      </w:r>
      <w:r>
        <w:instrText xml:space="preserve"> PAGEREF _Toc17325 \h </w:instrText>
      </w:r>
      <w:r>
        <w:fldChar w:fldCharType="separate"/>
      </w:r>
      <w:r>
        <w:t>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_Toc18841 </w:instrText>
      </w:r>
      <w:r>
        <w:rPr>
          <w:rFonts w:hint="eastAsia" w:ascii="黑体" w:hAnsi="黑体" w:eastAsia="黑体" w:cs="黑体"/>
          <w:bCs w:val="0"/>
          <w:szCs w:val="28"/>
        </w:rPr>
        <w:fldChar w:fldCharType="separate"/>
      </w:r>
      <w:r>
        <w:t>1.</w:t>
      </w:r>
      <w:r>
        <w:rPr>
          <w:rFonts w:hint="eastAsia"/>
          <w:lang w:val="en-US" w:eastAsia="zh-CN"/>
        </w:rPr>
        <w:t>5</w:t>
      </w:r>
      <w:r>
        <w:rPr>
          <w:rFonts w:hint="eastAsia"/>
        </w:rPr>
        <w:t>项目建设期限</w:t>
      </w:r>
      <w:r>
        <w:tab/>
      </w:r>
      <w:r>
        <w:fldChar w:fldCharType="begin"/>
      </w:r>
      <w:r>
        <w:instrText xml:space="preserve"> PAGEREF _Toc18841 \h </w:instrText>
      </w:r>
      <w:r>
        <w:fldChar w:fldCharType="separate"/>
      </w:r>
      <w:r>
        <w:t>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_Toc5722 </w:instrText>
      </w:r>
      <w:r>
        <w:rPr>
          <w:rFonts w:hint="eastAsia" w:ascii="黑体" w:hAnsi="黑体" w:eastAsia="黑体" w:cs="黑体"/>
          <w:bCs w:val="0"/>
          <w:szCs w:val="28"/>
        </w:rPr>
        <w:fldChar w:fldCharType="separate"/>
      </w:r>
      <w:r>
        <w:t>1.6</w:t>
      </w:r>
      <w:r>
        <w:rPr>
          <w:rFonts w:hint="eastAsia"/>
        </w:rPr>
        <w:t>项目</w:t>
      </w:r>
      <w:r>
        <w:rPr>
          <w:rFonts w:hint="eastAsia"/>
          <w:lang w:val="en-US" w:eastAsia="zh-CN"/>
        </w:rPr>
        <w:t>建设内容</w:t>
      </w:r>
      <w:r>
        <w:tab/>
      </w:r>
      <w:r>
        <w:fldChar w:fldCharType="begin"/>
      </w:r>
      <w:r>
        <w:instrText xml:space="preserve"> PAGEREF _Toc5722 \h </w:instrText>
      </w:r>
      <w:r>
        <w:fldChar w:fldCharType="separate"/>
      </w:r>
      <w:r>
        <w:t>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_Toc14015 </w:instrText>
      </w:r>
      <w:r>
        <w:rPr>
          <w:rFonts w:hint="eastAsia" w:ascii="黑体" w:hAnsi="黑体" w:eastAsia="黑体" w:cs="黑体"/>
          <w:bCs w:val="0"/>
          <w:szCs w:val="28"/>
        </w:rPr>
        <w:fldChar w:fldCharType="separate"/>
      </w:r>
      <w:r>
        <w:rPr>
          <w:rFonts w:hint="eastAsia"/>
          <w:szCs w:val="22"/>
        </w:rPr>
        <w:t>1.</w:t>
      </w:r>
      <w:r>
        <w:rPr>
          <w:rFonts w:hint="eastAsia"/>
          <w:szCs w:val="22"/>
          <w:lang w:val="en-US" w:eastAsia="zh-CN"/>
        </w:rPr>
        <w:t>7</w:t>
      </w:r>
      <w:r>
        <w:rPr>
          <w:rFonts w:hint="eastAsia"/>
          <w:szCs w:val="22"/>
        </w:rPr>
        <w:t>项目投资概算</w:t>
      </w:r>
      <w:r>
        <w:rPr>
          <w:rFonts w:hint="eastAsia"/>
          <w:szCs w:val="22"/>
          <w:lang w:eastAsia="zh-CN"/>
        </w:rPr>
        <w:t>及资金筹措</w:t>
      </w:r>
      <w:r>
        <w:tab/>
      </w:r>
      <w:r>
        <w:fldChar w:fldCharType="begin"/>
      </w:r>
      <w:r>
        <w:instrText xml:space="preserve"> PAGEREF _Toc14015 \h </w:instrText>
      </w:r>
      <w:r>
        <w:fldChar w:fldCharType="separate"/>
      </w:r>
      <w:r>
        <w:t>2</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_Toc6921 </w:instrText>
      </w:r>
      <w:r>
        <w:rPr>
          <w:rFonts w:hint="eastAsia" w:ascii="黑体" w:hAnsi="黑体" w:eastAsia="黑体" w:cs="黑体"/>
          <w:bCs w:val="0"/>
          <w:szCs w:val="28"/>
        </w:rPr>
        <w:fldChar w:fldCharType="separate"/>
      </w:r>
      <w:r>
        <w:t>1.</w:t>
      </w:r>
      <w:r>
        <w:rPr>
          <w:rFonts w:hint="eastAsia"/>
          <w:lang w:val="en-US" w:eastAsia="zh-CN"/>
        </w:rPr>
        <w:t>8</w:t>
      </w:r>
      <w:r>
        <w:rPr>
          <w:rFonts w:hint="eastAsia"/>
        </w:rPr>
        <w:t>编制依据</w:t>
      </w:r>
      <w:r>
        <w:tab/>
      </w:r>
      <w:r>
        <w:fldChar w:fldCharType="begin"/>
      </w:r>
      <w:r>
        <w:instrText xml:space="preserve"> PAGEREF _Toc6921 \h </w:instrText>
      </w:r>
      <w:r>
        <w:fldChar w:fldCharType="separate"/>
      </w:r>
      <w:r>
        <w:t>2</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_Toc20846 </w:instrText>
      </w:r>
      <w:r>
        <w:rPr>
          <w:rFonts w:hint="eastAsia" w:ascii="黑体" w:hAnsi="黑体" w:eastAsia="黑体" w:cs="黑体"/>
          <w:bCs w:val="0"/>
          <w:szCs w:val="28"/>
        </w:rPr>
        <w:fldChar w:fldCharType="separate"/>
      </w:r>
      <w:r>
        <w:rPr>
          <w:rFonts w:hint="eastAsia"/>
          <w:lang w:val="en-US" w:eastAsia="zh-CN"/>
        </w:rPr>
        <w:t xml:space="preserve">2  </w:t>
      </w:r>
      <w:r>
        <w:rPr>
          <w:rFonts w:hint="eastAsia"/>
        </w:rPr>
        <w:t>项目区概况</w:t>
      </w:r>
      <w:r>
        <w:tab/>
      </w:r>
      <w:r>
        <w:fldChar w:fldCharType="begin"/>
      </w:r>
      <w:r>
        <w:instrText xml:space="preserve"> PAGEREF _Toc20846 \h </w:instrText>
      </w:r>
      <w:r>
        <w:fldChar w:fldCharType="separate"/>
      </w:r>
      <w:r>
        <w:t>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_Toc10595 </w:instrText>
      </w:r>
      <w:r>
        <w:rPr>
          <w:rFonts w:hint="eastAsia" w:ascii="黑体" w:hAnsi="黑体" w:eastAsia="黑体" w:cs="黑体"/>
          <w:bCs w:val="0"/>
          <w:szCs w:val="28"/>
        </w:rPr>
        <w:fldChar w:fldCharType="separate"/>
      </w:r>
      <w:r>
        <w:t>2.1</w:t>
      </w:r>
      <w:r>
        <w:rPr>
          <w:rFonts w:hint="eastAsia"/>
        </w:rPr>
        <w:t>地理位置</w:t>
      </w:r>
      <w:r>
        <w:tab/>
      </w:r>
      <w:r>
        <w:fldChar w:fldCharType="begin"/>
      </w:r>
      <w:r>
        <w:instrText xml:space="preserve"> PAGEREF _Toc10595 \h </w:instrText>
      </w:r>
      <w:r>
        <w:fldChar w:fldCharType="separate"/>
      </w:r>
      <w:r>
        <w:t>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_Toc331 </w:instrText>
      </w:r>
      <w:r>
        <w:rPr>
          <w:rFonts w:hint="eastAsia" w:ascii="黑体" w:hAnsi="黑体" w:eastAsia="黑体" w:cs="黑体"/>
          <w:bCs w:val="0"/>
          <w:szCs w:val="28"/>
        </w:rPr>
        <w:fldChar w:fldCharType="separate"/>
      </w:r>
      <w:r>
        <w:t>2.2</w:t>
      </w:r>
      <w:r>
        <w:rPr>
          <w:rFonts w:hint="eastAsia"/>
        </w:rPr>
        <w:t>自然条件</w:t>
      </w:r>
      <w:r>
        <w:tab/>
      </w:r>
      <w:r>
        <w:fldChar w:fldCharType="begin"/>
      </w:r>
      <w:r>
        <w:instrText xml:space="preserve"> PAGEREF _Toc331 \h </w:instrText>
      </w:r>
      <w:r>
        <w:fldChar w:fldCharType="separate"/>
      </w:r>
      <w:r>
        <w:t>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_Toc9897 </w:instrText>
      </w:r>
      <w:r>
        <w:rPr>
          <w:rFonts w:hint="eastAsia" w:ascii="黑体" w:hAnsi="黑体" w:eastAsia="黑体" w:cs="黑体"/>
          <w:bCs w:val="0"/>
          <w:szCs w:val="28"/>
        </w:rPr>
        <w:fldChar w:fldCharType="separate"/>
      </w:r>
      <w:r>
        <w:t>2.</w:t>
      </w:r>
      <w:r>
        <w:rPr>
          <w:rFonts w:hint="eastAsia"/>
          <w:lang w:val="en-US" w:eastAsia="zh-CN"/>
        </w:rPr>
        <w:t>3村庄基本情况</w:t>
      </w:r>
      <w:r>
        <w:tab/>
      </w:r>
      <w:r>
        <w:fldChar w:fldCharType="begin"/>
      </w:r>
      <w:r>
        <w:instrText xml:space="preserve"> PAGEREF _Toc9897 \h </w:instrText>
      </w:r>
      <w:r>
        <w:fldChar w:fldCharType="separate"/>
      </w:r>
      <w:r>
        <w:t>5</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_Toc2557 </w:instrText>
      </w:r>
      <w:r>
        <w:rPr>
          <w:rFonts w:hint="eastAsia" w:ascii="黑体" w:hAnsi="黑体" w:eastAsia="黑体" w:cs="黑体"/>
          <w:bCs w:val="0"/>
          <w:szCs w:val="28"/>
        </w:rPr>
        <w:fldChar w:fldCharType="separate"/>
      </w:r>
      <w:r>
        <w:rPr>
          <w:rFonts w:hint="eastAsia"/>
          <w:lang w:val="en-US" w:eastAsia="zh-CN"/>
        </w:rPr>
        <w:t>2.4项目建设条件优势分析</w:t>
      </w:r>
      <w:r>
        <w:tab/>
      </w:r>
      <w:r>
        <w:fldChar w:fldCharType="begin"/>
      </w:r>
      <w:r>
        <w:instrText xml:space="preserve"> PAGEREF _Toc2557 \h </w:instrText>
      </w:r>
      <w:r>
        <w:fldChar w:fldCharType="separate"/>
      </w:r>
      <w:r>
        <w:t>6</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_Toc5551 </w:instrText>
      </w:r>
      <w:r>
        <w:rPr>
          <w:rFonts w:hint="eastAsia" w:ascii="黑体" w:hAnsi="黑体" w:eastAsia="黑体" w:cs="黑体"/>
          <w:bCs w:val="0"/>
          <w:szCs w:val="28"/>
        </w:rPr>
        <w:fldChar w:fldCharType="separate"/>
      </w:r>
      <w:r>
        <w:rPr>
          <w:rFonts w:hint="eastAsia" w:ascii="黑体" w:hAnsi="黑体" w:eastAsia="黑体" w:cs="黑体"/>
          <w:lang w:val="en-US" w:eastAsia="zh-CN"/>
        </w:rPr>
        <w:t xml:space="preserve">3  </w:t>
      </w:r>
      <w:r>
        <w:rPr>
          <w:rFonts w:hint="eastAsia" w:ascii="黑体" w:hAnsi="黑体" w:eastAsia="黑体" w:cs="黑体"/>
        </w:rPr>
        <w:t>项目建设背景及必要性和可行性</w:t>
      </w:r>
      <w:r>
        <w:tab/>
      </w:r>
      <w:r>
        <w:fldChar w:fldCharType="begin"/>
      </w:r>
      <w:r>
        <w:instrText xml:space="preserve"> PAGEREF _Toc5551 \h </w:instrText>
      </w:r>
      <w:r>
        <w:fldChar w:fldCharType="separate"/>
      </w:r>
      <w:r>
        <w:t>7</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_Toc446 </w:instrText>
      </w:r>
      <w:r>
        <w:rPr>
          <w:rFonts w:hint="eastAsia" w:ascii="黑体" w:hAnsi="黑体" w:eastAsia="黑体" w:cs="黑体"/>
          <w:bCs w:val="0"/>
          <w:szCs w:val="28"/>
        </w:rPr>
        <w:fldChar w:fldCharType="separate"/>
      </w:r>
      <w:r>
        <w:rPr>
          <w:rFonts w:hint="eastAsia"/>
        </w:rPr>
        <w:t>3.1项目</w:t>
      </w:r>
      <w:r>
        <w:rPr>
          <w:rFonts w:hint="eastAsia"/>
          <w:lang w:eastAsia="zh-CN"/>
        </w:rPr>
        <w:t>建</w:t>
      </w:r>
      <w:r>
        <w:rPr>
          <w:rFonts w:hint="eastAsia"/>
        </w:rPr>
        <w:t>设背景</w:t>
      </w:r>
      <w:r>
        <w:tab/>
      </w:r>
      <w:r>
        <w:fldChar w:fldCharType="begin"/>
      </w:r>
      <w:r>
        <w:instrText xml:space="preserve"> PAGEREF _Toc446 \h </w:instrText>
      </w:r>
      <w:r>
        <w:fldChar w:fldCharType="separate"/>
      </w:r>
      <w:r>
        <w:t>7</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_Toc16273 </w:instrText>
      </w:r>
      <w:r>
        <w:rPr>
          <w:rFonts w:hint="eastAsia" w:ascii="黑体" w:hAnsi="黑体" w:eastAsia="黑体" w:cs="黑体"/>
          <w:bCs w:val="0"/>
          <w:szCs w:val="28"/>
        </w:rPr>
        <w:fldChar w:fldCharType="separate"/>
      </w:r>
      <w:r>
        <w:t>3.2</w:t>
      </w:r>
      <w:r>
        <w:rPr>
          <w:rFonts w:hint="eastAsia"/>
          <w:lang w:eastAsia="zh-CN"/>
        </w:rPr>
        <w:t>项目建设的必要性</w:t>
      </w:r>
      <w:r>
        <w:tab/>
      </w:r>
      <w:r>
        <w:fldChar w:fldCharType="begin"/>
      </w:r>
      <w:r>
        <w:instrText xml:space="preserve"> PAGEREF _Toc16273 \h </w:instrText>
      </w:r>
      <w:r>
        <w:fldChar w:fldCharType="separate"/>
      </w:r>
      <w:r>
        <w:t>9</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_Toc12742 </w:instrText>
      </w:r>
      <w:r>
        <w:rPr>
          <w:rFonts w:hint="eastAsia" w:ascii="黑体" w:hAnsi="黑体" w:eastAsia="黑体" w:cs="黑体"/>
          <w:bCs w:val="0"/>
          <w:szCs w:val="28"/>
        </w:rPr>
        <w:fldChar w:fldCharType="separate"/>
      </w:r>
      <w:r>
        <w:rPr>
          <w:rFonts w:hint="eastAsia"/>
          <w:lang w:val="en-US" w:eastAsia="zh-CN"/>
        </w:rPr>
        <w:t>3.3项目建设的可行性</w:t>
      </w:r>
      <w:r>
        <w:tab/>
      </w:r>
      <w:r>
        <w:fldChar w:fldCharType="begin"/>
      </w:r>
      <w:r>
        <w:instrText xml:space="preserve"> PAGEREF _Toc12742 \h </w:instrText>
      </w:r>
      <w:r>
        <w:fldChar w:fldCharType="separate"/>
      </w:r>
      <w:r>
        <w:t>9</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_Toc779 </w:instrText>
      </w:r>
      <w:r>
        <w:rPr>
          <w:rFonts w:hint="eastAsia" w:ascii="黑体" w:hAnsi="黑体" w:eastAsia="黑体" w:cs="黑体"/>
          <w:bCs w:val="0"/>
          <w:szCs w:val="28"/>
        </w:rPr>
        <w:fldChar w:fldCharType="separate"/>
      </w:r>
      <w:r>
        <w:rPr>
          <w:rFonts w:hint="eastAsia" w:ascii="黑体" w:hAnsi="黑体" w:eastAsia="黑体" w:cs="黑体"/>
          <w:lang w:val="en-US" w:eastAsia="zh-CN"/>
        </w:rPr>
        <w:t xml:space="preserve">4  </w:t>
      </w:r>
      <w:r>
        <w:rPr>
          <w:rFonts w:hint="eastAsia"/>
        </w:rPr>
        <w:t>工程方案设计</w:t>
      </w:r>
      <w:r>
        <w:tab/>
      </w:r>
      <w:r>
        <w:fldChar w:fldCharType="begin"/>
      </w:r>
      <w:r>
        <w:instrText xml:space="preserve"> PAGEREF _Toc779 \h </w:instrText>
      </w:r>
      <w:r>
        <w:fldChar w:fldCharType="separate"/>
      </w:r>
      <w:r>
        <w:t>10</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_Toc22203 </w:instrText>
      </w:r>
      <w:r>
        <w:rPr>
          <w:rFonts w:hint="eastAsia" w:ascii="黑体" w:hAnsi="黑体" w:eastAsia="黑体" w:cs="黑体"/>
          <w:bCs w:val="0"/>
          <w:szCs w:val="28"/>
        </w:rPr>
        <w:fldChar w:fldCharType="separate"/>
      </w:r>
      <w:r>
        <w:t>4.</w:t>
      </w:r>
      <w:r>
        <w:rPr>
          <w:rFonts w:hint="eastAsia"/>
          <w:lang w:val="en-US" w:eastAsia="zh-CN"/>
        </w:rPr>
        <w:t>1设计原则</w:t>
      </w:r>
      <w:r>
        <w:tab/>
      </w:r>
      <w:r>
        <w:fldChar w:fldCharType="begin"/>
      </w:r>
      <w:r>
        <w:instrText xml:space="preserve"> PAGEREF _Toc22203 \h </w:instrText>
      </w:r>
      <w:r>
        <w:fldChar w:fldCharType="separate"/>
      </w:r>
      <w:r>
        <w:t>10</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_Toc1954 </w:instrText>
      </w:r>
      <w:r>
        <w:rPr>
          <w:rFonts w:hint="eastAsia" w:ascii="黑体" w:hAnsi="黑体" w:eastAsia="黑体" w:cs="黑体"/>
          <w:bCs w:val="0"/>
          <w:szCs w:val="28"/>
        </w:rPr>
        <w:fldChar w:fldCharType="separate"/>
      </w:r>
      <w:r>
        <w:t>4.</w:t>
      </w:r>
      <w:r>
        <w:rPr>
          <w:rFonts w:hint="eastAsia"/>
          <w:lang w:val="en-US" w:eastAsia="zh-CN"/>
        </w:rPr>
        <w:t>2设计依据</w:t>
      </w:r>
      <w:r>
        <w:tab/>
      </w:r>
      <w:r>
        <w:fldChar w:fldCharType="begin"/>
      </w:r>
      <w:r>
        <w:instrText xml:space="preserve"> PAGEREF _Toc1954 \h </w:instrText>
      </w:r>
      <w:r>
        <w:fldChar w:fldCharType="separate"/>
      </w:r>
      <w:r>
        <w:t>10</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_Toc10682 </w:instrText>
      </w:r>
      <w:r>
        <w:rPr>
          <w:rFonts w:hint="eastAsia" w:ascii="黑体" w:hAnsi="黑体" w:eastAsia="黑体" w:cs="黑体"/>
          <w:bCs w:val="0"/>
          <w:szCs w:val="28"/>
        </w:rPr>
        <w:fldChar w:fldCharType="separate"/>
      </w:r>
      <w:r>
        <w:t>4.</w:t>
      </w:r>
      <w:r>
        <w:rPr>
          <w:rFonts w:hint="eastAsia"/>
          <w:lang w:val="en-US" w:eastAsia="zh-CN"/>
        </w:rPr>
        <w:t>3项目建设内容</w:t>
      </w:r>
      <w:r>
        <w:tab/>
      </w:r>
      <w:r>
        <w:fldChar w:fldCharType="begin"/>
      </w:r>
      <w:r>
        <w:instrText xml:space="preserve"> PAGEREF _Toc10682 \h </w:instrText>
      </w:r>
      <w:r>
        <w:fldChar w:fldCharType="separate"/>
      </w:r>
      <w:r>
        <w:t>11</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_Toc15100 </w:instrText>
      </w:r>
      <w:r>
        <w:rPr>
          <w:rFonts w:hint="eastAsia" w:ascii="黑体" w:hAnsi="黑体" w:eastAsia="黑体" w:cs="黑体"/>
          <w:bCs w:val="0"/>
          <w:szCs w:val="28"/>
        </w:rPr>
        <w:fldChar w:fldCharType="separate"/>
      </w:r>
      <w:r>
        <w:rPr>
          <w:rFonts w:hint="eastAsia"/>
          <w:lang w:val="en-US" w:eastAsia="zh-CN"/>
        </w:rPr>
        <w:t>4.4管理用房设计方案</w:t>
      </w:r>
      <w:r>
        <w:tab/>
      </w:r>
      <w:r>
        <w:fldChar w:fldCharType="begin"/>
      </w:r>
      <w:r>
        <w:instrText xml:space="preserve"> PAGEREF _Toc15100 \h </w:instrText>
      </w:r>
      <w:r>
        <w:fldChar w:fldCharType="separate"/>
      </w:r>
      <w:r>
        <w:t>12</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_Toc7880 </w:instrText>
      </w:r>
      <w:r>
        <w:rPr>
          <w:rFonts w:hint="eastAsia" w:ascii="黑体" w:hAnsi="黑体" w:eastAsia="黑体" w:cs="黑体"/>
          <w:bCs w:val="0"/>
          <w:szCs w:val="28"/>
        </w:rPr>
        <w:fldChar w:fldCharType="separate"/>
      </w:r>
      <w:r>
        <w:rPr>
          <w:rFonts w:hint="eastAsia"/>
          <w:lang w:val="en-US" w:eastAsia="zh-CN"/>
        </w:rPr>
        <w:t>4.5羊舍设计方案</w:t>
      </w:r>
      <w:r>
        <w:tab/>
      </w:r>
      <w:r>
        <w:fldChar w:fldCharType="begin"/>
      </w:r>
      <w:r>
        <w:instrText xml:space="preserve"> PAGEREF _Toc7880 \h </w:instrText>
      </w:r>
      <w:r>
        <w:fldChar w:fldCharType="separate"/>
      </w:r>
      <w:r>
        <w:t>19</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_Toc29212 </w:instrText>
      </w:r>
      <w:r>
        <w:rPr>
          <w:rFonts w:hint="eastAsia" w:ascii="黑体" w:hAnsi="黑体" w:eastAsia="黑体" w:cs="黑体"/>
          <w:bCs w:val="0"/>
          <w:szCs w:val="28"/>
        </w:rPr>
        <w:fldChar w:fldCharType="separate"/>
      </w:r>
      <w:r>
        <w:rPr>
          <w:rFonts w:hint="eastAsia"/>
          <w:lang w:val="en-US" w:eastAsia="zh-CN"/>
        </w:rPr>
        <w:t>4.6草料棚设计方案</w:t>
      </w:r>
      <w:r>
        <w:tab/>
      </w:r>
      <w:r>
        <w:fldChar w:fldCharType="begin"/>
      </w:r>
      <w:r>
        <w:instrText xml:space="preserve"> PAGEREF _Toc29212 \h </w:instrText>
      </w:r>
      <w:r>
        <w:fldChar w:fldCharType="separate"/>
      </w:r>
      <w:r>
        <w:t>24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_Toc27560 </w:instrText>
      </w:r>
      <w:r>
        <w:rPr>
          <w:rFonts w:hint="eastAsia" w:ascii="黑体" w:hAnsi="黑体" w:eastAsia="黑体" w:cs="黑体"/>
          <w:bCs w:val="0"/>
          <w:szCs w:val="28"/>
        </w:rPr>
        <w:fldChar w:fldCharType="separate"/>
      </w:r>
      <w:r>
        <w:rPr>
          <w:rFonts w:hint="eastAsia"/>
          <w:lang w:val="en-US" w:eastAsia="zh-CN"/>
        </w:rPr>
        <w:t>4.7消毒池设计方案</w:t>
      </w:r>
      <w:r>
        <w:tab/>
      </w:r>
      <w:r>
        <w:fldChar w:fldCharType="begin"/>
      </w:r>
      <w:r>
        <w:instrText xml:space="preserve"> PAGEREF _Toc27560 \h </w:instrText>
      </w:r>
      <w:r>
        <w:fldChar w:fldCharType="separate"/>
      </w:r>
      <w:r>
        <w:t>28</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_Toc5470 </w:instrText>
      </w:r>
      <w:r>
        <w:rPr>
          <w:rFonts w:hint="eastAsia" w:ascii="黑体" w:hAnsi="黑体" w:eastAsia="黑体" w:cs="黑体"/>
          <w:bCs w:val="0"/>
          <w:szCs w:val="28"/>
        </w:rPr>
        <w:fldChar w:fldCharType="separate"/>
      </w:r>
      <w:r>
        <w:rPr>
          <w:rFonts w:hint="eastAsia"/>
          <w:lang w:val="en-US" w:eastAsia="zh-CN"/>
        </w:rPr>
        <w:t>4.8青贮池设计方案</w:t>
      </w:r>
      <w:r>
        <w:tab/>
      </w:r>
      <w:r>
        <w:fldChar w:fldCharType="begin"/>
      </w:r>
      <w:r>
        <w:instrText xml:space="preserve"> PAGEREF _Toc5470 \h </w:instrText>
      </w:r>
      <w:r>
        <w:fldChar w:fldCharType="separate"/>
      </w:r>
      <w:r>
        <w:t>28</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_Toc17656 </w:instrText>
      </w:r>
      <w:r>
        <w:rPr>
          <w:rFonts w:hint="eastAsia" w:ascii="黑体" w:hAnsi="黑体" w:eastAsia="黑体" w:cs="黑体"/>
          <w:bCs w:val="0"/>
          <w:szCs w:val="28"/>
        </w:rPr>
        <w:fldChar w:fldCharType="separate"/>
      </w:r>
      <w:r>
        <w:rPr>
          <w:rFonts w:hint="eastAsia"/>
          <w:lang w:val="en-US" w:eastAsia="zh-CN"/>
        </w:rPr>
        <w:t>4.9室外配套项目设计方案</w:t>
      </w:r>
      <w:r>
        <w:tab/>
      </w:r>
      <w:r>
        <w:fldChar w:fldCharType="begin"/>
      </w:r>
      <w:r>
        <w:instrText xml:space="preserve"> PAGEREF _Toc17656 \h </w:instrText>
      </w:r>
      <w:r>
        <w:fldChar w:fldCharType="separate"/>
      </w:r>
      <w:r>
        <w:t>29</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_Toc6219 </w:instrText>
      </w:r>
      <w:r>
        <w:rPr>
          <w:rFonts w:hint="eastAsia" w:ascii="黑体" w:hAnsi="黑体" w:eastAsia="黑体" w:cs="黑体"/>
          <w:bCs w:val="0"/>
          <w:szCs w:val="28"/>
        </w:rPr>
        <w:fldChar w:fldCharType="separate"/>
      </w:r>
      <w:r>
        <w:rPr>
          <w:rFonts w:hint="eastAsia"/>
          <w:lang w:val="en-US" w:eastAsia="zh-CN"/>
        </w:rPr>
        <w:t>5 生态环境保护及利用</w:t>
      </w:r>
      <w:r>
        <w:tab/>
      </w:r>
      <w:r>
        <w:fldChar w:fldCharType="begin"/>
      </w:r>
      <w:r>
        <w:instrText xml:space="preserve"> PAGEREF _Toc6219 \h </w:instrText>
      </w:r>
      <w:r>
        <w:fldChar w:fldCharType="separate"/>
      </w:r>
      <w:r>
        <w:t>32</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_Toc9281 </w:instrText>
      </w:r>
      <w:r>
        <w:rPr>
          <w:rFonts w:hint="eastAsia" w:ascii="黑体" w:hAnsi="黑体" w:eastAsia="黑体" w:cs="黑体"/>
          <w:bCs w:val="0"/>
          <w:szCs w:val="28"/>
        </w:rPr>
        <w:fldChar w:fldCharType="separate"/>
      </w:r>
      <w:r>
        <w:rPr>
          <w:rFonts w:hint="eastAsia"/>
          <w:lang w:val="en-US" w:eastAsia="zh-CN"/>
        </w:rPr>
        <w:t>5.1环境影响</w:t>
      </w:r>
      <w:r>
        <w:tab/>
      </w:r>
      <w:r>
        <w:fldChar w:fldCharType="begin"/>
      </w:r>
      <w:r>
        <w:instrText xml:space="preserve"> PAGEREF _Toc9281 \h </w:instrText>
      </w:r>
      <w:r>
        <w:fldChar w:fldCharType="separate"/>
      </w:r>
      <w:r>
        <w:t>32</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_Toc10651 </w:instrText>
      </w:r>
      <w:r>
        <w:rPr>
          <w:rFonts w:hint="eastAsia" w:ascii="黑体" w:hAnsi="黑体" w:eastAsia="黑体" w:cs="黑体"/>
          <w:bCs w:val="0"/>
          <w:szCs w:val="28"/>
        </w:rPr>
        <w:fldChar w:fldCharType="separate"/>
      </w:r>
      <w:r>
        <w:rPr>
          <w:rFonts w:hint="eastAsia"/>
          <w:szCs w:val="22"/>
          <w:lang w:val="en-US" w:eastAsia="zh-CN"/>
        </w:rPr>
        <w:t>5.2环境保护与治理</w:t>
      </w:r>
      <w:r>
        <w:tab/>
      </w:r>
      <w:r>
        <w:fldChar w:fldCharType="begin"/>
      </w:r>
      <w:r>
        <w:instrText xml:space="preserve"> PAGEREF _Toc10651 \h </w:instrText>
      </w:r>
      <w:r>
        <w:fldChar w:fldCharType="separate"/>
      </w:r>
      <w:r>
        <w:t>32</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_Toc20286 </w:instrText>
      </w:r>
      <w:r>
        <w:rPr>
          <w:rFonts w:hint="eastAsia" w:ascii="黑体" w:hAnsi="黑体" w:eastAsia="黑体" w:cs="黑体"/>
          <w:bCs w:val="0"/>
          <w:szCs w:val="28"/>
        </w:rPr>
        <w:fldChar w:fldCharType="separate"/>
      </w:r>
      <w:r>
        <w:rPr>
          <w:rFonts w:hint="eastAsia"/>
          <w:szCs w:val="22"/>
          <w:lang w:val="en-US" w:eastAsia="zh-CN"/>
        </w:rPr>
        <w:t>5.3节评价与审批</w:t>
      </w:r>
      <w:r>
        <w:tab/>
      </w:r>
      <w:r>
        <w:fldChar w:fldCharType="begin"/>
      </w:r>
      <w:r>
        <w:instrText xml:space="preserve"> PAGEREF _Toc20286 \h </w:instrText>
      </w:r>
      <w:r>
        <w:fldChar w:fldCharType="separate"/>
      </w:r>
      <w:r>
        <w:t>33</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_Toc11278 </w:instrText>
      </w:r>
      <w:r>
        <w:rPr>
          <w:rFonts w:hint="eastAsia" w:ascii="黑体" w:hAnsi="黑体" w:eastAsia="黑体" w:cs="黑体"/>
          <w:bCs w:val="0"/>
          <w:szCs w:val="28"/>
        </w:rPr>
        <w:fldChar w:fldCharType="separate"/>
      </w:r>
      <w:r>
        <w:rPr>
          <w:rFonts w:hint="eastAsia"/>
          <w:lang w:val="en-US" w:eastAsia="zh-CN"/>
        </w:rPr>
        <w:t>6 节能</w:t>
      </w:r>
      <w:r>
        <w:tab/>
      </w:r>
      <w:r>
        <w:fldChar w:fldCharType="begin"/>
      </w:r>
      <w:r>
        <w:instrText xml:space="preserve"> PAGEREF _Toc11278 \h </w:instrText>
      </w:r>
      <w:r>
        <w:fldChar w:fldCharType="separate"/>
      </w:r>
      <w:r>
        <w:t>34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_Toc23268 </w:instrText>
      </w:r>
      <w:r>
        <w:rPr>
          <w:rFonts w:hint="eastAsia" w:ascii="黑体" w:hAnsi="黑体" w:eastAsia="黑体" w:cs="黑体"/>
          <w:bCs w:val="0"/>
          <w:szCs w:val="28"/>
        </w:rPr>
        <w:fldChar w:fldCharType="separate"/>
      </w:r>
      <w:r>
        <w:rPr>
          <w:rFonts w:hint="eastAsia"/>
          <w:szCs w:val="22"/>
          <w:lang w:val="en-US" w:eastAsia="zh-CN"/>
        </w:rPr>
        <w:t>6.1编制依据</w:t>
      </w:r>
      <w:r>
        <w:tab/>
      </w:r>
      <w:r>
        <w:fldChar w:fldCharType="begin"/>
      </w:r>
      <w:r>
        <w:instrText xml:space="preserve"> PAGEREF _Toc23268 \h </w:instrText>
      </w:r>
      <w:r>
        <w:fldChar w:fldCharType="separate"/>
      </w:r>
      <w:r>
        <w:t>34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_Toc13122 </w:instrText>
      </w:r>
      <w:r>
        <w:rPr>
          <w:rFonts w:hint="eastAsia" w:ascii="黑体" w:hAnsi="黑体" w:eastAsia="黑体" w:cs="黑体"/>
          <w:bCs w:val="0"/>
          <w:szCs w:val="28"/>
        </w:rPr>
        <w:fldChar w:fldCharType="separate"/>
      </w:r>
      <w:r>
        <w:rPr>
          <w:rFonts w:hint="eastAsia"/>
          <w:szCs w:val="22"/>
          <w:lang w:val="en-US" w:eastAsia="zh-CN"/>
        </w:rPr>
        <w:t>6.2遵循原则</w:t>
      </w:r>
      <w:r>
        <w:tab/>
      </w:r>
      <w:r>
        <w:fldChar w:fldCharType="begin"/>
      </w:r>
      <w:r>
        <w:instrText xml:space="preserve"> PAGEREF _Toc13122 \h </w:instrText>
      </w:r>
      <w:r>
        <w:fldChar w:fldCharType="separate"/>
      </w:r>
      <w:r>
        <w:t>34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_Toc7544 </w:instrText>
      </w:r>
      <w:r>
        <w:rPr>
          <w:rFonts w:hint="eastAsia" w:ascii="黑体" w:hAnsi="黑体" w:eastAsia="黑体" w:cs="黑体"/>
          <w:bCs w:val="0"/>
          <w:szCs w:val="28"/>
        </w:rPr>
        <w:fldChar w:fldCharType="separate"/>
      </w:r>
      <w:r>
        <w:rPr>
          <w:rFonts w:hint="eastAsia"/>
          <w:szCs w:val="22"/>
          <w:lang w:val="en-US" w:eastAsia="zh-CN"/>
        </w:rPr>
        <w:t>6.3合理利用能源促进可持续发展</w:t>
      </w:r>
      <w:r>
        <w:tab/>
      </w:r>
      <w:r>
        <w:fldChar w:fldCharType="begin"/>
      </w:r>
      <w:r>
        <w:instrText xml:space="preserve"> PAGEREF _Toc7544 \h </w:instrText>
      </w:r>
      <w:r>
        <w:fldChar w:fldCharType="separate"/>
      </w:r>
      <w:r>
        <w:t>34</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_Toc24339 </w:instrText>
      </w:r>
      <w:r>
        <w:rPr>
          <w:rFonts w:hint="eastAsia" w:ascii="黑体" w:hAnsi="黑体" w:eastAsia="黑体" w:cs="黑体"/>
          <w:bCs w:val="0"/>
          <w:szCs w:val="28"/>
        </w:rPr>
        <w:fldChar w:fldCharType="separate"/>
      </w:r>
      <w:r>
        <w:rPr>
          <w:rFonts w:hint="eastAsia"/>
          <w:lang w:val="en-US" w:eastAsia="zh-CN"/>
        </w:rPr>
        <w:t>7 安全生产、劳动保护与卫生防疫</w:t>
      </w:r>
      <w:r>
        <w:tab/>
      </w:r>
      <w:r>
        <w:fldChar w:fldCharType="begin"/>
      </w:r>
      <w:r>
        <w:instrText xml:space="preserve"> PAGEREF _Toc24339 \h </w:instrText>
      </w:r>
      <w:r>
        <w:fldChar w:fldCharType="separate"/>
      </w:r>
      <w:r>
        <w:t>36</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_Toc19194 </w:instrText>
      </w:r>
      <w:r>
        <w:rPr>
          <w:rFonts w:hint="eastAsia" w:ascii="黑体" w:hAnsi="黑体" w:eastAsia="黑体" w:cs="黑体"/>
          <w:bCs w:val="0"/>
          <w:szCs w:val="28"/>
        </w:rPr>
        <w:fldChar w:fldCharType="separate"/>
      </w:r>
      <w:r>
        <w:rPr>
          <w:rFonts w:hint="eastAsia"/>
          <w:szCs w:val="22"/>
          <w:lang w:val="en-US" w:eastAsia="zh-CN"/>
        </w:rPr>
        <w:t>7.1安全生产与劳动保护</w:t>
      </w:r>
      <w:r>
        <w:tab/>
      </w:r>
      <w:r>
        <w:fldChar w:fldCharType="begin"/>
      </w:r>
      <w:r>
        <w:instrText xml:space="preserve"> PAGEREF _Toc19194 \h </w:instrText>
      </w:r>
      <w:r>
        <w:fldChar w:fldCharType="separate"/>
      </w:r>
      <w:r>
        <w:t>36</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_Toc8398 </w:instrText>
      </w:r>
      <w:r>
        <w:rPr>
          <w:rFonts w:hint="eastAsia" w:ascii="黑体" w:hAnsi="黑体" w:eastAsia="黑体" w:cs="黑体"/>
          <w:bCs w:val="0"/>
          <w:szCs w:val="28"/>
        </w:rPr>
        <w:fldChar w:fldCharType="separate"/>
      </w:r>
      <w:r>
        <w:rPr>
          <w:rFonts w:hint="eastAsia"/>
          <w:szCs w:val="22"/>
          <w:lang w:val="en-US" w:eastAsia="zh-CN"/>
        </w:rPr>
        <w:t>7.2卫生防疫</w:t>
      </w:r>
      <w:r>
        <w:tab/>
      </w:r>
      <w:r>
        <w:fldChar w:fldCharType="begin"/>
      </w:r>
      <w:r>
        <w:instrText xml:space="preserve"> PAGEREF _Toc8398 \h </w:instrText>
      </w:r>
      <w:r>
        <w:fldChar w:fldCharType="separate"/>
      </w:r>
      <w:r>
        <w:t>36</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_Toc4003 </w:instrText>
      </w:r>
      <w:r>
        <w:rPr>
          <w:rFonts w:hint="eastAsia" w:ascii="黑体" w:hAnsi="黑体" w:eastAsia="黑体" w:cs="黑体"/>
          <w:bCs w:val="0"/>
          <w:szCs w:val="28"/>
        </w:rPr>
        <w:fldChar w:fldCharType="separate"/>
      </w:r>
      <w:r>
        <w:rPr>
          <w:rFonts w:hint="eastAsia" w:ascii="黑体" w:hAnsi="黑体" w:cs="黑体"/>
          <w:lang w:val="en-US" w:eastAsia="zh-CN"/>
        </w:rPr>
        <w:t>8</w:t>
      </w:r>
      <w:r>
        <w:rPr>
          <w:rFonts w:hint="eastAsia" w:ascii="黑体" w:hAnsi="黑体" w:eastAsia="黑体" w:cs="黑体"/>
          <w:lang w:val="en-US" w:eastAsia="zh-CN"/>
        </w:rPr>
        <w:t xml:space="preserve"> </w:t>
      </w:r>
      <w:r>
        <w:rPr>
          <w:rFonts w:hint="eastAsia"/>
        </w:rPr>
        <w:t>管理机构、劳动定员、建设进度及招投标安排</w:t>
      </w:r>
      <w:r>
        <w:tab/>
      </w:r>
      <w:r>
        <w:fldChar w:fldCharType="begin"/>
      </w:r>
      <w:r>
        <w:instrText xml:space="preserve"> PAGEREF _Toc4003 \h </w:instrText>
      </w:r>
      <w:r>
        <w:fldChar w:fldCharType="separate"/>
      </w:r>
      <w:r>
        <w:t>40</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_Toc31587 </w:instrText>
      </w:r>
      <w:r>
        <w:rPr>
          <w:rFonts w:hint="eastAsia" w:ascii="黑体" w:hAnsi="黑体" w:eastAsia="黑体" w:cs="黑体"/>
          <w:bCs w:val="0"/>
          <w:szCs w:val="28"/>
        </w:rPr>
        <w:fldChar w:fldCharType="separate"/>
      </w:r>
      <w:r>
        <w:rPr>
          <w:rFonts w:hint="eastAsia"/>
          <w:lang w:val="en-US" w:eastAsia="zh-CN"/>
        </w:rPr>
        <w:t>8</w:t>
      </w:r>
      <w:r>
        <w:t>.1</w:t>
      </w:r>
      <w:r>
        <w:rPr>
          <w:rFonts w:hint="eastAsia"/>
        </w:rPr>
        <w:t>管理机构及劳动定员</w:t>
      </w:r>
      <w:r>
        <w:tab/>
      </w:r>
      <w:r>
        <w:fldChar w:fldCharType="begin"/>
      </w:r>
      <w:r>
        <w:instrText xml:space="preserve"> PAGEREF _Toc31587 \h </w:instrText>
      </w:r>
      <w:r>
        <w:fldChar w:fldCharType="separate"/>
      </w:r>
      <w:r>
        <w:t>40</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_Toc13273 </w:instrText>
      </w:r>
      <w:r>
        <w:rPr>
          <w:rFonts w:hint="eastAsia" w:ascii="黑体" w:hAnsi="黑体" w:eastAsia="黑体" w:cs="黑体"/>
          <w:bCs w:val="0"/>
          <w:szCs w:val="28"/>
        </w:rPr>
        <w:fldChar w:fldCharType="separate"/>
      </w:r>
      <w:r>
        <w:rPr>
          <w:rFonts w:hint="eastAsia"/>
          <w:lang w:val="en-US" w:eastAsia="zh-CN"/>
        </w:rPr>
        <w:t>8</w:t>
      </w:r>
      <w:r>
        <w:t>.2</w:t>
      </w:r>
      <w:r>
        <w:rPr>
          <w:rFonts w:hint="eastAsia"/>
        </w:rPr>
        <w:t>建设进度</w:t>
      </w:r>
      <w:r>
        <w:tab/>
      </w:r>
      <w:r>
        <w:fldChar w:fldCharType="begin"/>
      </w:r>
      <w:r>
        <w:instrText xml:space="preserve"> PAGEREF _Toc13273 \h </w:instrText>
      </w:r>
      <w:r>
        <w:fldChar w:fldCharType="separate"/>
      </w:r>
      <w:r>
        <w:t>42</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_Toc27144 </w:instrText>
      </w:r>
      <w:r>
        <w:rPr>
          <w:rFonts w:hint="eastAsia" w:ascii="黑体" w:hAnsi="黑体" w:eastAsia="黑体" w:cs="黑体"/>
          <w:bCs w:val="0"/>
          <w:szCs w:val="28"/>
        </w:rPr>
        <w:fldChar w:fldCharType="separate"/>
      </w:r>
      <w:r>
        <w:rPr>
          <w:rFonts w:hint="eastAsia"/>
          <w:lang w:val="en-US" w:eastAsia="zh-CN"/>
        </w:rPr>
        <w:t>8</w:t>
      </w:r>
      <w:r>
        <w:t>.3</w:t>
      </w:r>
      <w:r>
        <w:rPr>
          <w:rFonts w:hint="eastAsia"/>
        </w:rPr>
        <w:t>招投标安排</w:t>
      </w:r>
      <w:r>
        <w:tab/>
      </w:r>
      <w:r>
        <w:fldChar w:fldCharType="begin"/>
      </w:r>
      <w:r>
        <w:instrText xml:space="preserve"> PAGEREF _Toc27144 \h </w:instrText>
      </w:r>
      <w:r>
        <w:fldChar w:fldCharType="separate"/>
      </w:r>
      <w:r>
        <w:t>43</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_Toc28854 </w:instrText>
      </w:r>
      <w:r>
        <w:rPr>
          <w:rFonts w:hint="eastAsia" w:ascii="黑体" w:hAnsi="黑体" w:eastAsia="黑体" w:cs="黑体"/>
          <w:bCs w:val="0"/>
          <w:szCs w:val="28"/>
        </w:rPr>
        <w:fldChar w:fldCharType="separate"/>
      </w:r>
      <w:r>
        <w:rPr>
          <w:rFonts w:hint="eastAsia" w:ascii="黑体" w:hAnsi="黑体" w:cs="黑体"/>
          <w:lang w:val="en-US" w:eastAsia="zh-CN"/>
        </w:rPr>
        <w:t>9</w:t>
      </w:r>
      <w:r>
        <w:rPr>
          <w:rFonts w:hint="eastAsia" w:ascii="黑体" w:hAnsi="黑体" w:eastAsia="黑体" w:cs="黑体"/>
          <w:lang w:val="en-US" w:eastAsia="zh-CN"/>
        </w:rPr>
        <w:t xml:space="preserve"> </w:t>
      </w:r>
      <w:r>
        <w:rPr>
          <w:rFonts w:hint="eastAsia"/>
        </w:rPr>
        <w:t>投资概算及资金筹措</w:t>
      </w:r>
      <w:r>
        <w:tab/>
      </w:r>
      <w:r>
        <w:fldChar w:fldCharType="begin"/>
      </w:r>
      <w:r>
        <w:instrText xml:space="preserve"> PAGEREF _Toc28854 \h </w:instrText>
      </w:r>
      <w:r>
        <w:fldChar w:fldCharType="separate"/>
      </w:r>
      <w:r>
        <w:t>44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_Toc18729 </w:instrText>
      </w:r>
      <w:r>
        <w:rPr>
          <w:rFonts w:hint="eastAsia" w:ascii="黑体" w:hAnsi="黑体" w:eastAsia="黑体" w:cs="黑体"/>
          <w:bCs w:val="0"/>
          <w:szCs w:val="28"/>
        </w:rPr>
        <w:fldChar w:fldCharType="separate"/>
      </w:r>
      <w:r>
        <w:rPr>
          <w:rFonts w:hint="eastAsia"/>
          <w:lang w:val="en-US" w:eastAsia="zh-CN"/>
        </w:rPr>
        <w:t>9</w:t>
      </w:r>
      <w:r>
        <w:t>.1</w:t>
      </w:r>
      <w:r>
        <w:rPr>
          <w:rFonts w:hint="eastAsia"/>
        </w:rPr>
        <w:t>工程概括</w:t>
      </w:r>
      <w:r>
        <w:tab/>
      </w:r>
      <w:r>
        <w:fldChar w:fldCharType="begin"/>
      </w:r>
      <w:r>
        <w:instrText xml:space="preserve"> PAGEREF _Toc18729 \h </w:instrText>
      </w:r>
      <w:r>
        <w:fldChar w:fldCharType="separate"/>
      </w:r>
      <w:r>
        <w:t>44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_Toc462 </w:instrText>
      </w:r>
      <w:r>
        <w:rPr>
          <w:rFonts w:hint="eastAsia" w:ascii="黑体" w:hAnsi="黑体" w:eastAsia="黑体" w:cs="黑体"/>
          <w:bCs w:val="0"/>
          <w:szCs w:val="28"/>
        </w:rPr>
        <w:fldChar w:fldCharType="separate"/>
      </w:r>
      <w:r>
        <w:rPr>
          <w:rFonts w:hint="eastAsia"/>
          <w:lang w:val="en-US" w:eastAsia="zh-CN"/>
        </w:rPr>
        <w:t>9.2</w:t>
      </w:r>
      <w:r>
        <w:rPr>
          <w:rFonts w:hint="eastAsia"/>
        </w:rPr>
        <w:t>资金筹措</w:t>
      </w:r>
      <w:r>
        <w:tab/>
      </w:r>
      <w:r>
        <w:fldChar w:fldCharType="begin"/>
      </w:r>
      <w:r>
        <w:instrText xml:space="preserve"> PAGEREF _Toc462 \h </w:instrText>
      </w:r>
      <w:r>
        <w:fldChar w:fldCharType="separate"/>
      </w:r>
      <w:r>
        <w:t>44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_Toc15251 </w:instrText>
      </w:r>
      <w:r>
        <w:rPr>
          <w:rFonts w:hint="eastAsia" w:ascii="黑体" w:hAnsi="黑体" w:eastAsia="黑体" w:cs="黑体"/>
          <w:bCs w:val="0"/>
          <w:szCs w:val="28"/>
        </w:rPr>
        <w:fldChar w:fldCharType="separate"/>
      </w:r>
      <w:r>
        <w:rPr>
          <w:rFonts w:hint="eastAsia"/>
          <w:lang w:val="en-US" w:eastAsia="zh-CN"/>
        </w:rPr>
        <w:t>9</w:t>
      </w:r>
      <w:r>
        <w:t>.</w:t>
      </w:r>
      <w:r>
        <w:rPr>
          <w:rFonts w:hint="eastAsia"/>
          <w:lang w:val="en-US" w:eastAsia="zh-CN"/>
        </w:rPr>
        <w:t>3编制依据</w:t>
      </w:r>
      <w:r>
        <w:tab/>
      </w:r>
      <w:r>
        <w:fldChar w:fldCharType="begin"/>
      </w:r>
      <w:r>
        <w:instrText xml:space="preserve"> PAGEREF _Toc15251 \h </w:instrText>
      </w:r>
      <w:r>
        <w:fldChar w:fldCharType="separate"/>
      </w:r>
      <w:r>
        <w:t>44</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_Toc9752 </w:instrText>
      </w:r>
      <w:r>
        <w:rPr>
          <w:rFonts w:hint="eastAsia" w:ascii="黑体" w:hAnsi="黑体" w:eastAsia="黑体" w:cs="黑体"/>
          <w:bCs w:val="0"/>
          <w:szCs w:val="28"/>
        </w:rPr>
        <w:fldChar w:fldCharType="separate"/>
      </w:r>
      <w:r>
        <w:rPr>
          <w:rFonts w:hint="eastAsia"/>
          <w:lang w:val="en-US" w:eastAsia="zh-CN"/>
        </w:rPr>
        <w:t>9.4有关问题说明</w:t>
      </w:r>
      <w:r>
        <w:tab/>
      </w:r>
      <w:r>
        <w:fldChar w:fldCharType="begin"/>
      </w:r>
      <w:r>
        <w:instrText xml:space="preserve"> PAGEREF _Toc9752 \h </w:instrText>
      </w:r>
      <w:r>
        <w:fldChar w:fldCharType="separate"/>
      </w:r>
      <w:r>
        <w:t>45</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_Toc5692 </w:instrText>
      </w:r>
      <w:r>
        <w:rPr>
          <w:rFonts w:hint="eastAsia" w:ascii="黑体" w:hAnsi="黑体" w:eastAsia="黑体" w:cs="黑体"/>
          <w:bCs w:val="0"/>
          <w:szCs w:val="28"/>
        </w:rPr>
        <w:fldChar w:fldCharType="separate"/>
      </w:r>
      <w:r>
        <w:rPr>
          <w:rFonts w:hint="eastAsia"/>
          <w:lang w:val="en-US" w:eastAsia="zh-CN"/>
        </w:rPr>
        <w:t>9.5概算表</w:t>
      </w:r>
      <w:r>
        <w:tab/>
      </w:r>
      <w:r>
        <w:fldChar w:fldCharType="begin"/>
      </w:r>
      <w:r>
        <w:instrText xml:space="preserve"> PAGEREF _Toc5692 \h </w:instrText>
      </w:r>
      <w:r>
        <w:fldChar w:fldCharType="separate"/>
      </w:r>
      <w:r>
        <w:t>46</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_Toc4388 </w:instrText>
      </w:r>
      <w:r>
        <w:rPr>
          <w:rFonts w:hint="eastAsia" w:ascii="黑体" w:hAnsi="黑体" w:eastAsia="黑体" w:cs="黑体"/>
          <w:bCs w:val="0"/>
          <w:szCs w:val="28"/>
        </w:rPr>
        <w:fldChar w:fldCharType="separate"/>
      </w:r>
      <w:r>
        <w:rPr>
          <w:rFonts w:hint="eastAsia" w:ascii="黑体" w:hAnsi="黑体" w:cs="黑体"/>
          <w:lang w:val="en-US" w:eastAsia="zh-CN"/>
        </w:rPr>
        <w:t>10</w:t>
      </w:r>
      <w:r>
        <w:rPr>
          <w:rFonts w:hint="eastAsia" w:ascii="黑体" w:hAnsi="黑体" w:eastAsia="黑体" w:cs="黑体"/>
          <w:lang w:val="en-US" w:eastAsia="zh-CN"/>
        </w:rPr>
        <w:t xml:space="preserve"> </w:t>
      </w:r>
      <w:r>
        <w:rPr>
          <w:rFonts w:hint="eastAsia"/>
          <w:lang w:val="en-US" w:eastAsia="zh-CN"/>
        </w:rPr>
        <w:t>效益评价和权益分配机制</w:t>
      </w:r>
      <w:r>
        <w:tab/>
      </w:r>
      <w:r>
        <w:fldChar w:fldCharType="begin"/>
      </w:r>
      <w:r>
        <w:instrText xml:space="preserve"> PAGEREF _Toc4388 \h </w:instrText>
      </w:r>
      <w:r>
        <w:fldChar w:fldCharType="separate"/>
      </w:r>
      <w:r>
        <w:t>48</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_Toc28447 </w:instrText>
      </w:r>
      <w:r>
        <w:rPr>
          <w:rFonts w:hint="eastAsia" w:ascii="黑体" w:hAnsi="黑体" w:eastAsia="黑体" w:cs="黑体"/>
          <w:bCs w:val="0"/>
          <w:szCs w:val="28"/>
        </w:rPr>
        <w:fldChar w:fldCharType="separate"/>
      </w:r>
      <w:r>
        <w:rPr>
          <w:rFonts w:hint="eastAsia"/>
          <w:szCs w:val="22"/>
          <w:lang w:val="en-US" w:eastAsia="zh-CN"/>
        </w:rPr>
        <w:t>10.1经济效益</w:t>
      </w:r>
      <w:r>
        <w:tab/>
      </w:r>
      <w:r>
        <w:fldChar w:fldCharType="begin"/>
      </w:r>
      <w:r>
        <w:instrText xml:space="preserve"> PAGEREF _Toc28447 \h </w:instrText>
      </w:r>
      <w:r>
        <w:fldChar w:fldCharType="separate"/>
      </w:r>
      <w:r>
        <w:t>48</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_Toc5896 </w:instrText>
      </w:r>
      <w:r>
        <w:rPr>
          <w:rFonts w:hint="eastAsia" w:ascii="黑体" w:hAnsi="黑体" w:eastAsia="黑体" w:cs="黑体"/>
          <w:bCs w:val="0"/>
          <w:szCs w:val="28"/>
        </w:rPr>
        <w:fldChar w:fldCharType="separate"/>
      </w:r>
      <w:r>
        <w:rPr>
          <w:rFonts w:hint="default"/>
          <w:szCs w:val="22"/>
          <w:lang w:val="en-US" w:eastAsia="zh-CN"/>
        </w:rPr>
        <w:t>10.2</w:t>
      </w:r>
      <w:r>
        <w:rPr>
          <w:rFonts w:hint="eastAsia"/>
          <w:szCs w:val="22"/>
          <w:lang w:val="en-US" w:eastAsia="zh-CN"/>
        </w:rPr>
        <w:t>社会效益</w:t>
      </w:r>
      <w:r>
        <w:tab/>
      </w:r>
      <w:r>
        <w:fldChar w:fldCharType="begin"/>
      </w:r>
      <w:r>
        <w:instrText xml:space="preserve"> PAGEREF _Toc5896 \h </w:instrText>
      </w:r>
      <w:r>
        <w:fldChar w:fldCharType="separate"/>
      </w:r>
      <w:r>
        <w:t>49</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_Toc4084 </w:instrText>
      </w:r>
      <w:r>
        <w:rPr>
          <w:rFonts w:hint="eastAsia" w:ascii="黑体" w:hAnsi="黑体" w:eastAsia="黑体" w:cs="黑体"/>
          <w:bCs w:val="0"/>
          <w:szCs w:val="28"/>
        </w:rPr>
        <w:fldChar w:fldCharType="separate"/>
      </w:r>
      <w:r>
        <w:rPr>
          <w:rFonts w:hint="eastAsia"/>
          <w:szCs w:val="22"/>
          <w:lang w:val="en-US" w:eastAsia="zh-CN"/>
        </w:rPr>
        <w:t>10.3生态效益评价</w:t>
      </w:r>
      <w:r>
        <w:tab/>
      </w:r>
      <w:r>
        <w:fldChar w:fldCharType="begin"/>
      </w:r>
      <w:r>
        <w:instrText xml:space="preserve"> PAGEREF _Toc4084 \h </w:instrText>
      </w:r>
      <w:r>
        <w:fldChar w:fldCharType="separate"/>
      </w:r>
      <w:r>
        <w:t>49</w:t>
      </w:r>
      <w:r>
        <w:fldChar w:fldCharType="end"/>
      </w:r>
      <w:r>
        <w:rPr>
          <w:rFonts w:hint="eastAsia" w:ascii="黑体" w:hAnsi="黑体" w:eastAsia="黑体" w:cs="黑体"/>
          <w:bCs w:val="0"/>
          <w:color w:val="auto"/>
          <w:szCs w:val="28"/>
        </w:rPr>
        <w:fldChar w:fldCharType="end"/>
      </w:r>
    </w:p>
    <w:p>
      <w:pPr>
        <w:pStyle w:val="23"/>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_Toc28838 </w:instrText>
      </w:r>
      <w:r>
        <w:rPr>
          <w:rFonts w:hint="eastAsia" w:ascii="黑体" w:hAnsi="黑体" w:eastAsia="黑体" w:cs="黑体"/>
          <w:bCs w:val="0"/>
          <w:szCs w:val="28"/>
        </w:rPr>
        <w:fldChar w:fldCharType="separate"/>
      </w:r>
      <w:r>
        <w:rPr>
          <w:rFonts w:hint="eastAsia"/>
          <w:lang w:val="en-US" w:eastAsia="zh-CN"/>
        </w:rPr>
        <w:t>10</w:t>
      </w: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权益分配机制</w:t>
      </w:r>
      <w:r>
        <w:tab/>
      </w:r>
      <w:r>
        <w:fldChar w:fldCharType="begin"/>
      </w:r>
      <w:r>
        <w:instrText xml:space="preserve"> PAGEREF _Toc28838 \h </w:instrText>
      </w:r>
      <w:r>
        <w:fldChar w:fldCharType="separate"/>
      </w:r>
      <w:r>
        <w:t>49</w:t>
      </w:r>
      <w:r>
        <w:fldChar w:fldCharType="end"/>
      </w:r>
      <w:r>
        <w:rPr>
          <w:rFonts w:hint="eastAsia" w:ascii="黑体" w:hAnsi="黑体" w:eastAsia="黑体" w:cs="黑体"/>
          <w:bCs w:val="0"/>
          <w:color w:val="auto"/>
          <w:szCs w:val="28"/>
        </w:rPr>
        <w:fldChar w:fldCharType="end"/>
      </w:r>
    </w:p>
    <w:p>
      <w:pPr>
        <w:pStyle w:val="19"/>
        <w:tabs>
          <w:tab w:val="right" w:leader="dot" w:pos="9520"/>
        </w:tabs>
      </w:pPr>
      <w:r>
        <w:rPr>
          <w:rFonts w:hint="eastAsia" w:ascii="黑体" w:hAnsi="黑体" w:eastAsia="黑体" w:cs="黑体"/>
          <w:bCs w:val="0"/>
          <w:color w:val="auto"/>
          <w:szCs w:val="28"/>
        </w:rPr>
        <w:fldChar w:fldCharType="begin"/>
      </w:r>
      <w:r>
        <w:rPr>
          <w:rFonts w:hint="eastAsia" w:ascii="黑体" w:hAnsi="黑体" w:eastAsia="黑体" w:cs="黑体"/>
          <w:bCs w:val="0"/>
          <w:szCs w:val="28"/>
        </w:rPr>
        <w:instrText xml:space="preserve"> HYPERLINK \l _Toc21470 </w:instrText>
      </w:r>
      <w:r>
        <w:rPr>
          <w:rFonts w:hint="eastAsia" w:ascii="黑体" w:hAnsi="黑体" w:eastAsia="黑体" w:cs="黑体"/>
          <w:bCs w:val="0"/>
          <w:szCs w:val="28"/>
        </w:rPr>
        <w:fldChar w:fldCharType="separate"/>
      </w:r>
      <w:r>
        <w:rPr>
          <w:rFonts w:hint="eastAsia"/>
          <w:lang w:val="en-US" w:eastAsia="zh-CN"/>
        </w:rPr>
        <w:t>11 经营组织管理方式</w:t>
      </w:r>
      <w:r>
        <w:tab/>
      </w:r>
      <w:r>
        <w:fldChar w:fldCharType="begin"/>
      </w:r>
      <w:r>
        <w:instrText xml:space="preserve"> PAGEREF _Toc21470 \h </w:instrText>
      </w:r>
      <w:r>
        <w:fldChar w:fldCharType="separate"/>
      </w:r>
      <w:r>
        <w:t>50</w:t>
      </w:r>
      <w:r>
        <w:fldChar w:fldCharType="end"/>
      </w:r>
      <w:r>
        <w:rPr>
          <w:rFonts w:hint="eastAsia" w:ascii="黑体" w:hAnsi="黑体" w:eastAsia="黑体" w:cs="黑体"/>
          <w:bCs w:val="0"/>
          <w:color w:val="auto"/>
          <w:szCs w:val="28"/>
        </w:rPr>
        <w:fldChar w:fldCharType="end"/>
      </w:r>
    </w:p>
    <w:p>
      <w:pPr>
        <w:keepNext w:val="0"/>
        <w:keepLines w:val="0"/>
        <w:pageBreakBefore w:val="0"/>
        <w:kinsoku/>
        <w:wordWrap/>
        <w:overflowPunct/>
        <w:topLinePunct w:val="0"/>
        <w:autoSpaceDE/>
        <w:autoSpaceDN/>
        <w:bidi w:val="0"/>
        <w:adjustRightInd/>
        <w:snapToGrid w:val="0"/>
        <w:spacing w:line="312" w:lineRule="auto"/>
        <w:ind w:right="0" w:rightChars="0" w:firstLine="480"/>
        <w:textAlignment w:val="auto"/>
        <w:outlineLvl w:val="9"/>
        <w:rPr>
          <w:rFonts w:hint="eastAsia" w:ascii="黑体" w:hAnsi="黑体" w:eastAsia="黑体" w:cs="黑体"/>
          <w:b w:val="0"/>
          <w:bCs w:val="0"/>
          <w:color w:val="auto"/>
          <w:sz w:val="28"/>
          <w:szCs w:val="28"/>
        </w:rPr>
      </w:pPr>
      <w:r>
        <w:rPr>
          <w:rFonts w:hint="eastAsia" w:ascii="黑体" w:hAnsi="黑体" w:eastAsia="黑体" w:cs="黑体"/>
          <w:bCs w:val="0"/>
          <w:color w:val="auto"/>
          <w:szCs w:val="28"/>
        </w:rPr>
        <w:fldChar w:fldCharType="end"/>
      </w:r>
    </w:p>
    <w:p>
      <w:pPr>
        <w:pageBreakBefore w:val="0"/>
        <w:kinsoku/>
        <w:wordWrap/>
        <w:overflowPunct/>
        <w:topLinePunct w:val="0"/>
        <w:autoSpaceDE/>
        <w:autoSpaceDN/>
        <w:bidi w:val="0"/>
        <w:adjustRightInd/>
        <w:snapToGrid/>
        <w:spacing w:line="264" w:lineRule="auto"/>
        <w:ind w:right="0" w:rightChars="0" w:firstLine="482"/>
        <w:textAlignment w:val="auto"/>
        <w:rPr>
          <w:rFonts w:hint="eastAsia" w:ascii="黑体" w:hAnsi="黑体" w:eastAsia="黑体" w:cs="黑体"/>
          <w:b/>
          <w:color w:val="auto"/>
          <w:sz w:val="28"/>
          <w:szCs w:val="28"/>
        </w:rPr>
      </w:pPr>
    </w:p>
    <w:p>
      <w:pPr>
        <w:pageBreakBefore w:val="0"/>
        <w:kinsoku/>
        <w:wordWrap/>
        <w:overflowPunct/>
        <w:topLinePunct w:val="0"/>
        <w:autoSpaceDE/>
        <w:autoSpaceDN/>
        <w:bidi w:val="0"/>
        <w:adjustRightInd/>
        <w:snapToGrid/>
        <w:spacing w:line="264" w:lineRule="auto"/>
        <w:ind w:left="0" w:leftChars="0" w:right="0" w:rightChars="0" w:firstLine="0" w:firstLineChars="0"/>
        <w:textAlignment w:val="auto"/>
        <w:rPr>
          <w:rFonts w:hint="eastAsia" w:ascii="黑体" w:hAnsi="黑体" w:eastAsia="黑体" w:cs="黑体"/>
          <w:b/>
          <w:color w:val="auto"/>
          <w:sz w:val="28"/>
          <w:szCs w:val="28"/>
        </w:rPr>
      </w:pPr>
    </w:p>
    <w:bookmarkEnd w:id="0"/>
    <w:p>
      <w:pPr>
        <w:pStyle w:val="3"/>
        <w:tabs>
          <w:tab w:val="left" w:pos="3435"/>
          <w:tab w:val="center" w:pos="5201"/>
        </w:tabs>
        <w:ind w:firstLine="657"/>
        <w:jc w:val="left"/>
        <w:rPr>
          <w:color w:val="auto"/>
        </w:rPr>
        <w:sectPr>
          <w:headerReference r:id="rId6" w:type="first"/>
          <w:footerReference r:id="rId8" w:type="first"/>
          <w:footerReference r:id="rId7" w:type="default"/>
          <w:pgSz w:w="11850" w:h="16783"/>
          <w:pgMar w:top="1417" w:right="913" w:bottom="1417" w:left="1417" w:header="851" w:footer="992" w:gutter="0"/>
          <w:pgNumType w:fmt="decimal" w:start="1"/>
          <w:cols w:space="0" w:num="1"/>
          <w:titlePg/>
          <w:rtlGutter w:val="0"/>
          <w:docGrid w:type="lines" w:linePitch="391" w:charSpace="0"/>
        </w:sectPr>
      </w:pPr>
    </w:p>
    <w:p>
      <w:pPr>
        <w:pStyle w:val="3"/>
        <w:bidi w:val="0"/>
        <w:rPr>
          <w:color w:val="auto"/>
        </w:rPr>
      </w:pPr>
      <w:r>
        <w:rPr>
          <w:color w:val="auto"/>
        </w:rPr>
        <w:tab/>
      </w:r>
      <w:bookmarkEnd w:id="1"/>
      <w:bookmarkEnd w:id="2"/>
      <w:bookmarkEnd w:id="3"/>
      <w:bookmarkStart w:id="5" w:name="_Toc5452"/>
      <w:bookmarkStart w:id="6" w:name="_Toc3673"/>
      <w:bookmarkStart w:id="7" w:name="_Toc19751"/>
      <w:r>
        <w:rPr>
          <w:rFonts w:hint="eastAsia" w:ascii="黑体" w:hAnsi="黑体" w:eastAsia="黑体" w:cs="黑体"/>
          <w:color w:val="auto"/>
          <w:lang w:val="en-US" w:eastAsia="zh-CN"/>
        </w:rPr>
        <w:t xml:space="preserve">1  </w:t>
      </w:r>
      <w:r>
        <w:rPr>
          <w:rFonts w:hint="eastAsia" w:ascii="黑体" w:hAnsi="黑体" w:eastAsia="黑体" w:cs="黑体"/>
          <w:color w:val="auto"/>
        </w:rPr>
        <w:t>概</w:t>
      </w:r>
      <w:r>
        <w:rPr>
          <w:rFonts w:hint="eastAsia"/>
          <w:color w:val="auto"/>
        </w:rPr>
        <w:t>述</w:t>
      </w:r>
      <w:bookmarkEnd w:id="4"/>
      <w:bookmarkEnd w:id="5"/>
      <w:bookmarkEnd w:id="6"/>
      <w:bookmarkEnd w:id="7"/>
    </w:p>
    <w:p>
      <w:pPr>
        <w:pStyle w:val="4"/>
      </w:pPr>
      <w:bookmarkStart w:id="8" w:name="_Toc386833140"/>
      <w:bookmarkStart w:id="9" w:name="_Toc22327"/>
      <w:bookmarkStart w:id="10" w:name="_Toc12813"/>
      <w:bookmarkStart w:id="11" w:name="_Toc385698220"/>
      <w:bookmarkStart w:id="12" w:name="_Toc4152"/>
      <w:bookmarkStart w:id="13" w:name="_Toc14711"/>
      <w:bookmarkStart w:id="14" w:name="_Toc466626074"/>
      <w:r>
        <w:t>1.1</w:t>
      </w:r>
      <w:r>
        <w:rPr>
          <w:rFonts w:hint="eastAsia"/>
        </w:rPr>
        <w:t>建设项目</w:t>
      </w:r>
      <w:bookmarkEnd w:id="8"/>
      <w:bookmarkEnd w:id="9"/>
      <w:bookmarkEnd w:id="10"/>
      <w:bookmarkEnd w:id="11"/>
      <w:bookmarkEnd w:id="12"/>
      <w:bookmarkEnd w:id="13"/>
      <w:bookmarkEnd w:id="14"/>
    </w:p>
    <w:p>
      <w:pPr>
        <w:bidi w:val="0"/>
        <w:rPr>
          <w:rFonts w:hint="eastAsia"/>
          <w:lang w:val="en-US" w:eastAsia="zh-CN"/>
        </w:rPr>
      </w:pPr>
      <w:bookmarkStart w:id="15" w:name="_Toc386833141"/>
      <w:bookmarkStart w:id="16" w:name="_Toc385698221"/>
      <w:bookmarkStart w:id="17" w:name="_Toc14558"/>
      <w:bookmarkStart w:id="18" w:name="_Toc466626075"/>
      <w:bookmarkStart w:id="19" w:name="_Toc6730"/>
      <w:bookmarkStart w:id="20" w:name="_Toc6833"/>
      <w:r>
        <w:rPr>
          <w:rFonts w:hint="eastAsia"/>
          <w:lang w:val="en-US" w:eastAsia="zh-CN"/>
        </w:rPr>
        <w:t>盐池县王乐井乡牛记圈村生态牧场建设项目</w:t>
      </w:r>
    </w:p>
    <w:p>
      <w:pPr>
        <w:pStyle w:val="4"/>
      </w:pPr>
      <w:bookmarkStart w:id="21" w:name="_Toc22806"/>
      <w:r>
        <w:t>1.2</w:t>
      </w:r>
      <w:bookmarkEnd w:id="15"/>
      <w:bookmarkEnd w:id="16"/>
      <w:bookmarkEnd w:id="17"/>
      <w:bookmarkEnd w:id="18"/>
      <w:bookmarkEnd w:id="19"/>
      <w:bookmarkEnd w:id="20"/>
      <w:bookmarkStart w:id="22" w:name="_Toc22341"/>
      <w:r>
        <w:rPr>
          <w:rFonts w:hint="eastAsia"/>
        </w:rPr>
        <w:t>项目建设单位</w:t>
      </w:r>
      <w:bookmarkEnd w:id="21"/>
      <w:bookmarkEnd w:id="22"/>
    </w:p>
    <w:p>
      <w:pPr>
        <w:bidi w:val="0"/>
        <w:rPr>
          <w:rFonts w:hint="eastAsia"/>
          <w:lang w:val="en-US" w:eastAsia="zh-CN"/>
        </w:rPr>
      </w:pPr>
      <w:bookmarkStart w:id="23" w:name="_Toc29414"/>
      <w:bookmarkStart w:id="24" w:name="_Toc466626077"/>
      <w:bookmarkStart w:id="25" w:name="_Toc385698223"/>
      <w:bookmarkStart w:id="26" w:name="_Toc20046"/>
      <w:bookmarkStart w:id="27" w:name="_Toc386833143"/>
      <w:bookmarkStart w:id="28" w:name="_Toc25212"/>
      <w:r>
        <w:rPr>
          <w:rFonts w:hint="eastAsia"/>
          <w:lang w:val="en-US" w:eastAsia="zh-CN"/>
        </w:rPr>
        <w:t>盐池县王乐井乡人民政府</w:t>
      </w:r>
    </w:p>
    <w:p>
      <w:pPr>
        <w:pStyle w:val="4"/>
      </w:pPr>
      <w:bookmarkStart w:id="29" w:name="_Toc27518"/>
      <w:r>
        <w:t>1.</w:t>
      </w:r>
      <w:r>
        <w:rPr>
          <w:rFonts w:hint="eastAsia"/>
          <w:lang w:val="en-US" w:eastAsia="zh-CN"/>
        </w:rPr>
        <w:t>3</w:t>
      </w:r>
      <w:r>
        <w:rPr>
          <w:rFonts w:hint="eastAsia"/>
        </w:rPr>
        <w:t>项目建设性质</w:t>
      </w:r>
      <w:bookmarkEnd w:id="23"/>
      <w:bookmarkEnd w:id="24"/>
      <w:bookmarkEnd w:id="25"/>
      <w:bookmarkEnd w:id="26"/>
      <w:bookmarkEnd w:id="27"/>
      <w:bookmarkEnd w:id="28"/>
      <w:bookmarkEnd w:id="29"/>
    </w:p>
    <w:p>
      <w:pPr>
        <w:bidi w:val="0"/>
        <w:rPr>
          <w:rFonts w:hint="eastAsia"/>
          <w:lang w:val="en-US" w:eastAsia="zh-CN"/>
        </w:rPr>
      </w:pPr>
      <w:bookmarkStart w:id="30" w:name="_Toc5872"/>
      <w:bookmarkStart w:id="31" w:name="_Toc466626078"/>
      <w:bookmarkStart w:id="32" w:name="_Toc385698224"/>
      <w:bookmarkStart w:id="33" w:name="_Toc16775"/>
      <w:bookmarkStart w:id="34" w:name="_Toc386833144"/>
      <w:bookmarkStart w:id="35" w:name="_Toc29811"/>
      <w:r>
        <w:rPr>
          <w:rFonts w:hint="eastAsia"/>
          <w:lang w:val="en-US" w:eastAsia="zh-CN"/>
        </w:rPr>
        <w:t>新建</w:t>
      </w:r>
    </w:p>
    <w:p>
      <w:pPr>
        <w:pStyle w:val="4"/>
      </w:pPr>
      <w:bookmarkStart w:id="36" w:name="_Toc17325"/>
      <w:r>
        <w:t>1.</w:t>
      </w:r>
      <w:r>
        <w:rPr>
          <w:rFonts w:hint="eastAsia"/>
          <w:lang w:val="en-US" w:eastAsia="zh-CN"/>
        </w:rPr>
        <w:t>4</w:t>
      </w:r>
      <w:r>
        <w:rPr>
          <w:rFonts w:hint="eastAsia"/>
        </w:rPr>
        <w:t>项目建设地点</w:t>
      </w:r>
      <w:bookmarkEnd w:id="30"/>
      <w:bookmarkEnd w:id="31"/>
      <w:bookmarkEnd w:id="32"/>
      <w:bookmarkEnd w:id="33"/>
      <w:bookmarkEnd w:id="34"/>
      <w:bookmarkEnd w:id="35"/>
      <w:bookmarkEnd w:id="36"/>
    </w:p>
    <w:p>
      <w:pPr>
        <w:bidi w:val="0"/>
        <w:rPr>
          <w:rFonts w:hint="eastAsia"/>
          <w:lang w:val="en-US" w:eastAsia="zh-CN"/>
        </w:rPr>
      </w:pPr>
      <w:bookmarkStart w:id="37" w:name="_Toc2395"/>
      <w:bookmarkStart w:id="38" w:name="_Toc23951"/>
      <w:bookmarkStart w:id="39" w:name="_Toc466626082"/>
      <w:bookmarkStart w:id="40" w:name="_Toc386833146"/>
      <w:bookmarkStart w:id="41" w:name="_Toc29613"/>
      <w:bookmarkStart w:id="42" w:name="_Toc385698225"/>
      <w:bookmarkStart w:id="43" w:name="_Toc386833145"/>
      <w:r>
        <w:rPr>
          <w:rFonts w:hint="eastAsia"/>
          <w:lang w:val="en-US" w:eastAsia="zh-CN"/>
        </w:rPr>
        <w:t>王乐井乡牛记圈村</w:t>
      </w:r>
    </w:p>
    <w:p>
      <w:pPr>
        <w:pStyle w:val="4"/>
      </w:pPr>
      <w:bookmarkStart w:id="44" w:name="_Toc18841"/>
      <w:r>
        <w:t>1.</w:t>
      </w:r>
      <w:r>
        <w:rPr>
          <w:rFonts w:hint="eastAsia"/>
          <w:lang w:val="en-US" w:eastAsia="zh-CN"/>
        </w:rPr>
        <w:t>5</w:t>
      </w:r>
      <w:r>
        <w:rPr>
          <w:rFonts w:hint="eastAsia"/>
        </w:rPr>
        <w:t>项目建设期限</w:t>
      </w:r>
      <w:bookmarkEnd w:id="37"/>
      <w:bookmarkEnd w:id="38"/>
      <w:bookmarkEnd w:id="39"/>
      <w:bookmarkEnd w:id="40"/>
      <w:bookmarkEnd w:id="44"/>
    </w:p>
    <w:p>
      <w:pPr>
        <w:rPr>
          <w:rFonts w:hint="eastAsia"/>
          <w:color w:val="auto"/>
        </w:rPr>
      </w:pPr>
      <w:bookmarkStart w:id="45" w:name="_Toc14302"/>
      <w:bookmarkStart w:id="46" w:name="_Toc466626079"/>
      <w:bookmarkStart w:id="47" w:name="_Toc30736"/>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2</w:t>
      </w:r>
      <w:r>
        <w:rPr>
          <w:rFonts w:hint="eastAsia"/>
          <w:color w:val="auto"/>
        </w:rPr>
        <w:t>月—20</w:t>
      </w:r>
      <w:r>
        <w:rPr>
          <w:rFonts w:hint="eastAsia"/>
          <w:color w:val="auto"/>
          <w:lang w:val="en-US" w:eastAsia="zh-CN"/>
        </w:rPr>
        <w:t>21</w:t>
      </w:r>
      <w:r>
        <w:rPr>
          <w:rFonts w:hint="eastAsia"/>
          <w:color w:val="auto"/>
        </w:rPr>
        <w:t>年</w:t>
      </w:r>
      <w:r>
        <w:rPr>
          <w:rFonts w:hint="eastAsia"/>
          <w:color w:val="auto"/>
          <w:lang w:val="en-US" w:eastAsia="zh-CN"/>
        </w:rPr>
        <w:t>10</w:t>
      </w:r>
      <w:r>
        <w:rPr>
          <w:rFonts w:hint="eastAsia"/>
          <w:color w:val="auto"/>
        </w:rPr>
        <w:t>月</w:t>
      </w:r>
    </w:p>
    <w:p>
      <w:pPr>
        <w:pStyle w:val="4"/>
        <w:rPr>
          <w:rFonts w:hint="eastAsia"/>
          <w:lang w:val="en-US" w:eastAsia="zh-CN"/>
        </w:rPr>
      </w:pPr>
      <w:bookmarkStart w:id="48" w:name="_Toc5722"/>
      <w:r>
        <w:t>1.6</w:t>
      </w:r>
      <w:r>
        <w:rPr>
          <w:rFonts w:hint="eastAsia"/>
        </w:rPr>
        <w:t>项目</w:t>
      </w:r>
      <w:bookmarkEnd w:id="41"/>
      <w:bookmarkEnd w:id="42"/>
      <w:bookmarkEnd w:id="43"/>
      <w:bookmarkEnd w:id="45"/>
      <w:bookmarkEnd w:id="46"/>
      <w:bookmarkEnd w:id="47"/>
      <w:r>
        <w:rPr>
          <w:rFonts w:hint="eastAsia"/>
          <w:lang w:val="en-US" w:eastAsia="zh-CN"/>
        </w:rPr>
        <w:t>建设内容</w:t>
      </w:r>
      <w:bookmarkEnd w:id="48"/>
    </w:p>
    <w:p>
      <w:pPr>
        <w:bidi w:val="0"/>
        <w:rPr>
          <w:rFonts w:hint="eastAsia"/>
          <w:color w:val="auto"/>
          <w:lang w:val="en-US" w:eastAsia="zh-CN"/>
        </w:rPr>
      </w:pPr>
      <w:r>
        <w:rPr>
          <w:rFonts w:hint="eastAsia"/>
          <w:color w:val="auto"/>
          <w:lang w:val="en-US" w:eastAsia="zh-CN"/>
        </w:rPr>
        <w:t>根据盐池县王乐井乡人民政府建设意见，本次项目占地189.98亩，牛记圈生态牧场设计羊舍12座，草料棚4座，管理用房300平方米，青贮池32座，隔离羊舍240平方米，堆粪场720平方米，</w:t>
      </w:r>
      <w:bookmarkStart w:id="49" w:name="_Toc19350"/>
      <w:bookmarkStart w:id="50" w:name="_Toc13143"/>
      <w:bookmarkStart w:id="51" w:name="_Toc466626083"/>
      <w:bookmarkStart w:id="52" w:name="_Toc11793"/>
      <w:bookmarkStart w:id="53" w:name="_Toc385698226"/>
      <w:bookmarkStart w:id="54" w:name="_Toc386833147"/>
      <w:r>
        <w:rPr>
          <w:rFonts w:hint="eastAsia"/>
          <w:color w:val="auto"/>
          <w:lang w:val="en-US" w:eastAsia="zh-CN"/>
        </w:rPr>
        <w:t>围墙1500米，硬化道路7500平方米，羊舍外网硬化9000平方米，跑道围网1350米，外网砂砾石道路1200平方米，项目建成后可养殖滩羊11000只。</w:t>
      </w:r>
    </w:p>
    <w:p>
      <w:pPr>
        <w:pStyle w:val="2"/>
        <w:rPr>
          <w:rFonts w:hint="eastAsia"/>
          <w:color w:val="auto"/>
          <w:lang w:val="en-US" w:eastAsia="zh-CN"/>
        </w:rPr>
      </w:pPr>
      <w:r>
        <w:rPr>
          <w:rFonts w:hint="eastAsia"/>
          <w:color w:val="auto"/>
          <w:lang w:val="en-US" w:eastAsia="zh-CN"/>
        </w:rPr>
        <w:t>本次项目分两期实施，一期建设内容：羊舍4座（占地10800平方米，建筑面积3600平方米），管理用房104.64平方米，青贮池4座（建筑面积480平方米），草料棚864平方米，项目建成后可养殖滩羊3200只，具体建设内容如下：</w:t>
      </w:r>
    </w:p>
    <w:p>
      <w:pPr>
        <w:pStyle w:val="2"/>
        <w:rPr>
          <w:rFonts w:hint="eastAsia"/>
          <w:color w:val="auto"/>
          <w:lang w:val="en-US" w:eastAsia="zh-CN"/>
        </w:rPr>
      </w:pPr>
    </w:p>
    <w:p>
      <w:pPr>
        <w:pStyle w:val="2"/>
        <w:rPr>
          <w:rFonts w:hint="default"/>
          <w:color w:val="auto"/>
          <w:lang w:val="en-US" w:eastAsia="zh-CN"/>
        </w:rPr>
      </w:pPr>
    </w:p>
    <w:tbl>
      <w:tblPr>
        <w:tblStyle w:val="27"/>
        <w:tblW w:w="4994" w:type="pct"/>
        <w:tblInd w:w="0" w:type="dxa"/>
        <w:shd w:val="clear" w:color="auto" w:fill="auto"/>
        <w:tblLayout w:type="fixed"/>
        <w:tblCellMar>
          <w:top w:w="0" w:type="dxa"/>
          <w:left w:w="0" w:type="dxa"/>
          <w:bottom w:w="0" w:type="dxa"/>
          <w:right w:w="0" w:type="dxa"/>
        </w:tblCellMar>
      </w:tblPr>
      <w:tblGrid>
        <w:gridCol w:w="511"/>
        <w:gridCol w:w="2677"/>
        <w:gridCol w:w="960"/>
        <w:gridCol w:w="1290"/>
        <w:gridCol w:w="4101"/>
      </w:tblGrid>
      <w:tr>
        <w:tblPrEx>
          <w:shd w:val="clear" w:color="auto" w:fill="auto"/>
          <w:tblCellMar>
            <w:top w:w="0" w:type="dxa"/>
            <w:left w:w="0" w:type="dxa"/>
            <w:bottom w:w="0" w:type="dxa"/>
            <w:right w:w="0" w:type="dxa"/>
          </w:tblCellMar>
        </w:tblPrEx>
        <w:trPr>
          <w:trHeight w:val="499"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r>
              <w:rPr>
                <w:rFonts w:hint="eastAsia" w:ascii="Times New Roman" w:hAnsi="Times New Roman" w:eastAsia="宋体" w:cs="Times New Roman"/>
                <w:b/>
                <w:bCs w:val="0"/>
                <w:i w:val="0"/>
                <w:color w:val="000000"/>
                <w:kern w:val="0"/>
                <w:sz w:val="24"/>
                <w:szCs w:val="24"/>
                <w:u w:val="none"/>
                <w:lang w:val="en-US" w:eastAsia="zh-CN" w:bidi="ar"/>
              </w:rPr>
              <w:t>序号</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建设项目</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val="0"/>
                <w:i w:val="0"/>
                <w:color w:val="000000"/>
                <w:sz w:val="24"/>
                <w:szCs w:val="24"/>
                <w:u w:val="none"/>
                <w:lang w:val="en-US" w:eastAsia="zh-CN"/>
              </w:rPr>
            </w:pPr>
            <w:r>
              <w:rPr>
                <w:rFonts w:hint="eastAsia" w:ascii="Times New Roman" w:hAnsi="Times New Roman" w:eastAsia="宋体" w:cs="Times New Roman"/>
                <w:b/>
                <w:bCs w:val="0"/>
                <w:i w:val="0"/>
                <w:color w:val="000000"/>
                <w:sz w:val="24"/>
                <w:szCs w:val="24"/>
                <w:u w:val="none"/>
                <w:lang w:val="en-US" w:eastAsia="zh-CN"/>
              </w:rPr>
              <w:t>单位</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b/>
                <w:bCs w:val="0"/>
                <w:i w:val="0"/>
                <w:color w:val="000000"/>
                <w:sz w:val="24"/>
                <w:szCs w:val="24"/>
                <w:u w:val="none"/>
                <w:lang w:val="en-US" w:eastAsia="zh-CN"/>
              </w:rPr>
            </w:pPr>
            <w:r>
              <w:rPr>
                <w:rFonts w:hint="eastAsia" w:ascii="Times New Roman" w:hAnsi="Times New Roman" w:eastAsia="宋体" w:cs="Times New Roman"/>
                <w:b/>
                <w:bCs w:val="0"/>
                <w:i w:val="0"/>
                <w:color w:val="000000"/>
                <w:sz w:val="24"/>
                <w:szCs w:val="24"/>
                <w:u w:val="none"/>
                <w:lang w:val="en-US" w:eastAsia="zh-CN"/>
              </w:rPr>
              <w:t>工程量</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val="0"/>
                <w:i w:val="0"/>
                <w:color w:val="000000"/>
                <w:sz w:val="24"/>
                <w:szCs w:val="24"/>
                <w:u w:val="none"/>
                <w:lang w:val="en-US" w:eastAsia="zh-CN"/>
              </w:rPr>
            </w:pPr>
            <w:r>
              <w:rPr>
                <w:rFonts w:hint="eastAsia" w:ascii="Times New Roman" w:hAnsi="Times New Roman" w:eastAsia="宋体" w:cs="Times New Roman"/>
                <w:b/>
                <w:bCs w:val="0"/>
                <w:i w:val="0"/>
                <w:color w:val="000000"/>
                <w:sz w:val="24"/>
                <w:szCs w:val="24"/>
                <w:u w:val="none"/>
                <w:lang w:val="en-US" w:eastAsia="zh-CN"/>
              </w:rPr>
              <w:t>备注</w:t>
            </w:r>
          </w:p>
        </w:tc>
      </w:tr>
      <w:tr>
        <w:tblPrEx>
          <w:tblCellMar>
            <w:top w:w="0" w:type="dxa"/>
            <w:left w:w="0" w:type="dxa"/>
            <w:bottom w:w="0" w:type="dxa"/>
            <w:right w:w="0" w:type="dxa"/>
          </w:tblCellMar>
        </w:tblPrEx>
        <w:trPr>
          <w:trHeight w:val="7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羊舍</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4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sz w:val="24"/>
                <w:szCs w:val="24"/>
                <w:lang w:val="en-US" w:eastAsia="zh-CN"/>
              </w:rPr>
            </w:pPr>
            <w:r>
              <w:rPr>
                <w:rFonts w:hint="eastAsia" w:cs="Times New Roman"/>
                <w:kern w:val="2"/>
                <w:sz w:val="24"/>
                <w:szCs w:val="24"/>
                <w:lang w:val="en-US" w:eastAsia="zh-CN" w:bidi="ar-SA"/>
              </w:rPr>
              <w:t>砖混</w:t>
            </w:r>
            <w:r>
              <w:rPr>
                <w:rFonts w:hint="eastAsia" w:ascii="Times New Roman" w:hAnsi="Times New Roman" w:eastAsia="宋体" w:cs="Times New Roman"/>
                <w:kern w:val="2"/>
                <w:sz w:val="24"/>
                <w:szCs w:val="24"/>
                <w:lang w:val="en-US" w:eastAsia="zh-CN" w:bidi="ar-SA"/>
              </w:rPr>
              <w:t>结构，羊舍面积</w:t>
            </w:r>
            <w:r>
              <w:rPr>
                <w:rFonts w:hint="eastAsia" w:cs="Times New Roman"/>
                <w:kern w:val="2"/>
                <w:sz w:val="24"/>
                <w:szCs w:val="24"/>
                <w:lang w:val="en-US" w:eastAsia="zh-CN" w:bidi="ar-SA"/>
              </w:rPr>
              <w:t>9</w:t>
            </w:r>
            <w:r>
              <w:rPr>
                <w:rFonts w:hint="eastAsia" w:ascii="Times New Roman" w:hAnsi="Times New Roman" w:eastAsia="宋体" w:cs="Times New Roman"/>
                <w:kern w:val="2"/>
                <w:sz w:val="24"/>
                <w:szCs w:val="24"/>
                <w:lang w:val="en-US" w:eastAsia="zh-CN" w:bidi="ar-SA"/>
              </w:rPr>
              <w:t>00㎡，活动场地</w:t>
            </w:r>
            <w:r>
              <w:rPr>
                <w:rFonts w:hint="eastAsia" w:cs="Times New Roman"/>
                <w:kern w:val="2"/>
                <w:sz w:val="24"/>
                <w:szCs w:val="24"/>
                <w:lang w:val="en-US" w:eastAsia="zh-CN" w:bidi="ar-SA"/>
              </w:rPr>
              <w:t>18</w:t>
            </w:r>
            <w:r>
              <w:rPr>
                <w:rFonts w:hint="eastAsia" w:ascii="Times New Roman" w:hAnsi="Times New Roman" w:eastAsia="宋体" w:cs="Times New Roman"/>
                <w:kern w:val="2"/>
                <w:sz w:val="24"/>
                <w:szCs w:val="24"/>
                <w:lang w:val="en-US" w:eastAsia="zh-CN" w:bidi="ar-SA"/>
              </w:rPr>
              <w:t>00㎡，</w:t>
            </w:r>
            <w:r>
              <w:rPr>
                <w:rFonts w:hint="eastAsia" w:ascii="Times New Roman" w:hAnsi="Times New Roman" w:eastAsia="宋体" w:cs="Times New Roman"/>
                <w:color w:val="auto"/>
                <w:kern w:val="2"/>
                <w:sz w:val="24"/>
                <w:szCs w:val="24"/>
                <w:lang w:val="en-US" w:eastAsia="zh-CN" w:bidi="ar-SA"/>
              </w:rPr>
              <w:t>建筑</w:t>
            </w:r>
            <w:r>
              <w:rPr>
                <w:rFonts w:hint="eastAsia" w:cs="Times New Roman"/>
                <w:color w:val="auto"/>
                <w:kern w:val="2"/>
                <w:sz w:val="24"/>
                <w:szCs w:val="24"/>
                <w:lang w:val="en-US" w:eastAsia="zh-CN" w:bidi="ar-SA"/>
              </w:rPr>
              <w:t>高度3.55米。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2</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青贮池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4</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砖混结构，高度2.5米，规模1000m³。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3</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草料棚</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864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轻钢结构，建筑高度</w:t>
            </w:r>
            <w:r>
              <w:rPr>
                <w:rFonts w:hint="eastAsia" w:cs="Times New Roman"/>
                <w:kern w:val="2"/>
                <w:sz w:val="24"/>
                <w:szCs w:val="24"/>
                <w:lang w:val="en-US" w:eastAsia="zh-CN" w:bidi="ar-SA"/>
              </w:rPr>
              <w:t>6.9</w:t>
            </w:r>
            <w:r>
              <w:rPr>
                <w:rFonts w:hint="eastAsia" w:ascii="Times New Roman" w:hAnsi="Times New Roman" w:eastAsia="宋体" w:cs="Times New Roman"/>
                <w:kern w:val="2"/>
                <w:sz w:val="24"/>
                <w:szCs w:val="24"/>
                <w:lang w:val="en-US" w:eastAsia="zh-CN" w:bidi="ar-SA"/>
              </w:rPr>
              <w:t>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4</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管理用房（含消毒室）</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cs="Times New Roman"/>
                <w:b w:val="0"/>
                <w:bCs/>
                <w:i w:val="0"/>
                <w:color w:val="000000"/>
                <w:kern w:val="0"/>
                <w:sz w:val="24"/>
                <w:szCs w:val="24"/>
                <w:u w:val="none"/>
                <w:lang w:val="en-US" w:eastAsia="zh-CN" w:bidi="ar"/>
              </w:rPr>
              <w:t>104.64</w:t>
            </w:r>
            <w:r>
              <w:rPr>
                <w:rFonts w:hint="default" w:ascii="Times New Roman" w:hAnsi="Times New Roman" w:eastAsia="宋体" w:cs="Times New Roman"/>
                <w:b w:val="0"/>
                <w:bCs/>
                <w:i w:val="0"/>
                <w:color w:val="000000"/>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砖混结构，建筑高度3.</w:t>
            </w:r>
            <w:r>
              <w:rPr>
                <w:rFonts w:hint="eastAsia" w:cs="Times New Roman"/>
                <w:kern w:val="2"/>
                <w:sz w:val="24"/>
                <w:szCs w:val="24"/>
                <w:lang w:val="en-US" w:eastAsia="zh-CN" w:bidi="ar-SA"/>
              </w:rPr>
              <w:t>55</w:t>
            </w:r>
            <w:r>
              <w:rPr>
                <w:rFonts w:hint="eastAsia" w:ascii="Times New Roman" w:hAnsi="Times New Roman" w:eastAsia="宋体" w:cs="Times New Roman"/>
                <w:kern w:val="2"/>
                <w:sz w:val="24"/>
                <w:szCs w:val="24"/>
                <w:lang w:val="en-US" w:eastAsia="zh-CN" w:bidi="ar-SA"/>
              </w:rPr>
              <w:t>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eastAsia" w:cs="Times New Roman"/>
                <w:b w:val="0"/>
                <w:bCs/>
                <w:i w:val="0"/>
                <w:color w:val="000000"/>
                <w:kern w:val="0"/>
                <w:sz w:val="24"/>
                <w:szCs w:val="24"/>
                <w:u w:val="none"/>
                <w:lang w:val="en-US" w:eastAsia="zh-CN" w:bidi="ar"/>
              </w:rPr>
              <w:t>5</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浴药池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cs="Times New Roman"/>
                <w:b w:val="0"/>
                <w:bCs/>
                <w:i w:val="0"/>
                <w:color w:val="auto"/>
                <w:kern w:val="0"/>
                <w:sz w:val="24"/>
                <w:szCs w:val="24"/>
                <w:u w:val="none"/>
                <w:lang w:val="en-US" w:eastAsia="zh-CN" w:bidi="ar"/>
              </w:rPr>
            </w:pPr>
            <w:r>
              <w:rPr>
                <w:rFonts w:hint="eastAsia" w:cs="Times New Roman"/>
                <w:b w:val="0"/>
                <w:bCs/>
                <w:i w:val="0"/>
                <w:color w:val="auto"/>
                <w:kern w:val="0"/>
                <w:sz w:val="24"/>
                <w:szCs w:val="24"/>
                <w:u w:val="none"/>
                <w:lang w:val="en-US" w:eastAsia="zh-CN" w:bidi="ar"/>
              </w:rPr>
              <w:t>1</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cs="Times New Roman"/>
                <w:kern w:val="2"/>
                <w:sz w:val="24"/>
                <w:szCs w:val="21"/>
                <w:lang w:val="en-US" w:eastAsia="zh-CN" w:bidi="ar-SA"/>
              </w:rPr>
            </w:pPr>
            <w:r>
              <w:rPr>
                <w:rFonts w:hint="eastAsia" w:cs="Times New Roman"/>
                <w:kern w:val="2"/>
                <w:sz w:val="24"/>
                <w:szCs w:val="21"/>
                <w:lang w:val="en-US" w:eastAsia="zh-CN" w:bidi="ar-SA"/>
              </w:rPr>
              <w:t>尺寸：0.8*长15*深1</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eastAsia" w:cs="Times New Roman"/>
                <w:b w:val="0"/>
                <w:bCs/>
                <w:i w:val="0"/>
                <w:color w:val="000000"/>
                <w:kern w:val="0"/>
                <w:sz w:val="24"/>
                <w:szCs w:val="24"/>
                <w:u w:val="none"/>
                <w:lang w:val="en-US" w:eastAsia="zh-CN" w:bidi="ar"/>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消毒池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cs="Times New Roman"/>
                <w:b w:val="0"/>
                <w:bCs/>
                <w:i w:val="0"/>
                <w:color w:val="auto"/>
                <w:kern w:val="0"/>
                <w:sz w:val="24"/>
                <w:szCs w:val="24"/>
                <w:u w:val="none"/>
                <w:lang w:val="en-US" w:eastAsia="zh-CN" w:bidi="ar"/>
              </w:rPr>
            </w:pPr>
            <w:r>
              <w:rPr>
                <w:rFonts w:hint="eastAsia" w:cs="Times New Roman"/>
                <w:b w:val="0"/>
                <w:bCs/>
                <w:i w:val="0"/>
                <w:color w:val="auto"/>
                <w:kern w:val="0"/>
                <w:sz w:val="24"/>
                <w:szCs w:val="24"/>
                <w:u w:val="none"/>
                <w:lang w:val="en-US" w:eastAsia="zh-CN" w:bidi="ar"/>
              </w:rPr>
              <w:t>2</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kern w:val="2"/>
                <w:sz w:val="24"/>
                <w:szCs w:val="21"/>
                <w:lang w:val="en-US" w:eastAsia="zh-CN" w:bidi="ar-SA"/>
              </w:rPr>
            </w:pPr>
            <w:r>
              <w:rPr>
                <w:rFonts w:hint="eastAsia" w:cs="Times New Roman"/>
                <w:kern w:val="2"/>
                <w:sz w:val="24"/>
                <w:szCs w:val="21"/>
                <w:lang w:val="en-US" w:eastAsia="zh-CN" w:bidi="ar-SA"/>
              </w:rPr>
              <w:t>尺寸：宽4*长6*深0.25</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7</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道路硬化（</w:t>
            </w:r>
            <w:r>
              <w:rPr>
                <w:rFonts w:hint="eastAsia" w:ascii="宋体" w:hAnsi="宋体" w:cs="宋体"/>
                <w:b w:val="0"/>
                <w:bCs/>
                <w:i w:val="0"/>
                <w:color w:val="auto"/>
                <w:kern w:val="0"/>
                <w:sz w:val="24"/>
                <w:szCs w:val="24"/>
                <w:u w:val="none"/>
                <w:lang w:val="en-US" w:eastAsia="zh-CN" w:bidi="ar"/>
              </w:rPr>
              <w:t>含园区外围</w:t>
            </w:r>
            <w:r>
              <w:rPr>
                <w:rFonts w:hint="eastAsia" w:ascii="宋体" w:hAnsi="宋体" w:eastAsia="宋体" w:cs="宋体"/>
                <w:b w:val="0"/>
                <w:bCs/>
                <w:i w:val="0"/>
                <w:color w:val="auto"/>
                <w:kern w:val="0"/>
                <w:sz w:val="24"/>
                <w:szCs w:val="24"/>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5360</w:t>
            </w:r>
            <w:r>
              <w:rPr>
                <w:rFonts w:hint="default" w:ascii="Times New Roman" w:hAnsi="Times New Roman" w:eastAsia="宋体" w:cs="Times New Roman"/>
                <w:b w:val="0"/>
                <w:bCs/>
                <w:i w:val="0"/>
                <w:color w:val="auto"/>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4"/>
                <w:szCs w:val="21"/>
                <w:lang w:val="en-US" w:eastAsia="zh-CN" w:bidi="ar-SA"/>
              </w:rPr>
            </w:pPr>
            <w:r>
              <w:rPr>
                <w:rFonts w:hint="eastAsia" w:cs="Times New Roman"/>
                <w:color w:val="auto"/>
                <w:kern w:val="2"/>
                <w:sz w:val="24"/>
                <w:szCs w:val="21"/>
                <w:lang w:val="en-US" w:eastAsia="zh-CN" w:bidi="ar-SA"/>
              </w:rPr>
              <w:t>180厚C25水泥混凝土面层，180厚级配砂砾，素土夯实</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8</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羊舍外围硬化（水泥）</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2930</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4"/>
                <w:szCs w:val="21"/>
                <w:lang w:val="en-US" w:eastAsia="zh-CN" w:bidi="ar-SA"/>
              </w:rPr>
            </w:pPr>
            <w:r>
              <w:rPr>
                <w:rFonts w:hint="eastAsia" w:cs="Times New Roman"/>
                <w:color w:val="auto"/>
                <w:kern w:val="2"/>
                <w:sz w:val="24"/>
                <w:szCs w:val="21"/>
                <w:lang w:val="en-US" w:eastAsia="zh-CN" w:bidi="ar-SA"/>
              </w:rPr>
              <w:t>120厚C20混凝土面层，素土夯实</w:t>
            </w:r>
          </w:p>
        </w:tc>
      </w:tr>
      <w:tr>
        <w:tblPrEx>
          <w:tblCellMar>
            <w:top w:w="0" w:type="dxa"/>
            <w:left w:w="0" w:type="dxa"/>
            <w:bottom w:w="0" w:type="dxa"/>
            <w:right w:w="0" w:type="dxa"/>
          </w:tblCellMar>
        </w:tblPrEx>
        <w:trPr>
          <w:trHeight w:val="47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9</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面包砖铺装</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220</w:t>
            </w:r>
            <w:r>
              <w:rPr>
                <w:rFonts w:hint="default" w:ascii="Times New Roman" w:hAnsi="Times New Roman" w:eastAsia="宋体" w:cs="Times New Roman"/>
                <w:b w:val="0"/>
                <w:bCs/>
                <w:i w:val="0"/>
                <w:color w:val="auto"/>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r>
              <w:rPr>
                <w:rFonts w:hint="eastAsia" w:cs="Times New Roman"/>
                <w:color w:val="auto"/>
                <w:kern w:val="2"/>
                <w:sz w:val="24"/>
                <w:szCs w:val="21"/>
                <w:lang w:val="en-US" w:eastAsia="zh-CN" w:bidi="ar-SA"/>
              </w:rPr>
              <w:t>60厚面包砖，30厚M10水泥砂浆，150厚水泥稳定砂砾或水泥稳定碎石，素土夯实</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10</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围墙（砖结构）</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750</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11</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跑道围栏</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default" w:ascii="Times New Roman" w:hAnsi="Times New Roman" w:eastAsia="宋体" w:cs="Times New Roman"/>
                <w:b w:val="0"/>
                <w:bCs/>
                <w:i w:val="0"/>
                <w:color w:val="auto"/>
                <w:kern w:val="0"/>
                <w:sz w:val="24"/>
                <w:szCs w:val="24"/>
                <w:u w:val="none"/>
                <w:lang w:val="en-US" w:eastAsia="zh-CN" w:bidi="ar"/>
              </w:rPr>
              <w:t xml:space="preserve">1350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12</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大门</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座 </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3</w:t>
            </w:r>
            <w:r>
              <w:rPr>
                <w:rFonts w:hint="default" w:ascii="Times New Roman" w:hAnsi="Times New Roman" w:eastAsia="宋体" w:cs="Times New Roman"/>
                <w:b w:val="0"/>
                <w:bCs/>
                <w:i w:val="0"/>
                <w:color w:val="auto"/>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r>
              <w:rPr>
                <w:rFonts w:hint="eastAsia" w:cs="Times New Roman"/>
                <w:color w:val="auto"/>
                <w:kern w:val="2"/>
                <w:sz w:val="24"/>
                <w:szCs w:val="21"/>
                <w:lang w:val="en-US" w:eastAsia="zh-CN" w:bidi="ar-SA"/>
              </w:rPr>
              <w:t>电动大门1座，铁艺大门2座</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lang w:val="en-US"/>
              </w:rPr>
            </w:pPr>
            <w:r>
              <w:rPr>
                <w:rFonts w:hint="eastAsia" w:cs="Times New Roman"/>
                <w:b w:val="0"/>
                <w:bCs/>
                <w:i w:val="0"/>
                <w:color w:val="000000"/>
                <w:kern w:val="0"/>
                <w:sz w:val="24"/>
                <w:szCs w:val="24"/>
                <w:u w:val="none"/>
                <w:lang w:val="en-US" w:eastAsia="zh-CN" w:bidi="ar"/>
              </w:rPr>
              <w:t>13</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配套给</w:t>
            </w:r>
            <w:r>
              <w:rPr>
                <w:rFonts w:hint="eastAsia" w:ascii="宋体" w:hAnsi="宋体" w:cs="宋体"/>
                <w:b w:val="0"/>
                <w:bCs/>
                <w:i w:val="0"/>
                <w:color w:val="000000"/>
                <w:kern w:val="0"/>
                <w:sz w:val="24"/>
                <w:szCs w:val="24"/>
                <w:u w:val="none"/>
                <w:lang w:val="en-US" w:eastAsia="zh-CN" w:bidi="ar"/>
              </w:rPr>
              <w:t>排</w:t>
            </w:r>
            <w:r>
              <w:rPr>
                <w:rFonts w:hint="eastAsia" w:ascii="宋体" w:hAnsi="宋体" w:eastAsia="宋体" w:cs="宋体"/>
                <w:b w:val="0"/>
                <w:bCs/>
                <w:i w:val="0"/>
                <w:color w:val="000000"/>
                <w:kern w:val="0"/>
                <w:sz w:val="24"/>
                <w:szCs w:val="24"/>
                <w:u w:val="none"/>
                <w:lang w:val="en-US" w:eastAsia="zh-CN" w:bidi="ar"/>
              </w:rPr>
              <w:t>水工程</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1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lang w:val="en-US"/>
              </w:rPr>
            </w:pPr>
            <w:r>
              <w:rPr>
                <w:rFonts w:hint="eastAsia" w:cs="Times New Roman"/>
                <w:b w:val="0"/>
                <w:bCs/>
                <w:i w:val="0"/>
                <w:color w:val="000000"/>
                <w:kern w:val="0"/>
                <w:sz w:val="24"/>
                <w:szCs w:val="24"/>
                <w:u w:val="none"/>
                <w:lang w:val="en-US" w:eastAsia="zh-CN" w:bidi="ar"/>
              </w:rPr>
              <w:t>14</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配套电力工程</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1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2"/>
                <w:sz w:val="24"/>
                <w:szCs w:val="24"/>
                <w:u w:val="none"/>
                <w:lang w:val="en-US" w:eastAsia="zh-CN" w:bidi="ar-SA"/>
              </w:rPr>
            </w:pPr>
            <w:r>
              <w:rPr>
                <w:rFonts w:hint="eastAsia" w:cs="Times New Roman"/>
                <w:b w:val="0"/>
                <w:bCs/>
                <w:i w:val="0"/>
                <w:color w:val="000000"/>
                <w:kern w:val="0"/>
                <w:sz w:val="24"/>
                <w:szCs w:val="24"/>
                <w:u w:val="none"/>
                <w:lang w:val="en-US" w:eastAsia="zh-CN" w:bidi="ar"/>
              </w:rPr>
              <w:t>15</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场地平整</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项</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2"/>
                <w:sz w:val="24"/>
                <w:szCs w:val="24"/>
                <w:u w:val="none"/>
                <w:lang w:val="en-US" w:eastAsia="zh-CN" w:bidi="ar-SA"/>
              </w:rPr>
            </w:pPr>
            <w:r>
              <w:rPr>
                <w:rFonts w:hint="default" w:ascii="Times New Roman" w:hAnsi="Times New Roman" w:eastAsia="宋体" w:cs="Times New Roman"/>
                <w:b w:val="0"/>
                <w:bCs/>
                <w:i w:val="0"/>
                <w:color w:val="000000"/>
                <w:kern w:val="0"/>
                <w:sz w:val="24"/>
                <w:szCs w:val="24"/>
                <w:u w:val="none"/>
                <w:lang w:val="en-US" w:eastAsia="zh-CN" w:bidi="ar"/>
              </w:rPr>
              <w:t xml:space="preserve">1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rPr>
                <w:rFonts w:hint="default" w:ascii="Times New Roman" w:hAnsi="Times New Roman" w:eastAsia="宋体" w:cs="Times New Roman"/>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eastAsia" w:cs="Times New Roman"/>
                <w:b w:val="0"/>
                <w:bCs/>
                <w:i w:val="0"/>
                <w:color w:val="000000"/>
                <w:kern w:val="0"/>
                <w:sz w:val="24"/>
                <w:szCs w:val="24"/>
                <w:u w:val="none"/>
                <w:lang w:val="en-US" w:eastAsia="zh-CN" w:bidi="ar"/>
              </w:rPr>
              <w:t>16</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left"/>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采购设备</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color w:val="000000"/>
                <w:kern w:val="0"/>
                <w:sz w:val="24"/>
                <w:szCs w:val="24"/>
                <w:u w:val="none"/>
                <w:lang w:val="en-US" w:eastAsia="zh-CN" w:bidi="ar"/>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rPr>
                <w:rFonts w:hint="default" w:ascii="Times New Roman" w:hAnsi="Times New Roman" w:eastAsia="宋体" w:cs="Times New Roman"/>
                <w:kern w:val="2"/>
                <w:sz w:val="28"/>
                <w:szCs w:val="22"/>
                <w:lang w:val="en-US" w:eastAsia="zh-CN" w:bidi="ar-SA"/>
              </w:rPr>
            </w:pPr>
            <w:r>
              <w:rPr>
                <w:rFonts w:hint="eastAsia" w:cs="Times New Roman"/>
                <w:kern w:val="2"/>
                <w:sz w:val="24"/>
                <w:szCs w:val="21"/>
                <w:lang w:val="en-US" w:eastAsia="zh-CN" w:bidi="ar-SA"/>
              </w:rPr>
              <w:t>铡草机20吨1台，9方全日粮饲料搅拌机2台，饲草料电动运输车1辆，5.8米高栏运输车1辆，传输带2套</w:t>
            </w:r>
          </w:p>
        </w:tc>
      </w:tr>
    </w:tbl>
    <w:p>
      <w:pPr>
        <w:pStyle w:val="4"/>
        <w:rPr>
          <w:rFonts w:hint="eastAsia"/>
          <w:szCs w:val="22"/>
        </w:rPr>
      </w:pPr>
      <w:bookmarkStart w:id="55" w:name="_Toc14015"/>
      <w:r>
        <w:rPr>
          <w:rFonts w:hint="eastAsia"/>
          <w:szCs w:val="22"/>
        </w:rPr>
        <w:t>1.</w:t>
      </w:r>
      <w:r>
        <w:rPr>
          <w:rFonts w:hint="eastAsia"/>
          <w:szCs w:val="22"/>
          <w:lang w:val="en-US" w:eastAsia="zh-CN"/>
        </w:rPr>
        <w:t>7</w:t>
      </w:r>
      <w:r>
        <w:rPr>
          <w:rFonts w:hint="eastAsia"/>
          <w:szCs w:val="22"/>
        </w:rPr>
        <w:t>项目投资概算</w:t>
      </w:r>
      <w:bookmarkEnd w:id="49"/>
      <w:bookmarkEnd w:id="50"/>
      <w:bookmarkEnd w:id="51"/>
      <w:bookmarkEnd w:id="52"/>
      <w:bookmarkEnd w:id="53"/>
      <w:bookmarkEnd w:id="54"/>
      <w:r>
        <w:rPr>
          <w:rFonts w:hint="eastAsia"/>
          <w:szCs w:val="22"/>
          <w:lang w:eastAsia="zh-CN"/>
        </w:rPr>
        <w:t>及资金筹措</w:t>
      </w:r>
      <w:bookmarkEnd w:id="55"/>
    </w:p>
    <w:p>
      <w:pPr>
        <w:rPr>
          <w:rFonts w:hint="eastAsia"/>
          <w:color w:val="auto"/>
          <w:highlight w:val="none"/>
        </w:rPr>
      </w:pPr>
      <w:r>
        <w:rPr>
          <w:rFonts w:hint="eastAsia"/>
          <w:color w:val="auto"/>
          <w:highlight w:val="none"/>
        </w:rPr>
        <w:t>项目总投资</w:t>
      </w:r>
      <w:r>
        <w:rPr>
          <w:rFonts w:hint="eastAsia"/>
          <w:color w:val="auto"/>
          <w:highlight w:val="none"/>
          <w:lang w:val="en-US" w:eastAsia="zh-CN"/>
        </w:rPr>
        <w:t>574.79</w:t>
      </w:r>
      <w:r>
        <w:rPr>
          <w:rFonts w:hint="eastAsia"/>
          <w:color w:val="auto"/>
          <w:highlight w:val="none"/>
        </w:rPr>
        <w:t>万元，其中：</w:t>
      </w:r>
    </w:p>
    <w:p>
      <w:pPr>
        <w:rPr>
          <w:rFonts w:hint="eastAsia"/>
          <w:color w:val="auto"/>
          <w:highlight w:val="none"/>
        </w:rPr>
      </w:pPr>
      <w:r>
        <w:rPr>
          <w:rFonts w:hint="eastAsia"/>
          <w:color w:val="auto"/>
          <w:highlight w:val="none"/>
        </w:rPr>
        <w:t>工程费</w:t>
      </w:r>
      <w:r>
        <w:rPr>
          <w:rFonts w:hint="eastAsia"/>
          <w:color w:val="auto"/>
          <w:highlight w:val="none"/>
          <w:lang w:val="en-US" w:eastAsia="zh-CN"/>
        </w:rPr>
        <w:t>531.57</w:t>
      </w:r>
      <w:r>
        <w:rPr>
          <w:rFonts w:hint="eastAsia"/>
          <w:color w:val="auto"/>
          <w:highlight w:val="none"/>
        </w:rPr>
        <w:t>万元，占建设投资的</w:t>
      </w:r>
      <w:r>
        <w:rPr>
          <w:rFonts w:hint="eastAsia"/>
          <w:color w:val="auto"/>
          <w:highlight w:val="none"/>
          <w:lang w:val="en-US" w:eastAsia="zh-CN"/>
        </w:rPr>
        <w:t>92</w:t>
      </w:r>
      <w:r>
        <w:rPr>
          <w:rFonts w:hint="eastAsia"/>
          <w:color w:val="auto"/>
          <w:highlight w:val="none"/>
        </w:rPr>
        <w:t>%，工程其他费用</w:t>
      </w:r>
      <w:r>
        <w:rPr>
          <w:rFonts w:hint="eastAsia"/>
          <w:color w:val="auto"/>
          <w:highlight w:val="none"/>
          <w:lang w:val="en-US" w:eastAsia="zh-CN"/>
        </w:rPr>
        <w:t>26.48</w:t>
      </w:r>
      <w:r>
        <w:rPr>
          <w:rFonts w:hint="eastAsia"/>
          <w:color w:val="auto"/>
          <w:highlight w:val="none"/>
        </w:rPr>
        <w:t>万元，占建设投资的</w:t>
      </w:r>
      <w:r>
        <w:rPr>
          <w:rFonts w:hint="eastAsia"/>
          <w:color w:val="auto"/>
          <w:highlight w:val="none"/>
          <w:lang w:val="en-US" w:eastAsia="zh-CN"/>
        </w:rPr>
        <w:t>5</w:t>
      </w:r>
      <w:r>
        <w:rPr>
          <w:rFonts w:hint="eastAsia"/>
          <w:color w:val="auto"/>
          <w:highlight w:val="none"/>
        </w:rPr>
        <w:t>%，预备费</w:t>
      </w:r>
      <w:r>
        <w:rPr>
          <w:rFonts w:hint="eastAsia"/>
          <w:color w:val="auto"/>
          <w:highlight w:val="none"/>
          <w:lang w:val="en-US" w:eastAsia="zh-CN"/>
        </w:rPr>
        <w:t>16.74</w:t>
      </w:r>
      <w:r>
        <w:rPr>
          <w:rFonts w:hint="eastAsia"/>
          <w:color w:val="auto"/>
          <w:highlight w:val="none"/>
        </w:rPr>
        <w:t>万元，占建设投资的</w:t>
      </w:r>
      <w:r>
        <w:rPr>
          <w:rFonts w:hint="eastAsia"/>
          <w:color w:val="auto"/>
          <w:highlight w:val="none"/>
          <w:lang w:val="en-US" w:eastAsia="zh-CN"/>
        </w:rPr>
        <w:t>3</w:t>
      </w:r>
      <w:r>
        <w:rPr>
          <w:rFonts w:hint="eastAsia"/>
          <w:color w:val="auto"/>
          <w:highlight w:val="none"/>
        </w:rPr>
        <w:t>%。</w:t>
      </w:r>
    </w:p>
    <w:p>
      <w:pPr>
        <w:rPr>
          <w:rFonts w:hint="eastAsia"/>
          <w:b/>
          <w:bCs/>
          <w:color w:val="auto"/>
        </w:rPr>
      </w:pPr>
      <w:r>
        <w:rPr>
          <w:rFonts w:hint="eastAsia"/>
          <w:b/>
          <w:bCs/>
          <w:color w:val="auto"/>
        </w:rPr>
        <w:t>资金筹措：</w:t>
      </w:r>
    </w:p>
    <w:p>
      <w:pPr>
        <w:bidi w:val="0"/>
        <w:rPr>
          <w:rFonts w:hint="eastAsia"/>
          <w:color w:val="auto"/>
        </w:rPr>
      </w:pPr>
      <w:r>
        <w:rPr>
          <w:rFonts w:hint="eastAsia"/>
          <w:color w:val="auto"/>
        </w:rPr>
        <w:t>项目资金来源为：</w:t>
      </w:r>
      <w:r>
        <w:rPr>
          <w:rFonts w:hint="eastAsia"/>
          <w:color w:val="auto"/>
          <w:lang w:val="en-US" w:eastAsia="zh-CN"/>
        </w:rPr>
        <w:t>发展壮大村集体经济项目资金100万元，滩羊养殖专项资金80万元，乡村振兴项目资金370万元，乡政府配套资金24.79万元。</w:t>
      </w:r>
    </w:p>
    <w:p>
      <w:pPr>
        <w:pStyle w:val="4"/>
        <w:rPr>
          <w:rFonts w:hint="eastAsia"/>
          <w:color w:val="auto"/>
        </w:rPr>
      </w:pPr>
      <w:bookmarkStart w:id="56" w:name="_Toc6921"/>
      <w:bookmarkStart w:id="57" w:name="_Toc12762"/>
      <w:bookmarkStart w:id="58" w:name="_Toc15700"/>
      <w:r>
        <w:rPr>
          <w:color w:val="auto"/>
        </w:rPr>
        <w:t>1.</w:t>
      </w:r>
      <w:r>
        <w:rPr>
          <w:rFonts w:hint="eastAsia"/>
          <w:color w:val="auto"/>
          <w:lang w:val="en-US" w:eastAsia="zh-CN"/>
        </w:rPr>
        <w:t>8</w:t>
      </w:r>
      <w:r>
        <w:rPr>
          <w:rFonts w:hint="eastAsia"/>
          <w:color w:val="auto"/>
        </w:rPr>
        <w:t>编制依据</w:t>
      </w:r>
      <w:bookmarkEnd w:id="56"/>
      <w:bookmarkEnd w:id="57"/>
      <w:bookmarkEnd w:id="58"/>
    </w:p>
    <w:p>
      <w:pPr>
        <w:rPr>
          <w:rFonts w:hint="eastAsia"/>
          <w:color w:val="auto"/>
        </w:rPr>
      </w:pPr>
      <w:r>
        <w:rPr>
          <w:rFonts w:hint="eastAsia"/>
          <w:color w:val="auto"/>
        </w:rPr>
        <w:t>（1）《中华人民共和国城乡规划法》</w:t>
      </w:r>
    </w:p>
    <w:p>
      <w:pPr>
        <w:rPr>
          <w:rFonts w:hint="eastAsia"/>
          <w:color w:val="auto"/>
        </w:rPr>
      </w:pPr>
      <w:r>
        <w:rPr>
          <w:rFonts w:hint="eastAsia"/>
          <w:color w:val="auto"/>
        </w:rPr>
        <w:t>（2）《中华人民共和国环境保护法》</w:t>
      </w:r>
    </w:p>
    <w:p>
      <w:pPr>
        <w:rPr>
          <w:rFonts w:hint="eastAsia"/>
          <w:color w:val="auto"/>
        </w:rPr>
      </w:pPr>
      <w:r>
        <w:rPr>
          <w:rFonts w:hint="eastAsia"/>
          <w:color w:val="auto"/>
        </w:rPr>
        <w:t>（3）《中华人民共和国土地管理法》（20</w:t>
      </w:r>
      <w:r>
        <w:rPr>
          <w:rFonts w:hint="eastAsia"/>
          <w:color w:val="auto"/>
          <w:lang w:val="en-US" w:eastAsia="zh-CN"/>
        </w:rPr>
        <w:t>19</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5</w:t>
      </w:r>
      <w:r>
        <w:rPr>
          <w:rFonts w:hint="eastAsia"/>
          <w:color w:val="auto"/>
        </w:rPr>
        <w:t>日第十届全国人民代表大会常务委员会第十一次会议第二次修正）；</w:t>
      </w:r>
    </w:p>
    <w:p>
      <w:pPr>
        <w:rPr>
          <w:rFonts w:hint="eastAsia"/>
          <w:color w:val="auto"/>
        </w:rPr>
      </w:pPr>
      <w:r>
        <w:rPr>
          <w:rFonts w:hint="eastAsia"/>
          <w:color w:val="auto"/>
        </w:rPr>
        <w:t>（4）《中华人民共和国水土保持法》；</w:t>
      </w:r>
    </w:p>
    <w:p>
      <w:pPr>
        <w:bidi w:val="0"/>
        <w:rPr>
          <w:rFonts w:hint="eastAsia"/>
          <w:color w:val="auto"/>
        </w:rPr>
      </w:pPr>
      <w:bookmarkStart w:id="59" w:name="_Toc21808"/>
      <w:bookmarkStart w:id="60" w:name="_Toc466626085"/>
      <w:bookmarkStart w:id="61" w:name="_Toc386833149"/>
      <w:bookmarkStart w:id="62" w:name="_Toc13756"/>
      <w:bookmarkStart w:id="63" w:name="_Toc385698228"/>
      <w:bookmarkStart w:id="64" w:name="_Toc24440"/>
      <w:r>
        <w:rPr>
          <w:rFonts w:hint="eastAsia"/>
          <w:color w:val="auto"/>
        </w:rPr>
        <w:t>（5）《钢结构设计标准》（GB50017-2017）；</w:t>
      </w:r>
    </w:p>
    <w:p>
      <w:pPr>
        <w:bidi w:val="0"/>
        <w:rPr>
          <w:rFonts w:hint="eastAsia"/>
          <w:color w:val="auto"/>
        </w:rPr>
      </w:pPr>
      <w:r>
        <w:rPr>
          <w:rFonts w:hint="eastAsia"/>
          <w:color w:val="auto"/>
        </w:rPr>
        <w:t>（6）《建筑设计防火规范》（GB50016-2014）（2018年版）；</w:t>
      </w:r>
    </w:p>
    <w:p>
      <w:pPr>
        <w:bidi w:val="0"/>
        <w:rPr>
          <w:rFonts w:hint="eastAsia"/>
          <w:color w:val="auto"/>
        </w:rPr>
      </w:pPr>
      <w:r>
        <w:rPr>
          <w:rFonts w:hint="eastAsia"/>
          <w:color w:val="auto"/>
        </w:rPr>
        <w:t>（7）《建筑结构可靠度设计统一标准》（GB50068-2001）；</w:t>
      </w:r>
    </w:p>
    <w:p>
      <w:pPr>
        <w:bidi w:val="0"/>
        <w:rPr>
          <w:rFonts w:hint="eastAsia"/>
          <w:color w:val="auto"/>
        </w:rPr>
      </w:pPr>
      <w:r>
        <w:rPr>
          <w:rFonts w:hint="eastAsia"/>
          <w:color w:val="auto"/>
        </w:rPr>
        <w:t>（8）《建筑结构荷载规范》（GB50009-2012）；</w:t>
      </w:r>
    </w:p>
    <w:p>
      <w:pPr>
        <w:bidi w:val="0"/>
        <w:rPr>
          <w:rFonts w:hint="eastAsia"/>
          <w:color w:val="auto"/>
        </w:rPr>
      </w:pPr>
      <w:r>
        <w:rPr>
          <w:rFonts w:hint="eastAsia"/>
          <w:color w:val="auto"/>
        </w:rPr>
        <w:t>（9）《混凝土结构设计规范》（GB50010-2010）（2015年版）；</w:t>
      </w:r>
    </w:p>
    <w:p>
      <w:pPr>
        <w:bidi w:val="0"/>
        <w:rPr>
          <w:rFonts w:hint="eastAsia"/>
          <w:color w:val="auto"/>
        </w:rPr>
      </w:pPr>
      <w:r>
        <w:rPr>
          <w:rFonts w:hint="eastAsia"/>
          <w:color w:val="auto"/>
        </w:rPr>
        <w:t>（10）《建筑抗震设计规范》（GB50011-2010）（2016年版）；</w:t>
      </w:r>
    </w:p>
    <w:p>
      <w:pPr>
        <w:bidi w:val="0"/>
        <w:rPr>
          <w:rFonts w:hint="eastAsia"/>
          <w:color w:val="auto"/>
        </w:rPr>
      </w:pPr>
      <w:r>
        <w:rPr>
          <w:rFonts w:hint="eastAsia"/>
          <w:color w:val="auto"/>
        </w:rPr>
        <w:t>（11）《建筑地基基础设计规范》（GB5007-2011）；</w:t>
      </w:r>
    </w:p>
    <w:p>
      <w:pPr>
        <w:bidi w:val="0"/>
        <w:rPr>
          <w:rFonts w:hint="eastAsia"/>
          <w:color w:val="auto"/>
        </w:rPr>
      </w:pPr>
      <w:r>
        <w:rPr>
          <w:rFonts w:hint="eastAsia"/>
          <w:color w:val="auto"/>
        </w:rPr>
        <w:t>（12）《建筑地基处理技术规范》（JGJ97-2012）；</w:t>
      </w:r>
    </w:p>
    <w:p>
      <w:pPr>
        <w:bidi w:val="0"/>
        <w:rPr>
          <w:rFonts w:hint="eastAsia"/>
          <w:color w:val="auto"/>
        </w:rPr>
      </w:pPr>
      <w:r>
        <w:rPr>
          <w:rFonts w:hint="eastAsia"/>
          <w:color w:val="auto"/>
        </w:rPr>
        <w:t>（13）《门式钢架轻型房屋钢结构技术规范》（GB51022-2015）；</w:t>
      </w:r>
    </w:p>
    <w:p>
      <w:pPr>
        <w:bidi w:val="0"/>
        <w:rPr>
          <w:rFonts w:hint="eastAsia"/>
          <w:color w:val="auto"/>
        </w:rPr>
      </w:pPr>
      <w:r>
        <w:rPr>
          <w:rFonts w:hint="eastAsia"/>
          <w:color w:val="auto"/>
        </w:rPr>
        <w:t>（14）《冷弯薄壁型钢结构技术规范》（GB50018-2002）；</w:t>
      </w:r>
    </w:p>
    <w:p>
      <w:pPr>
        <w:bidi w:val="0"/>
        <w:rPr>
          <w:rFonts w:hint="eastAsia"/>
          <w:color w:val="auto"/>
        </w:rPr>
      </w:pPr>
      <w:r>
        <w:rPr>
          <w:rFonts w:hint="eastAsia"/>
          <w:color w:val="auto"/>
        </w:rPr>
        <w:t>（15）《钢结构焊接规范》（GB50661-2011）；</w:t>
      </w:r>
    </w:p>
    <w:p>
      <w:pPr>
        <w:bidi w:val="0"/>
        <w:rPr>
          <w:rFonts w:hint="eastAsia"/>
          <w:color w:val="auto"/>
        </w:rPr>
      </w:pPr>
      <w:r>
        <w:rPr>
          <w:rFonts w:hint="eastAsia"/>
          <w:color w:val="auto"/>
        </w:rPr>
        <w:t>（16）《电力工程电缆设计规范》GB50217-2007</w:t>
      </w:r>
    </w:p>
    <w:p>
      <w:pPr>
        <w:bidi w:val="0"/>
        <w:rPr>
          <w:rFonts w:hint="eastAsia"/>
          <w:color w:val="auto"/>
        </w:rPr>
      </w:pPr>
      <w:r>
        <w:rPr>
          <w:rFonts w:hint="eastAsia"/>
          <w:color w:val="auto"/>
        </w:rPr>
        <w:t>（17）《城市电力电缆线路设计技术规定》DL/T5221-2005</w:t>
      </w:r>
    </w:p>
    <w:p>
      <w:pPr>
        <w:bidi w:val="0"/>
        <w:rPr>
          <w:rFonts w:hint="eastAsia"/>
          <w:color w:val="auto"/>
        </w:rPr>
      </w:pPr>
      <w:r>
        <w:rPr>
          <w:rFonts w:hint="eastAsia"/>
          <w:color w:val="auto"/>
        </w:rPr>
        <w:t>（18）设计人员现场踏勘和收集的资料；</w:t>
      </w:r>
    </w:p>
    <w:p>
      <w:pPr>
        <w:bidi w:val="0"/>
        <w:rPr>
          <w:rFonts w:hint="eastAsia"/>
          <w:lang w:val="en-US" w:eastAsia="zh-CN"/>
        </w:rPr>
      </w:pPr>
      <w:r>
        <w:rPr>
          <w:rFonts w:hint="eastAsia"/>
          <w:color w:val="auto"/>
        </w:rPr>
        <w:t>（19）各种相关的现行规范和标准。</w:t>
      </w: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3"/>
        <w:bidi w:val="0"/>
      </w:pPr>
      <w:bookmarkStart w:id="65" w:name="_Toc20846"/>
      <w:r>
        <w:rPr>
          <w:rFonts w:hint="eastAsia"/>
          <w:lang w:val="en-US" w:eastAsia="zh-CN"/>
        </w:rPr>
        <w:t xml:space="preserve">2  </w:t>
      </w:r>
      <w:r>
        <w:rPr>
          <w:rFonts w:hint="eastAsia"/>
        </w:rPr>
        <w:t>项目区概况</w:t>
      </w:r>
      <w:bookmarkEnd w:id="59"/>
      <w:bookmarkEnd w:id="60"/>
      <w:bookmarkEnd w:id="61"/>
      <w:bookmarkEnd w:id="62"/>
      <w:bookmarkEnd w:id="63"/>
      <w:bookmarkEnd w:id="64"/>
      <w:bookmarkEnd w:id="65"/>
    </w:p>
    <w:p>
      <w:pPr>
        <w:pStyle w:val="4"/>
      </w:pPr>
      <w:bookmarkStart w:id="66" w:name="_Toc10595"/>
      <w:bookmarkStart w:id="67" w:name="_Toc386833150"/>
      <w:bookmarkStart w:id="68" w:name="_Toc16936"/>
      <w:bookmarkStart w:id="69" w:name="_Toc24132"/>
      <w:bookmarkStart w:id="70" w:name="_Toc8801"/>
      <w:bookmarkStart w:id="71" w:name="_Toc466626086"/>
      <w:bookmarkStart w:id="72" w:name="_Toc385698229"/>
      <w:r>
        <w:t>2.1</w:t>
      </w:r>
      <w:r>
        <w:rPr>
          <w:rFonts w:hint="eastAsia"/>
        </w:rPr>
        <w:t>地理位置</w:t>
      </w:r>
      <w:bookmarkEnd w:id="66"/>
      <w:bookmarkEnd w:id="67"/>
      <w:bookmarkEnd w:id="68"/>
      <w:bookmarkEnd w:id="69"/>
      <w:bookmarkEnd w:id="70"/>
      <w:bookmarkEnd w:id="71"/>
      <w:bookmarkEnd w:id="72"/>
    </w:p>
    <w:p>
      <w:pPr>
        <w:bidi w:val="0"/>
        <w:rPr>
          <w:rFonts w:hint="eastAsia"/>
          <w:color w:val="auto"/>
          <w:lang w:eastAsia="zh-CN"/>
        </w:rPr>
      </w:pPr>
      <w:bookmarkStart w:id="73" w:name="_Toc466626087"/>
      <w:bookmarkStart w:id="74" w:name="_Toc31984"/>
      <w:bookmarkStart w:id="75" w:name="_Toc385698230"/>
      <w:bookmarkStart w:id="76" w:name="_Toc28980"/>
      <w:bookmarkStart w:id="77" w:name="_Toc31317"/>
      <w:bookmarkStart w:id="78" w:name="_Toc386833151"/>
      <w:r>
        <w:rPr>
          <w:rFonts w:hint="eastAsia"/>
          <w:color w:val="auto"/>
          <w:lang w:eastAsia="zh-CN"/>
        </w:rPr>
        <w:t>盐池县位于宁夏回族自治区东部，地理坐标为东经106°30′—107°47′，北纬37°04′—38°10′，海拔1295—1951米，平均海拔1600米。盐池县西与灵武市、同心县连接，北与内蒙古自治区鄂托克前旗相临，东与陕西省定边县接壤，南与甘肃省环县毗邻。全县南北长110公里，东西宽66公里，总面积8661.3平方公里。盐池县城位于县域的东北部，县城距自治区首府银川市131公里。</w:t>
      </w:r>
    </w:p>
    <w:p>
      <w:pPr>
        <w:pStyle w:val="4"/>
        <w:tabs>
          <w:tab w:val="left" w:pos="2208"/>
        </w:tabs>
      </w:pPr>
      <w:bookmarkStart w:id="79" w:name="_Toc331"/>
      <w:r>
        <w:rPr>
          <w:rFonts w:hint="eastAsia"/>
          <w:lang w:val="en-US" w:eastAsia="zh-CN"/>
        </w:rPr>
        <w:drawing>
          <wp:anchor distT="0" distB="0" distL="114300" distR="114300" simplePos="0" relativeHeight="251667456" behindDoc="1" locked="0" layoutInCell="1" allowOverlap="1">
            <wp:simplePos x="0" y="0"/>
            <wp:positionH relativeFrom="column">
              <wp:posOffset>8047355</wp:posOffset>
            </wp:positionH>
            <wp:positionV relativeFrom="paragraph">
              <wp:posOffset>1174115</wp:posOffset>
            </wp:positionV>
            <wp:extent cx="6052820" cy="4716780"/>
            <wp:effectExtent l="0" t="0" r="5080" b="7620"/>
            <wp:wrapNone/>
            <wp:docPr id="61" name="图片 61" descr="0-村庄规划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0-村庄规划位置图"/>
                    <pic:cNvPicPr>
                      <a:picLocks noChangeAspect="1"/>
                    </pic:cNvPicPr>
                  </pic:nvPicPr>
                  <pic:blipFill>
                    <a:blip r:embed="rId12"/>
                    <a:srcRect l="2943" t="11475" r="19638" b="3243"/>
                    <a:stretch>
                      <a:fillRect/>
                    </a:stretch>
                  </pic:blipFill>
                  <pic:spPr>
                    <a:xfrm>
                      <a:off x="0" y="0"/>
                      <a:ext cx="6052820" cy="4716780"/>
                    </a:xfrm>
                    <a:prstGeom prst="rect">
                      <a:avLst/>
                    </a:prstGeom>
                  </pic:spPr>
                </pic:pic>
              </a:graphicData>
            </a:graphic>
          </wp:anchor>
        </w:drawing>
      </w:r>
      <w:r>
        <w:rPr>
          <w:rFonts w:hint="eastAsia"/>
          <w:lang w:val="en-US" w:eastAsia="zh-CN"/>
        </w:rPr>
        <w:drawing>
          <wp:anchor distT="0" distB="0" distL="114300" distR="114300" simplePos="0" relativeHeight="251666432" behindDoc="1" locked="0" layoutInCell="1" allowOverlap="1">
            <wp:simplePos x="0" y="0"/>
            <wp:positionH relativeFrom="column">
              <wp:posOffset>7894955</wp:posOffset>
            </wp:positionH>
            <wp:positionV relativeFrom="paragraph">
              <wp:posOffset>597535</wp:posOffset>
            </wp:positionV>
            <wp:extent cx="6052820" cy="4716780"/>
            <wp:effectExtent l="0" t="0" r="5080" b="7620"/>
            <wp:wrapNone/>
            <wp:docPr id="60" name="图片 60" descr="0-村庄规划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0-村庄规划位置图"/>
                    <pic:cNvPicPr>
                      <a:picLocks noChangeAspect="1"/>
                    </pic:cNvPicPr>
                  </pic:nvPicPr>
                  <pic:blipFill>
                    <a:blip r:embed="rId12"/>
                    <a:srcRect l="2943" t="11475" r="19638" b="3243"/>
                    <a:stretch>
                      <a:fillRect/>
                    </a:stretch>
                  </pic:blipFill>
                  <pic:spPr>
                    <a:xfrm>
                      <a:off x="0" y="0"/>
                      <a:ext cx="6052820" cy="4716780"/>
                    </a:xfrm>
                    <a:prstGeom prst="rect">
                      <a:avLst/>
                    </a:prstGeom>
                  </pic:spPr>
                </pic:pic>
              </a:graphicData>
            </a:graphic>
          </wp:anchor>
        </w:drawing>
      </w:r>
      <w:r>
        <w:rPr>
          <w:rFonts w:hint="eastAsia"/>
          <w:lang w:val="en-US" w:eastAsia="zh-CN"/>
        </w:rPr>
        <w:drawing>
          <wp:anchor distT="0" distB="0" distL="114300" distR="114300" simplePos="0" relativeHeight="251665408" behindDoc="1" locked="0" layoutInCell="1" allowOverlap="1">
            <wp:simplePos x="0" y="0"/>
            <wp:positionH relativeFrom="column">
              <wp:posOffset>9648190</wp:posOffset>
            </wp:positionH>
            <wp:positionV relativeFrom="paragraph">
              <wp:posOffset>25713690</wp:posOffset>
            </wp:positionV>
            <wp:extent cx="6052820" cy="4716780"/>
            <wp:effectExtent l="0" t="0" r="5080" b="7620"/>
            <wp:wrapNone/>
            <wp:docPr id="59" name="图片 59" descr="0-村庄规划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0-村庄规划位置图"/>
                    <pic:cNvPicPr>
                      <a:picLocks noChangeAspect="1"/>
                    </pic:cNvPicPr>
                  </pic:nvPicPr>
                  <pic:blipFill>
                    <a:blip r:embed="rId12"/>
                    <a:srcRect l="2943" t="11475" r="19638" b="3243"/>
                    <a:stretch>
                      <a:fillRect/>
                    </a:stretch>
                  </pic:blipFill>
                  <pic:spPr>
                    <a:xfrm>
                      <a:off x="0" y="0"/>
                      <a:ext cx="6052820" cy="4716780"/>
                    </a:xfrm>
                    <a:prstGeom prst="rect">
                      <a:avLst/>
                    </a:prstGeom>
                  </pic:spPr>
                </pic:pic>
              </a:graphicData>
            </a:graphic>
          </wp:anchor>
        </w:drawing>
      </w:r>
      <w:r>
        <w:t>2.2</w:t>
      </w:r>
      <w:r>
        <w:rPr>
          <w:rFonts w:hint="eastAsia"/>
        </w:rPr>
        <w:t>自然条件</w:t>
      </w:r>
      <w:bookmarkEnd w:id="73"/>
      <w:bookmarkEnd w:id="74"/>
      <w:bookmarkEnd w:id="75"/>
      <w:bookmarkEnd w:id="76"/>
      <w:bookmarkEnd w:id="77"/>
      <w:bookmarkEnd w:id="78"/>
      <w:bookmarkEnd w:id="79"/>
    </w:p>
    <w:p>
      <w:pPr>
        <w:ind w:firstLine="482"/>
        <w:rPr>
          <w:b/>
          <w:color w:val="auto"/>
        </w:rPr>
      </w:pPr>
      <w:bookmarkStart w:id="80" w:name="_Toc456013789"/>
      <w:bookmarkStart w:id="81" w:name="_Toc386833169"/>
      <w:bookmarkStart w:id="82" w:name="_Toc466626094"/>
      <w:bookmarkStart w:id="83" w:name="_Toc18088"/>
      <w:bookmarkStart w:id="84" w:name="_Toc12234"/>
      <w:bookmarkStart w:id="85" w:name="_Toc22015"/>
      <w:r>
        <w:rPr>
          <w:rFonts w:hint="eastAsia"/>
          <w:b/>
          <w:color w:val="auto"/>
          <w:lang w:eastAsia="zh-CN"/>
        </w:rPr>
        <w:t>（</w:t>
      </w:r>
      <w:r>
        <w:rPr>
          <w:rFonts w:hint="eastAsia"/>
          <w:b/>
          <w:color w:val="auto"/>
          <w:lang w:val="en-US" w:eastAsia="zh-CN"/>
        </w:rPr>
        <w:t>1</w:t>
      </w:r>
      <w:r>
        <w:rPr>
          <w:rFonts w:hint="eastAsia"/>
          <w:b/>
          <w:color w:val="auto"/>
          <w:lang w:eastAsia="zh-CN"/>
        </w:rPr>
        <w:t>）</w:t>
      </w:r>
      <w:r>
        <w:rPr>
          <w:rFonts w:hint="eastAsia"/>
          <w:b/>
          <w:color w:val="auto"/>
        </w:rPr>
        <w:t>地形地貌</w:t>
      </w:r>
    </w:p>
    <w:p>
      <w:pPr>
        <w:ind w:firstLine="482"/>
        <w:rPr>
          <w:rFonts w:hint="eastAsia"/>
          <w:color w:val="auto"/>
        </w:rPr>
      </w:pPr>
      <w:bookmarkStart w:id="86" w:name="_Toc255150881"/>
      <w:r>
        <w:rPr>
          <w:rFonts w:hint="eastAsia"/>
          <w:color w:val="auto"/>
        </w:rPr>
        <w:t>盐池县地处鄂尔多斯台地西缘，在祁（连山）——吕（梁山）——贺（兰山）山字型构造的脊柱部分，是布伦庙——镇原白垩系大向斜与贺兰山——青龙山的褶皱带两个互带。盐池县地势南高北低，北接毛乌素沙漠，属鄂尔多斯台地，南靠黄土高原，属黄土丘陵沟壑第五</w:t>
      </w:r>
      <w:r>
        <w:rPr>
          <w:rFonts w:hint="eastAsia"/>
          <w:color w:val="auto"/>
          <w:lang w:val="en-US" w:eastAsia="zh-CN"/>
        </w:rPr>
        <w:t>副</w:t>
      </w:r>
      <w:r>
        <w:rPr>
          <w:rFonts w:hint="eastAsia"/>
          <w:color w:val="auto"/>
        </w:rPr>
        <w:t>区。地理位置上属典型的过渡地带，即自南向北地形是从黄土高原向鄂尔多斯台地过渡。</w:t>
      </w:r>
    </w:p>
    <w:p>
      <w:pPr>
        <w:ind w:firstLine="482"/>
        <w:rPr>
          <w:rFonts w:hint="eastAsia"/>
          <w:color w:val="auto"/>
        </w:rPr>
      </w:pPr>
      <w:r>
        <w:rPr>
          <w:rFonts w:hint="eastAsia"/>
          <w:color w:val="auto"/>
        </w:rPr>
        <w:t>黄土丘陵区主要分布在麻黄山乡的全部及惠安堡、大水坑镇的部分地区，总面积1400平方公里，占全县总面积的20.63%。这一区域冲蚀沟壑分布广，纵贯山梁，地面呈支离破碎状，水土流失情况严重。鄂尔多斯缓坡丘陵区包括花马池镇、王乐井乡、青山、王乐井、冯记沟的全部，以及惠安堡和大水坑镇的部分，总面积为5588.6平方公里，占全县总面积的79.37%。</w:t>
      </w:r>
    </w:p>
    <w:p>
      <w:pPr>
        <w:ind w:firstLine="482"/>
        <w:rPr>
          <w:b/>
          <w:color w:val="auto"/>
        </w:rPr>
      </w:pPr>
      <w:r>
        <w:rPr>
          <w:rFonts w:hint="eastAsia"/>
          <w:b/>
          <w:color w:val="auto"/>
          <w:lang w:val="en-US" w:eastAsia="zh-CN"/>
        </w:rPr>
        <w:t>（2）</w:t>
      </w:r>
      <w:r>
        <w:rPr>
          <w:rFonts w:hint="eastAsia"/>
          <w:b/>
          <w:color w:val="auto"/>
        </w:rPr>
        <w:t>气候条件</w:t>
      </w:r>
      <w:bookmarkEnd w:id="80"/>
      <w:bookmarkEnd w:id="86"/>
      <w:bookmarkStart w:id="87" w:name="_Toc456013790"/>
    </w:p>
    <w:p>
      <w:pPr>
        <w:ind w:firstLine="482"/>
        <w:rPr>
          <w:rFonts w:hint="eastAsia"/>
          <w:color w:val="auto"/>
        </w:rPr>
      </w:pPr>
      <w:r>
        <w:rPr>
          <w:rFonts w:hint="eastAsia"/>
          <w:color w:val="auto"/>
        </w:rPr>
        <w:t>盐池属典型中温带大陆性气候，光能丰富、热量偏少。气温特点是冬冷夏热，年差较大。最冷月是 1 月份，平均气温-8.7℃；最热月是 7 月份，平均气温 22.4℃，1—7 月份平均气温呈上升趋势，8—12 月份平均气温呈下降趋势。年均降水量不足 300 毫米，但蒸发量却是降水量的 6—7 倍。年均风速为 2.8 米/秒，冬春风沙天气较多。</w:t>
      </w:r>
    </w:p>
    <w:p>
      <w:pPr>
        <w:ind w:firstLine="482"/>
        <w:rPr>
          <w:rFonts w:hint="eastAsia" w:eastAsia="宋体"/>
          <w:b/>
          <w:color w:val="auto"/>
          <w:lang w:val="en-US" w:eastAsia="zh-CN"/>
        </w:rPr>
      </w:pPr>
      <w:r>
        <w:rPr>
          <w:rFonts w:hint="eastAsia"/>
          <w:b/>
          <w:color w:val="auto"/>
          <w:lang w:eastAsia="zh-CN"/>
        </w:rPr>
        <w:t>（</w:t>
      </w:r>
      <w:r>
        <w:rPr>
          <w:rFonts w:hint="eastAsia"/>
          <w:b/>
          <w:color w:val="auto"/>
          <w:lang w:val="en-US" w:eastAsia="zh-CN"/>
        </w:rPr>
        <w:t>3</w:t>
      </w:r>
      <w:r>
        <w:rPr>
          <w:rFonts w:hint="eastAsia"/>
          <w:b/>
          <w:color w:val="auto"/>
          <w:lang w:eastAsia="zh-CN"/>
        </w:rPr>
        <w:t>）</w:t>
      </w:r>
      <w:r>
        <w:rPr>
          <w:rFonts w:hint="eastAsia"/>
          <w:b/>
          <w:color w:val="auto"/>
          <w:lang w:val="en-US" w:eastAsia="zh-CN"/>
        </w:rPr>
        <w:t>地震灾害</w:t>
      </w:r>
    </w:p>
    <w:p>
      <w:pPr>
        <w:ind w:firstLine="482"/>
        <w:rPr>
          <w:rFonts w:hint="eastAsia"/>
          <w:color w:val="auto"/>
        </w:rPr>
      </w:pPr>
      <w:r>
        <w:rPr>
          <w:rFonts w:hint="eastAsia"/>
          <w:color w:val="auto"/>
        </w:rPr>
        <w:t>根据国家地震局和宁夏地震局出版的《中国地震烈度区划图》及宁夏地震区域划分图，</w:t>
      </w:r>
      <w:r>
        <w:rPr>
          <w:rFonts w:hint="eastAsia"/>
          <w:color w:val="auto"/>
          <w:lang w:val="en-US" w:eastAsia="zh-CN"/>
        </w:rPr>
        <w:t>盐池县地震基本烈度为7</w:t>
      </w:r>
      <w:r>
        <w:rPr>
          <w:rFonts w:hint="eastAsia"/>
          <w:color w:val="auto"/>
        </w:rPr>
        <w:t>度。</w:t>
      </w:r>
    </w:p>
    <w:p>
      <w:pPr>
        <w:ind w:firstLine="482"/>
        <w:rPr>
          <w:rFonts w:hint="eastAsia"/>
          <w:b/>
          <w:bCs/>
          <w:color w:val="auto"/>
          <w:lang w:eastAsia="zh-CN"/>
        </w:rPr>
      </w:pPr>
      <w:r>
        <w:rPr>
          <w:rFonts w:hint="eastAsia"/>
          <w:b/>
          <w:bCs/>
          <w:color w:val="auto"/>
          <w:lang w:eastAsia="zh-CN"/>
        </w:rPr>
        <w:t>（</w:t>
      </w:r>
      <w:r>
        <w:rPr>
          <w:rFonts w:hint="eastAsia"/>
          <w:b/>
          <w:bCs/>
          <w:color w:val="auto"/>
          <w:lang w:val="en-US" w:eastAsia="zh-CN"/>
        </w:rPr>
        <w:t>4</w:t>
      </w:r>
      <w:r>
        <w:rPr>
          <w:rFonts w:hint="eastAsia"/>
          <w:b/>
          <w:bCs/>
          <w:color w:val="auto"/>
          <w:lang w:eastAsia="zh-CN"/>
        </w:rPr>
        <w:t>）地质概况</w:t>
      </w:r>
    </w:p>
    <w:p>
      <w:pPr>
        <w:ind w:firstLine="482"/>
        <w:rPr>
          <w:rFonts w:hint="eastAsia"/>
          <w:color w:val="auto"/>
          <w:lang w:eastAsia="zh-CN"/>
        </w:rPr>
      </w:pPr>
      <w:r>
        <w:rPr>
          <w:rFonts w:hint="eastAsia"/>
          <w:color w:val="auto"/>
          <w:lang w:val="en-US" w:eastAsia="zh-CN"/>
        </w:rPr>
        <w:t>1）</w:t>
      </w:r>
      <w:r>
        <w:rPr>
          <w:rFonts w:hint="eastAsia"/>
          <w:color w:val="auto"/>
          <w:lang w:eastAsia="zh-CN"/>
        </w:rPr>
        <w:t>地层结构：</w:t>
      </w:r>
    </w:p>
    <w:p>
      <w:pPr>
        <w:ind w:firstLine="482"/>
        <w:rPr>
          <w:rFonts w:hint="eastAsia"/>
          <w:color w:val="auto"/>
          <w:lang w:eastAsia="zh-CN"/>
        </w:rPr>
      </w:pPr>
      <w:r>
        <w:rPr>
          <w:rFonts w:hint="eastAsia"/>
          <w:color w:val="auto"/>
          <w:lang w:eastAsia="zh-CN"/>
        </w:rPr>
        <w:t>参考附近场地地质状况，拟建场地内的地层可分为四层，层号用①~④表示，上部为第四系全新统人工堆积素填土（Q4ml），下部为第四系冲积相（Q4al）粉土、粉质黏土、细砂地基土自上而下可分为下述主要两层：</w:t>
      </w:r>
    </w:p>
    <w:p>
      <w:pPr>
        <w:ind w:firstLine="482"/>
        <w:rPr>
          <w:rFonts w:hint="eastAsia"/>
          <w:color w:val="auto"/>
          <w:lang w:eastAsia="zh-CN"/>
        </w:rPr>
      </w:pPr>
      <w:r>
        <w:rPr>
          <w:rFonts w:hint="eastAsia"/>
          <w:color w:val="auto"/>
          <w:lang w:eastAsia="zh-CN"/>
        </w:rPr>
        <w:t>①素填土Q/4ml/：黄褐色，主要成份为粉土，可见少量植物根系及灰渣、植物腐朽斑点等，属堆积年代大于10年的老填土。fak(kPa)≥90KPa，未经处理不宜作为拟建物基础持力层使用。</w:t>
      </w:r>
    </w:p>
    <w:p>
      <w:pPr>
        <w:ind w:firstLine="482"/>
        <w:rPr>
          <w:rFonts w:hint="eastAsia"/>
          <w:color w:val="auto"/>
          <w:lang w:eastAsia="zh-CN"/>
        </w:rPr>
      </w:pPr>
      <w:r>
        <w:rPr>
          <w:rFonts w:hint="eastAsia"/>
          <w:color w:val="auto"/>
          <w:lang w:eastAsia="zh-CN"/>
        </w:rPr>
        <w:t>②粉细砂Q/4ml/：黄褐色，摇振反应中等，无光泽反应，干强度低，韧性低，可作为基础的持力层。fak(kPa)≥80KPa，未经处理不宜作为拟建物基础持力层使用。</w:t>
      </w:r>
    </w:p>
    <w:p>
      <w:pPr>
        <w:ind w:firstLine="482"/>
        <w:rPr>
          <w:rFonts w:hint="eastAsia"/>
          <w:color w:val="auto"/>
          <w:lang w:eastAsia="zh-CN"/>
        </w:rPr>
      </w:pPr>
      <w:r>
        <w:rPr>
          <w:rFonts w:hint="eastAsia"/>
          <w:color w:val="auto"/>
          <w:lang w:eastAsia="zh-CN"/>
        </w:rPr>
        <w:t>③层粉质黏土（Q4al）：黄褐色，刀切面稍有光泽、干强度中等、韧性中等。fak(kPa)≥110KPa，可作为管道基础持力层使用。</w:t>
      </w:r>
    </w:p>
    <w:p>
      <w:pPr>
        <w:ind w:firstLine="482"/>
        <w:rPr>
          <w:rFonts w:hint="eastAsia"/>
          <w:color w:val="auto"/>
          <w:lang w:eastAsia="zh-CN"/>
        </w:rPr>
      </w:pPr>
      <w:r>
        <w:rPr>
          <w:rFonts w:hint="eastAsia"/>
          <w:color w:val="auto"/>
          <w:lang w:eastAsia="zh-CN"/>
        </w:rPr>
        <w:t>④层细砂（Q4al）：黄褐色-青灰色，主要矿物成分为石英、长石，含少量云母等暗色矿物。饱和，中密-密实。fak(kPa)≥160KPa。</w:t>
      </w:r>
    </w:p>
    <w:p>
      <w:pPr>
        <w:pStyle w:val="4"/>
        <w:tabs>
          <w:tab w:val="left" w:pos="2208"/>
        </w:tabs>
        <w:rPr>
          <w:rFonts w:hint="eastAsia"/>
          <w:lang w:val="en-US" w:eastAsia="zh-CN"/>
        </w:rPr>
      </w:pPr>
      <w:bookmarkStart w:id="88" w:name="_Toc9897"/>
      <w:r>
        <w:rPr>
          <w:rFonts w:hint="eastAsia"/>
          <w:lang w:val="en-US" w:eastAsia="zh-CN"/>
        </w:rPr>
        <w:drawing>
          <wp:anchor distT="0" distB="0" distL="114300" distR="114300" simplePos="0" relativeHeight="251671552" behindDoc="1" locked="0" layoutInCell="1" allowOverlap="1">
            <wp:simplePos x="0" y="0"/>
            <wp:positionH relativeFrom="column">
              <wp:posOffset>8047355</wp:posOffset>
            </wp:positionH>
            <wp:positionV relativeFrom="paragraph">
              <wp:posOffset>1174115</wp:posOffset>
            </wp:positionV>
            <wp:extent cx="6052820" cy="4716780"/>
            <wp:effectExtent l="0" t="0" r="5080" b="7620"/>
            <wp:wrapNone/>
            <wp:docPr id="1" name="图片 1" descr="0-村庄规划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村庄规划位置图"/>
                    <pic:cNvPicPr>
                      <a:picLocks noChangeAspect="1"/>
                    </pic:cNvPicPr>
                  </pic:nvPicPr>
                  <pic:blipFill>
                    <a:blip r:embed="rId12"/>
                    <a:srcRect l="2943" t="11475" r="19638" b="3243"/>
                    <a:stretch>
                      <a:fillRect/>
                    </a:stretch>
                  </pic:blipFill>
                  <pic:spPr>
                    <a:xfrm>
                      <a:off x="0" y="0"/>
                      <a:ext cx="6052820" cy="4716780"/>
                    </a:xfrm>
                    <a:prstGeom prst="rect">
                      <a:avLst/>
                    </a:prstGeom>
                  </pic:spPr>
                </pic:pic>
              </a:graphicData>
            </a:graphic>
          </wp:anchor>
        </w:drawing>
      </w:r>
      <w:r>
        <w:rPr>
          <w:rFonts w:hint="eastAsia"/>
          <w:lang w:val="en-US" w:eastAsia="zh-CN"/>
        </w:rPr>
        <w:drawing>
          <wp:anchor distT="0" distB="0" distL="114300" distR="114300" simplePos="0" relativeHeight="251670528" behindDoc="1" locked="0" layoutInCell="1" allowOverlap="1">
            <wp:simplePos x="0" y="0"/>
            <wp:positionH relativeFrom="column">
              <wp:posOffset>7894955</wp:posOffset>
            </wp:positionH>
            <wp:positionV relativeFrom="paragraph">
              <wp:posOffset>597535</wp:posOffset>
            </wp:positionV>
            <wp:extent cx="6052820" cy="4716780"/>
            <wp:effectExtent l="0" t="0" r="5080" b="7620"/>
            <wp:wrapNone/>
            <wp:docPr id="2" name="图片 2" descr="0-村庄规划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村庄规划位置图"/>
                    <pic:cNvPicPr>
                      <a:picLocks noChangeAspect="1"/>
                    </pic:cNvPicPr>
                  </pic:nvPicPr>
                  <pic:blipFill>
                    <a:blip r:embed="rId12"/>
                    <a:srcRect l="2943" t="11475" r="19638" b="3243"/>
                    <a:stretch>
                      <a:fillRect/>
                    </a:stretch>
                  </pic:blipFill>
                  <pic:spPr>
                    <a:xfrm>
                      <a:off x="0" y="0"/>
                      <a:ext cx="6052820" cy="4716780"/>
                    </a:xfrm>
                    <a:prstGeom prst="rect">
                      <a:avLst/>
                    </a:prstGeom>
                  </pic:spPr>
                </pic:pic>
              </a:graphicData>
            </a:graphic>
          </wp:anchor>
        </w:drawing>
      </w:r>
      <w:r>
        <w:rPr>
          <w:rFonts w:hint="eastAsia"/>
          <w:lang w:val="en-US" w:eastAsia="zh-CN"/>
        </w:rPr>
        <w:drawing>
          <wp:anchor distT="0" distB="0" distL="114300" distR="114300" simplePos="0" relativeHeight="251669504" behindDoc="1" locked="0" layoutInCell="1" allowOverlap="1">
            <wp:simplePos x="0" y="0"/>
            <wp:positionH relativeFrom="column">
              <wp:posOffset>9648190</wp:posOffset>
            </wp:positionH>
            <wp:positionV relativeFrom="paragraph">
              <wp:posOffset>25713690</wp:posOffset>
            </wp:positionV>
            <wp:extent cx="6052820" cy="4716780"/>
            <wp:effectExtent l="0" t="0" r="5080" b="7620"/>
            <wp:wrapNone/>
            <wp:docPr id="6" name="图片 6" descr="0-村庄规划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村庄规划位置图"/>
                    <pic:cNvPicPr>
                      <a:picLocks noChangeAspect="1"/>
                    </pic:cNvPicPr>
                  </pic:nvPicPr>
                  <pic:blipFill>
                    <a:blip r:embed="rId12"/>
                    <a:srcRect l="2943" t="11475" r="19638" b="3243"/>
                    <a:stretch>
                      <a:fillRect/>
                    </a:stretch>
                  </pic:blipFill>
                  <pic:spPr>
                    <a:xfrm>
                      <a:off x="0" y="0"/>
                      <a:ext cx="6052820" cy="4716780"/>
                    </a:xfrm>
                    <a:prstGeom prst="rect">
                      <a:avLst/>
                    </a:prstGeom>
                  </pic:spPr>
                </pic:pic>
              </a:graphicData>
            </a:graphic>
          </wp:anchor>
        </w:drawing>
      </w:r>
      <w:r>
        <w:t>2.</w:t>
      </w:r>
      <w:r>
        <w:rPr>
          <w:rFonts w:hint="eastAsia"/>
          <w:lang w:val="en-US" w:eastAsia="zh-CN"/>
        </w:rPr>
        <w:t>3村庄基本情况</w:t>
      </w:r>
      <w:bookmarkEnd w:id="88"/>
    </w:p>
    <w:p>
      <w:pPr>
        <w:rPr>
          <w:rFonts w:hint="default"/>
          <w:lang w:val="en-US" w:eastAsia="zh-CN"/>
        </w:rPr>
      </w:pPr>
      <w:r>
        <w:rPr>
          <w:rFonts w:hint="default"/>
          <w:lang w:val="en-US" w:eastAsia="zh-CN"/>
        </w:rPr>
        <w:t>牛记圈村位于盐池县王乐井乡北面15公里处，辖11个自然村，共有910户2588人。建档立卡贫困户267户738人，全部实现脱贫。全村共有草原面积13.5万亩，林地面积44599亩，生态林面积11157亩，耕地25722亩，人均占有耕地10亩。建成养殖小区5个，成立了村滩羊养殖协会和6家滩羊养殖合作社，有力促进了滩羊规模养殖和农户增收。全村羊只饲养量达6万只，其中：存栏3万只，出栏3万只。牛记圈村荣获全国一村一品草畜产业示范村和“盐池县脱贫富民先进村”荣誉称号，刘相庄、牛毛井东、安定堡、百记井、牛毛井西、赵记圈、马记圈自然村被评定为“滩羊养殖示范村”。2020年全村农民人均纯收入12800元，村集体经济收入21万元。</w:t>
      </w:r>
    </w:p>
    <w:p>
      <w:pPr>
        <w:rPr>
          <w:rFonts w:hint="default"/>
          <w:lang w:val="en-US" w:eastAsia="zh-CN"/>
        </w:rPr>
      </w:pPr>
      <w:r>
        <w:rPr>
          <w:rFonts w:hint="default"/>
          <w:lang w:val="en-US" w:eastAsia="zh-CN"/>
        </w:rPr>
        <w:t>为进一步发挥村集体经济</w:t>
      </w:r>
      <w:r>
        <w:rPr>
          <w:rFonts w:hint="eastAsia"/>
          <w:lang w:val="en-US" w:eastAsia="zh-CN"/>
        </w:rPr>
        <w:t>“</w:t>
      </w:r>
      <w:r>
        <w:rPr>
          <w:rFonts w:hint="default"/>
          <w:lang w:val="en-US" w:eastAsia="zh-CN"/>
        </w:rPr>
        <w:t>造血功能</w:t>
      </w:r>
      <w:r>
        <w:rPr>
          <w:rFonts w:hint="eastAsia"/>
          <w:lang w:val="en-US" w:eastAsia="zh-CN"/>
        </w:rPr>
        <w:t>”</w:t>
      </w:r>
      <w:r>
        <w:rPr>
          <w:rFonts w:hint="default"/>
          <w:lang w:val="en-US" w:eastAsia="zh-CN"/>
        </w:rPr>
        <w:t>，增加部分无产业贫困户收入，驻村工作队和两委班子争取资金36万元，按照“集体入股、合作经营、收益入村、农户增收”的方式，实行注资入股种养殖专业合作社，村集体累计收益7.68万元。实现三赢；合作社扩规、村集体收益、贫困户增收。</w:t>
      </w:r>
    </w:p>
    <w:p>
      <w:pPr>
        <w:pStyle w:val="4"/>
        <w:numPr>
          <w:ilvl w:val="0"/>
          <w:numId w:val="0"/>
        </w:numPr>
        <w:bidi w:val="0"/>
        <w:ind w:leftChars="0"/>
        <w:rPr>
          <w:rFonts w:hint="eastAsia"/>
          <w:lang w:val="en-US" w:eastAsia="zh-CN"/>
        </w:rPr>
      </w:pPr>
      <w:bookmarkStart w:id="89" w:name="_Toc2557"/>
      <w:bookmarkStart w:id="90" w:name="_Toc5436"/>
      <w:r>
        <w:rPr>
          <w:rFonts w:hint="eastAsia"/>
          <w:lang w:val="en-US" w:eastAsia="zh-CN"/>
        </w:rPr>
        <w:t>2.4项目建设条件优势分析</w:t>
      </w:r>
      <w:bookmarkEnd w:id="89"/>
      <w:bookmarkEnd w:id="90"/>
    </w:p>
    <w:p>
      <w:pPr>
        <w:pStyle w:val="5"/>
        <w:numPr>
          <w:ilvl w:val="0"/>
          <w:numId w:val="0"/>
        </w:numPr>
        <w:bidi w:val="0"/>
        <w:ind w:leftChars="0"/>
        <w:rPr>
          <w:rFonts w:hint="default"/>
          <w:lang w:val="en-US" w:eastAsia="zh-CN"/>
        </w:rPr>
      </w:pPr>
      <w:r>
        <w:rPr>
          <w:rFonts w:hint="eastAsia"/>
          <w:lang w:val="en-US" w:eastAsia="zh-CN"/>
        </w:rPr>
        <w:t>2.4.1政策环境</w:t>
      </w:r>
    </w:p>
    <w:p>
      <w:pPr>
        <w:bidi w:val="0"/>
        <w:rPr>
          <w:rFonts w:hint="eastAsia"/>
          <w:lang w:val="en-US" w:eastAsia="zh-CN"/>
        </w:rPr>
      </w:pPr>
      <w:r>
        <w:rPr>
          <w:rFonts w:hint="eastAsia" w:asciiTheme="minorEastAsia" w:hAnsiTheme="minorEastAsia" w:eastAsiaTheme="minorEastAsia" w:cstheme="minorEastAsia"/>
          <w:szCs w:val="22"/>
          <w:lang w:val="en-US" w:eastAsia="zh-CN"/>
        </w:rPr>
        <w:t>几年来，畜牧业在农业经济中的地位逐渐突出，比重增大，发展快，效益高。中央实施草场保护、退耕还林还草、以草为主、生态环境建设、休牧禁牧、舍饲圈养等方针都为本地区发展优质，为高效畜牧业创造了良好的、前所未有的自然环境和社会环境条件，给当地的肉羊产业发展带来了难得的机遇。</w:t>
      </w:r>
    </w:p>
    <w:p>
      <w:pPr>
        <w:pStyle w:val="5"/>
        <w:numPr>
          <w:ilvl w:val="0"/>
          <w:numId w:val="0"/>
        </w:numPr>
        <w:bidi w:val="0"/>
        <w:ind w:leftChars="0"/>
        <w:rPr>
          <w:rFonts w:hint="eastAsia"/>
          <w:lang w:val="en-US" w:eastAsia="zh-CN"/>
        </w:rPr>
      </w:pPr>
      <w:r>
        <w:rPr>
          <w:rFonts w:hint="eastAsia"/>
          <w:lang w:val="en-US" w:eastAsia="zh-CN"/>
        </w:rPr>
        <w:t>2.4.2资源优势</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牛记圈村自然环境好，无污染，发展绿色、无公害食品条件得天独厚，村庄周边地区农作物主要以玉米和饲草为主，在保证较高粮食产量同时，每年都生产大量玉米秸秆。</w:t>
      </w:r>
    </w:p>
    <w:p>
      <w:pPr>
        <w:pStyle w:val="5"/>
        <w:numPr>
          <w:ilvl w:val="0"/>
          <w:numId w:val="0"/>
        </w:numPr>
        <w:bidi w:val="0"/>
        <w:ind w:leftChars="0"/>
        <w:rPr>
          <w:rFonts w:hint="default"/>
          <w:lang w:val="en-US" w:eastAsia="zh-CN"/>
        </w:rPr>
      </w:pPr>
      <w:r>
        <w:rPr>
          <w:rFonts w:hint="eastAsia"/>
          <w:lang w:val="en-US" w:eastAsia="zh-CN"/>
        </w:rPr>
        <w:t>2.4.3</w:t>
      </w:r>
      <w:r>
        <w:rPr>
          <w:rFonts w:hint="default"/>
          <w:lang w:val="en-US" w:eastAsia="zh-CN"/>
        </w:rPr>
        <w:t>基础设施条件优势</w:t>
      </w:r>
    </w:p>
    <w:p>
      <w:pPr>
        <w:bidi w:val="0"/>
        <w:rPr>
          <w:rFonts w:hint="eastAsia" w:asciiTheme="minorEastAsia" w:hAnsiTheme="minorEastAsia" w:eastAsiaTheme="minorEastAsia" w:cstheme="minorEastAsia"/>
          <w:b/>
          <w:bCs/>
          <w:szCs w:val="22"/>
          <w:lang w:val="en-US" w:eastAsia="zh-CN"/>
        </w:rPr>
      </w:pPr>
      <w:r>
        <w:rPr>
          <w:rFonts w:hint="default" w:asciiTheme="minorEastAsia" w:hAnsiTheme="minorEastAsia" w:eastAsiaTheme="minorEastAsia" w:cstheme="minorEastAsia"/>
          <w:b/>
          <w:bCs/>
          <w:szCs w:val="22"/>
          <w:lang w:val="en-US" w:eastAsia="zh-CN"/>
        </w:rPr>
        <w:t>村民长期从事畜牧养殖，目前羊存栏</w:t>
      </w:r>
      <w:r>
        <w:rPr>
          <w:rFonts w:hint="eastAsia" w:asciiTheme="minorEastAsia" w:hAnsiTheme="minorEastAsia" w:eastAsiaTheme="minorEastAsia" w:cstheme="minorEastAsia"/>
          <w:b/>
          <w:bCs/>
          <w:szCs w:val="22"/>
          <w:lang w:val="en-US" w:eastAsia="zh-CN"/>
        </w:rPr>
        <w:t>6万</w:t>
      </w:r>
      <w:r>
        <w:rPr>
          <w:rFonts w:hint="default" w:asciiTheme="minorEastAsia" w:hAnsiTheme="minorEastAsia" w:eastAsiaTheme="minorEastAsia" w:cstheme="minorEastAsia"/>
          <w:b/>
          <w:bCs/>
          <w:szCs w:val="22"/>
          <w:lang w:val="en-US" w:eastAsia="zh-CN"/>
        </w:rPr>
        <w:t>只，全村牧草种植每年1.2万亩，村集体流转土地小杂粮种植1万亩。打造种养结合，以种补养，以养辅种模式</w:t>
      </w:r>
      <w:r>
        <w:rPr>
          <w:rFonts w:hint="eastAsia" w:asciiTheme="minorEastAsia" w:hAnsiTheme="minorEastAsia" w:eastAsiaTheme="minorEastAsia" w:cstheme="minorEastAsia"/>
          <w:b/>
          <w:bCs/>
          <w:szCs w:val="22"/>
          <w:lang w:val="en-US" w:eastAsia="zh-CN"/>
        </w:rPr>
        <w:t>。</w:t>
      </w:r>
    </w:p>
    <w:p>
      <w:pPr>
        <w:bidi w:val="0"/>
        <w:rPr>
          <w:rFonts w:hint="default"/>
          <w:lang w:val="en-US" w:eastAsia="zh-CN"/>
        </w:rPr>
      </w:pPr>
      <w:r>
        <w:rPr>
          <w:rFonts w:hint="default" w:asciiTheme="minorEastAsia" w:hAnsiTheme="minorEastAsia" w:eastAsiaTheme="minorEastAsia" w:cstheme="minorEastAsia"/>
          <w:szCs w:val="22"/>
          <w:lang w:val="en-US" w:eastAsia="zh-CN"/>
        </w:rPr>
        <w:t>养殖业在村民家庭收入中占较大比重，群众极积性高、群众基础好，养殖基础设施比较完备，村民有一定从事养殖生产的经验，只要稍加扶持，即可收到较好的经济效益。</w:t>
      </w:r>
      <w:r>
        <w:rPr>
          <w:rFonts w:hint="eastAsia" w:asciiTheme="minorEastAsia" w:hAnsiTheme="minorEastAsia" w:eastAsiaTheme="minorEastAsia" w:cstheme="minorEastAsia"/>
          <w:szCs w:val="22"/>
          <w:lang w:val="en-US" w:eastAsia="zh-CN"/>
        </w:rPr>
        <w:t>同时牛记圈村</w:t>
      </w:r>
      <w:r>
        <w:rPr>
          <w:rFonts w:hint="default" w:asciiTheme="minorEastAsia" w:hAnsiTheme="minorEastAsia" w:eastAsiaTheme="minorEastAsia" w:cstheme="minorEastAsia"/>
          <w:szCs w:val="22"/>
          <w:lang w:val="en-US" w:eastAsia="zh-CN"/>
        </w:rPr>
        <w:t>水、电、路等基础设施条件较好、交通便利、通迅发达、水资源丰富，适合进行</w:t>
      </w:r>
      <w:r>
        <w:rPr>
          <w:rFonts w:hint="eastAsia" w:asciiTheme="minorEastAsia" w:hAnsiTheme="minorEastAsia" w:eastAsiaTheme="minorEastAsia" w:cstheme="minorEastAsia"/>
          <w:szCs w:val="22"/>
          <w:lang w:val="en-US" w:eastAsia="zh-CN"/>
        </w:rPr>
        <w:t>滩羊</w:t>
      </w:r>
      <w:r>
        <w:rPr>
          <w:rFonts w:hint="default" w:asciiTheme="minorEastAsia" w:hAnsiTheme="minorEastAsia" w:eastAsiaTheme="minorEastAsia" w:cstheme="minorEastAsia"/>
          <w:szCs w:val="22"/>
          <w:lang w:val="en-US" w:eastAsia="zh-CN"/>
        </w:rPr>
        <w:t>养殖基地建设</w:t>
      </w:r>
      <w:r>
        <w:rPr>
          <w:rFonts w:hint="eastAsia" w:asciiTheme="minorEastAsia" w:hAnsiTheme="minorEastAsia" w:eastAsiaTheme="minorEastAsia" w:cstheme="minorEastAsia"/>
          <w:szCs w:val="22"/>
          <w:lang w:val="en-US" w:eastAsia="zh-CN"/>
        </w:rPr>
        <w:t>。</w:t>
      </w:r>
    </w:p>
    <w:bookmarkEnd w:id="87"/>
    <w:p>
      <w:pPr>
        <w:pStyle w:val="3"/>
        <w:rPr>
          <w:rFonts w:hint="eastAsia" w:ascii="黑体" w:hAnsi="黑体" w:eastAsia="黑体" w:cs="黑体"/>
        </w:rPr>
      </w:pPr>
      <w:bookmarkStart w:id="91" w:name="_Toc5551"/>
      <w:r>
        <w:rPr>
          <w:rFonts w:hint="eastAsia" w:ascii="黑体" w:hAnsi="黑体" w:eastAsia="黑体" w:cs="黑体"/>
          <w:lang w:val="en-US" w:eastAsia="zh-CN"/>
        </w:rPr>
        <w:t xml:space="preserve">3  </w:t>
      </w:r>
      <w:r>
        <w:rPr>
          <w:rFonts w:hint="eastAsia" w:ascii="黑体" w:hAnsi="黑体" w:eastAsia="黑体" w:cs="黑体"/>
        </w:rPr>
        <w:t>项目建设背景及必要性和可行性</w:t>
      </w:r>
      <w:bookmarkEnd w:id="81"/>
      <w:bookmarkEnd w:id="82"/>
      <w:bookmarkEnd w:id="83"/>
      <w:bookmarkEnd w:id="84"/>
      <w:bookmarkEnd w:id="85"/>
      <w:bookmarkEnd w:id="91"/>
    </w:p>
    <w:p>
      <w:pPr>
        <w:pStyle w:val="4"/>
        <w:bidi w:val="0"/>
        <w:rPr>
          <w:rFonts w:hint="eastAsia"/>
        </w:rPr>
      </w:pPr>
      <w:bookmarkStart w:id="92" w:name="_Toc1690"/>
      <w:bookmarkStart w:id="93" w:name="_Toc446"/>
      <w:bookmarkStart w:id="94" w:name="_Toc466626095"/>
      <w:bookmarkStart w:id="95" w:name="_Toc26244"/>
      <w:bookmarkStart w:id="96" w:name="_Toc466626098"/>
      <w:bookmarkStart w:id="97" w:name="_Toc31410"/>
      <w:bookmarkStart w:id="98" w:name="_Toc1864"/>
      <w:bookmarkStart w:id="99" w:name="_Toc386833171"/>
      <w:r>
        <w:rPr>
          <w:rFonts w:hint="eastAsia"/>
        </w:rPr>
        <w:t>3.1项目</w:t>
      </w:r>
      <w:r>
        <w:rPr>
          <w:rFonts w:hint="eastAsia"/>
          <w:lang w:eastAsia="zh-CN"/>
        </w:rPr>
        <w:t>建</w:t>
      </w:r>
      <w:r>
        <w:rPr>
          <w:rFonts w:hint="eastAsia"/>
        </w:rPr>
        <w:t>设背景</w:t>
      </w:r>
      <w:bookmarkEnd w:id="92"/>
      <w:bookmarkEnd w:id="93"/>
      <w:bookmarkEnd w:id="94"/>
      <w:bookmarkEnd w:id="95"/>
    </w:p>
    <w:p>
      <w:pPr>
        <w:pStyle w:val="98"/>
        <w:rPr>
          <w:rFonts w:hint="eastAsia"/>
          <w:b/>
          <w:bCs/>
          <w:lang w:val="en-US" w:eastAsia="zh-CN"/>
        </w:rPr>
      </w:pPr>
      <w:r>
        <w:rPr>
          <w:rFonts w:hint="eastAsia"/>
          <w:b/>
          <w:bCs/>
          <w:lang w:val="en-US" w:eastAsia="zh-CN"/>
        </w:rPr>
        <w:t>（1）乡村振兴战略</w:t>
      </w:r>
    </w:p>
    <w:p>
      <w:pPr>
        <w:pStyle w:val="98"/>
        <w:rPr>
          <w:rFonts w:hint="eastAsia"/>
          <w:lang w:val="en-US" w:eastAsia="zh-CN"/>
        </w:rPr>
      </w:pPr>
      <w:r>
        <w:rPr>
          <w:rFonts w:hint="eastAsia"/>
          <w:lang w:val="en-US" w:eastAsia="zh-CN"/>
        </w:rPr>
        <w:t>党的十九大报告指出：“必须坚定不移贯彻创新、协调、绿色、开放、共享的发展理念。”必须用新发展理念，正确把握集体经济发展壮大的方向，要立足本集体优势，坚持靠山吃山，靠水吃水，选准路子，引导各村立足资源发展壮大集体经济。“促进农村一二三产业融合发展，支持和鼓励农民就业创业，拓宽增收渠道。”要整合农村集体自身资源优势，因地制宜，探索生产服务、电商、旅游、健康、物业等产业与集体经济融合发展的新型业态。</w:t>
      </w:r>
    </w:p>
    <w:p>
      <w:pPr>
        <w:pStyle w:val="98"/>
        <w:rPr>
          <w:rFonts w:hint="eastAsia"/>
          <w:b/>
          <w:bCs/>
          <w:lang w:val="en-US" w:eastAsia="zh-CN"/>
        </w:rPr>
      </w:pPr>
      <w:r>
        <w:rPr>
          <w:rFonts w:hint="eastAsia"/>
          <w:b/>
          <w:bCs/>
          <w:lang w:val="en-US" w:eastAsia="zh-CN"/>
        </w:rPr>
        <w:t>（2）盐池滩羊产业</w:t>
      </w:r>
    </w:p>
    <w:p>
      <w:pPr>
        <w:pStyle w:val="98"/>
        <w:rPr>
          <w:rFonts w:hint="eastAsia"/>
          <w:lang w:val="en-US" w:eastAsia="zh-CN"/>
        </w:rPr>
      </w:pPr>
      <w:r>
        <w:rPr>
          <w:rFonts w:hint="default"/>
          <w:lang w:val="en-US" w:eastAsia="zh-CN"/>
        </w:rPr>
        <w:t>盐池滩羊是宁夏回族自治区盐池县的特产，中国地理标志产品(地理标志证明商标)。盐池县得天独厚的天然地理环境，培养了滩羊独特的质量。21世纪初，盐池县委、政府坚持“以羊为主、草畜并举，科学养殖、加工增值、品牌带动，规模发展”，把盐池建设 成宁夏畜牧强县为奋斗目标。全县滩羊饲养量在 2005 年首次突破100万只，2009年底突破181万只。截止2009年底，全县共培育发展滩羊规模养殖园区35个、科技养殖示范村64个，选育示范村32个，全县滩羊养殖户户均饲养量近百只，滩羊产品加工企业7家。通过实施品牌战略，盐池县滩羊产业“养、加、销”一体化经 营模式初具雏形，滩羊产品不但在宁夏市场站稳了脚跟，通过实施品牌战略，盐池县滩羊产业“养、加、销”一体化经 营模式初具雏形，滩羊产品不但在宁夏市场站稳了脚跟，而且畅销 全国各地。2017年3月 12日，《“大羊为美”项目合作框架协议》在海南三亚签订，今后将启动滩羊养殖、运输、线上线下订购及认领、品牌宣传及运营等多个方面的合作。盐池滩羊，其肉质细嫩、 无膻味、味道鲜美、脂肪分布均匀，是国内外肉羊质量最好的一种。 所产二毛裘皮是裘皮中的上品、宁夏的“五宝”之一，盐池“三宝” 之首，享誉世界。宁夏回族自治区盐池县养羊历史悠久，公元1755年(清乾隆20年)出的《银川小志》中有:“宁夏各州，俱产羊皮，灵州出长毛麦穟，狐皮亦随处多产”，“穟”有禾采之貌，形容其 美观漂亮之意。公元1780年(乾隆45年)《宁夏府志》记载: “中卫、灵州、平罗，地近边，畜牧之利尤广”，并把“香山之羊皮” 与“夏朔之稻、灵之盐、宁安之枸杞”并列为宁夏当时最富著的四大物产之一。滩羊裘皮在清末已闻名于世，《甘肃新通志》载:“裘，宁夏特佳”。盐池滩羊是皮肉兼用型的品种。滩羊肉是滩羊的一个重要产品。盐池滩羊肉肉质细嫩，无膻腥味，脂肪分布均匀，含脂 率低，营养丰富，羊肉中的精品。据内蒙古农牧渔业生物试验研究中心检测:每 100 克盐池滩羊肉所含蛋白质总量为 93.2%(风干样)， 不饱和脂肪酸含量较高，矿物质元素种类丰富，含量适中，尤其微量元素硒的含量为0.073毫克/公斤，具有的保健功能;而对人体有 害的铅、砷、汞未检出;使羊肉具有膻味的葵酸未检出;羰基化合物含量为1毫克/100克，与其它羊肉相比含量最低;而与羊肉风味有 关的雌黄嘌呤等含量与其它羊肉相比最高;胆固醇的含量与其它羊 肉相比最低。现代科学研究成果表明，盐池滩羊的营养成份结构明 显优于其他肉类食品。2000年，滩羊被农业部列入国家二级保护品 种。2003年6月盐池县被中国国际品牌协会评为“中国滩羊之乡”，2005年6月成功注册了"盐池滩羊"产地证明商标，2006年盐池县 建成了中国滩羊馆，并隆重举行了首届中国宁夏(盐池)滩羊节，2008年9月荣获宁夏回族自治区著名商标，2010年1月被国家工 商总局商标局认定为中国驰名商标，使滩羊产品具有了适应市场经 济竞争的"金牌名片"。2008年8月31日，“盐池滩羊肉”，由盐池县滩羊肉产品质量监督检验站申请，并经国家农业局审核，登记“农产品地理标志”，保护范围为:盐池县，位于宁夏回族自治区东部，属鄂尔多斯台地向黄 土高原的过渡地带，地处东经106°33′-107°47′，北纬 37°04′-38°10′之间。质量控制技术规范编号为:AGI2008-07-00061。近年来，</w:t>
      </w:r>
      <w:r>
        <w:rPr>
          <w:rFonts w:hint="eastAsia"/>
          <w:lang w:val="en-US" w:eastAsia="zh-CN"/>
        </w:rPr>
        <w:t>牛记圈</w:t>
      </w:r>
      <w:r>
        <w:rPr>
          <w:rFonts w:hint="default"/>
          <w:lang w:val="en-US" w:eastAsia="zh-CN"/>
        </w:rPr>
        <w:t>村积极尝试“党 建+”模式，使“服务发展、引领发展”真正成为村支部主责主业。 结合本村实际，引导党员率先发展以盐池滩羊为主导产业，并通过 农户自发养殖，形成了生猪、肉牛、滩鸡等多种特色畜禽产业多面 开花的局面。</w:t>
      </w:r>
    </w:p>
    <w:p>
      <w:pPr>
        <w:pStyle w:val="4"/>
        <w:rPr>
          <w:rFonts w:hint="eastAsia"/>
          <w:lang w:eastAsia="zh-CN"/>
        </w:rPr>
      </w:pPr>
      <w:bookmarkStart w:id="100" w:name="_Toc386833170"/>
      <w:bookmarkStart w:id="101" w:name="_Toc20151"/>
      <w:bookmarkStart w:id="102" w:name="_Toc466626096"/>
      <w:bookmarkStart w:id="103" w:name="_Toc5380"/>
      <w:bookmarkStart w:id="104" w:name="_Toc16273"/>
      <w:bookmarkStart w:id="105" w:name="_Toc16543"/>
      <w:r>
        <w:t>3.</w:t>
      </w:r>
      <w:bookmarkEnd w:id="100"/>
      <w:bookmarkEnd w:id="101"/>
      <w:bookmarkStart w:id="106" w:name="_Toc303928742"/>
      <w:r>
        <w:t>2</w:t>
      </w:r>
      <w:bookmarkEnd w:id="102"/>
      <w:bookmarkEnd w:id="106"/>
      <w:r>
        <w:rPr>
          <w:rFonts w:hint="eastAsia"/>
          <w:lang w:eastAsia="zh-CN"/>
        </w:rPr>
        <w:t>项目建设的必要性</w:t>
      </w:r>
      <w:bookmarkEnd w:id="103"/>
      <w:bookmarkEnd w:id="104"/>
      <w:bookmarkEnd w:id="105"/>
    </w:p>
    <w:p>
      <w:pPr>
        <w:bidi w:val="0"/>
        <w:rPr>
          <w:rFonts w:hint="eastAsia"/>
          <w:lang w:val="en-US" w:eastAsia="zh-CN"/>
        </w:rPr>
      </w:pPr>
      <w:bookmarkStart w:id="107" w:name="_Toc386324931"/>
      <w:bookmarkStart w:id="108" w:name="_Toc386360934"/>
      <w:r>
        <w:rPr>
          <w:rFonts w:hint="eastAsia"/>
          <w:lang w:val="en-US" w:eastAsia="zh-CN"/>
        </w:rPr>
        <w:t>近年来，我村紧紧围绕县委、政府大力发展滩羊主导产业的战略，根据乡党委、政府总体部署，按照“以羊为主、草畜并举、科学养殖、规模发展”的思路，立足村情、发挥优势，全力推进滩羊养殖产业发展，带动农户脱贫致富。继续注资合作社或养殖大户，用于支持滩羊产业发展，通过增加村集体收入，为部分无产业贫困户进行困难补助。</w:t>
      </w:r>
    </w:p>
    <w:p>
      <w:pPr>
        <w:pStyle w:val="4"/>
        <w:rPr>
          <w:rFonts w:hint="eastAsia"/>
          <w:lang w:val="en-US" w:eastAsia="zh-CN"/>
        </w:rPr>
      </w:pPr>
      <w:bookmarkStart w:id="109" w:name="_Toc12742"/>
      <w:r>
        <w:rPr>
          <w:rFonts w:hint="eastAsia"/>
          <w:lang w:val="en-US" w:eastAsia="zh-CN"/>
        </w:rPr>
        <w:t>3.3项目建设的可行性</w:t>
      </w:r>
      <w:bookmarkEnd w:id="109"/>
    </w:p>
    <w:bookmarkEnd w:id="107"/>
    <w:bookmarkEnd w:id="108"/>
    <w:p>
      <w:pPr>
        <w:rPr>
          <w:color w:val="auto"/>
        </w:rPr>
      </w:pPr>
      <w:r>
        <w:rPr>
          <w:rFonts w:hint="eastAsia"/>
          <w:color w:val="auto"/>
        </w:rPr>
        <w:t>项目的实施，有利于优化</w:t>
      </w:r>
      <w:r>
        <w:rPr>
          <w:rFonts w:hint="eastAsia"/>
          <w:color w:val="auto"/>
          <w:lang w:val="en-US" w:eastAsia="zh-CN"/>
        </w:rPr>
        <w:t>牛记圈村</w:t>
      </w:r>
      <w:r>
        <w:rPr>
          <w:rFonts w:hint="eastAsia"/>
          <w:color w:val="auto"/>
        </w:rPr>
        <w:t>特色产业结构，带动周边养殖散户扩大养殖规模，走上安全、规范、集约化的养殖道路，同时稳步增加群众收入。发展壮大村集体经济，是推动乡村振兴的重要途径，是巩固农村政权的经济基础、维护社会和谐稳定的重要保证。本项目的建设，将进一步激活农村发展活力、实现强村富民，具有十分重要而深远的意义。</w:t>
      </w:r>
      <w:r>
        <w:rPr>
          <w:color w:val="auto"/>
        </w:rPr>
        <w:t>建设项目</w:t>
      </w:r>
      <w:r>
        <w:rPr>
          <w:rFonts w:hint="eastAsia"/>
          <w:color w:val="auto"/>
          <w:lang w:eastAsia="zh-CN"/>
        </w:rPr>
        <w:t>具有一定的可行性</w:t>
      </w:r>
      <w:r>
        <w:rPr>
          <w:color w:val="auto"/>
        </w:rPr>
        <w:t>。</w:t>
      </w: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ascii="黑体" w:hAnsi="黑体" w:eastAsia="黑体" w:cs="黑体"/>
          <w:b/>
          <w:lang w:val="en-US" w:eastAsia="zh-CN"/>
        </w:rPr>
      </w:pPr>
    </w:p>
    <w:p>
      <w:pPr>
        <w:jc w:val="center"/>
        <w:rPr>
          <w:rStyle w:val="36"/>
          <w:rFonts w:hint="eastAsia"/>
          <w:b/>
        </w:rPr>
      </w:pPr>
      <w:bookmarkStart w:id="110" w:name="_Toc779"/>
      <w:r>
        <w:rPr>
          <w:rStyle w:val="36"/>
          <w:rFonts w:hint="eastAsia" w:ascii="黑体" w:hAnsi="黑体" w:eastAsia="黑体" w:cs="黑体"/>
          <w:b/>
          <w:lang w:val="en-US" w:eastAsia="zh-CN"/>
        </w:rPr>
        <w:t xml:space="preserve">4  </w:t>
      </w:r>
      <w:r>
        <w:rPr>
          <w:rStyle w:val="36"/>
          <w:rFonts w:hint="eastAsia"/>
          <w:b/>
        </w:rPr>
        <w:t>工程方案设计</w:t>
      </w:r>
      <w:bookmarkEnd w:id="96"/>
      <w:bookmarkEnd w:id="97"/>
      <w:bookmarkEnd w:id="98"/>
    </w:p>
    <w:bookmarkEnd w:id="110"/>
    <w:p>
      <w:pPr>
        <w:pStyle w:val="4"/>
        <w:rPr>
          <w:rFonts w:hint="eastAsia"/>
          <w:lang w:val="en-US" w:eastAsia="zh-CN"/>
        </w:rPr>
      </w:pPr>
      <w:bookmarkStart w:id="111" w:name="_Toc22203"/>
      <w:r>
        <w:t>4.</w:t>
      </w:r>
      <w:r>
        <w:rPr>
          <w:rFonts w:hint="eastAsia"/>
          <w:lang w:val="en-US" w:eastAsia="zh-CN"/>
        </w:rPr>
        <w:t>1设计原则</w:t>
      </w:r>
      <w:bookmarkEnd w:id="111"/>
    </w:p>
    <w:p>
      <w:pPr>
        <w:bidi w:val="0"/>
        <w:rPr>
          <w:rFonts w:hint="eastAsia"/>
          <w:lang w:val="en-US" w:eastAsia="zh-CN"/>
        </w:rPr>
      </w:pPr>
      <w:r>
        <w:rPr>
          <w:rFonts w:hint="eastAsia"/>
          <w:lang w:val="en-US" w:eastAsia="zh-CN"/>
        </w:rPr>
        <w:t>以习近平新时代中国特色社会主义思想为指导，采取培育引导、政策扶持、示范引领、在管理服务等措施，积极稳妥推进家庭农牧场建设。在各项政策的引领和激励下，家庭农牧场呈现出蓬勃发展的良好局面。打造培育生态牧场，充分发挥集约化、规模化养殖的集群优势和标准化生产的产品质量优势，对于发展生态畜牧业，提高滩羊产品质量安全水平，实施滩羊品牌战略，实现农牧业增效、农民增收。</w:t>
      </w:r>
    </w:p>
    <w:p>
      <w:pPr>
        <w:pStyle w:val="4"/>
        <w:bidi w:val="0"/>
      </w:pPr>
      <w:bookmarkStart w:id="112" w:name="_Toc1954"/>
      <w:r>
        <w:t>4.</w:t>
      </w:r>
      <w:r>
        <w:rPr>
          <w:rFonts w:hint="eastAsia"/>
          <w:lang w:val="en-US" w:eastAsia="zh-CN"/>
        </w:rPr>
        <w:t>2设计依据</w:t>
      </w:r>
      <w:bookmarkEnd w:id="112"/>
    </w:p>
    <w:p>
      <w:pPr>
        <w:bidi w:val="0"/>
        <w:rPr>
          <w:rFonts w:hint="eastAsia"/>
          <w:color w:val="auto"/>
        </w:rPr>
      </w:pPr>
      <w:r>
        <w:rPr>
          <w:rFonts w:hint="eastAsia"/>
          <w:color w:val="auto"/>
        </w:rPr>
        <w:t>（</w:t>
      </w:r>
      <w:r>
        <w:rPr>
          <w:rFonts w:hint="eastAsia"/>
          <w:color w:val="auto"/>
          <w:lang w:val="en-US" w:eastAsia="zh-CN"/>
        </w:rPr>
        <w:t>1</w:t>
      </w:r>
      <w:r>
        <w:rPr>
          <w:rFonts w:hint="eastAsia"/>
          <w:color w:val="auto"/>
        </w:rPr>
        <w:t>）《钢结构设计标准》（GB50017-2017）；</w:t>
      </w:r>
    </w:p>
    <w:p>
      <w:pPr>
        <w:bidi w:val="0"/>
        <w:rPr>
          <w:rFonts w:hint="eastAsia"/>
          <w:color w:val="auto"/>
        </w:rPr>
      </w:pPr>
      <w:r>
        <w:rPr>
          <w:rFonts w:hint="eastAsia"/>
          <w:color w:val="auto"/>
        </w:rPr>
        <w:t>（</w:t>
      </w:r>
      <w:r>
        <w:rPr>
          <w:rFonts w:hint="eastAsia"/>
          <w:color w:val="auto"/>
          <w:lang w:val="en-US" w:eastAsia="zh-CN"/>
        </w:rPr>
        <w:t>2</w:t>
      </w:r>
      <w:r>
        <w:rPr>
          <w:rFonts w:hint="eastAsia"/>
          <w:color w:val="auto"/>
        </w:rPr>
        <w:t>）《建筑设计防火规范》（GB50016-2014）（2018年版）；</w:t>
      </w:r>
    </w:p>
    <w:p>
      <w:pPr>
        <w:bidi w:val="0"/>
        <w:rPr>
          <w:rFonts w:hint="eastAsia"/>
          <w:color w:val="auto"/>
        </w:rPr>
      </w:pPr>
      <w:r>
        <w:rPr>
          <w:rFonts w:hint="eastAsia"/>
          <w:color w:val="auto"/>
        </w:rPr>
        <w:t>（</w:t>
      </w:r>
      <w:r>
        <w:rPr>
          <w:rFonts w:hint="eastAsia"/>
          <w:color w:val="auto"/>
          <w:lang w:val="en-US" w:eastAsia="zh-CN"/>
        </w:rPr>
        <w:t>3</w:t>
      </w:r>
      <w:r>
        <w:rPr>
          <w:rFonts w:hint="eastAsia"/>
          <w:color w:val="auto"/>
        </w:rPr>
        <w:t>）《建筑结构可靠度设计统一标准》（GB50068-2001）；</w:t>
      </w:r>
    </w:p>
    <w:p>
      <w:pPr>
        <w:bidi w:val="0"/>
        <w:rPr>
          <w:rFonts w:hint="eastAsia"/>
          <w:color w:val="auto"/>
        </w:rPr>
      </w:pPr>
      <w:r>
        <w:rPr>
          <w:rFonts w:hint="eastAsia"/>
          <w:color w:val="auto"/>
        </w:rPr>
        <w:t>（</w:t>
      </w:r>
      <w:r>
        <w:rPr>
          <w:rFonts w:hint="eastAsia"/>
          <w:color w:val="auto"/>
          <w:lang w:val="en-US" w:eastAsia="zh-CN"/>
        </w:rPr>
        <w:t>4</w:t>
      </w:r>
      <w:r>
        <w:rPr>
          <w:rFonts w:hint="eastAsia"/>
          <w:color w:val="auto"/>
        </w:rPr>
        <w:t>）《建筑结构荷载规范》（GB50009-2012）；</w:t>
      </w:r>
    </w:p>
    <w:p>
      <w:pPr>
        <w:bidi w:val="0"/>
        <w:rPr>
          <w:rFonts w:hint="eastAsia"/>
          <w:color w:val="auto"/>
        </w:rPr>
      </w:pPr>
      <w:r>
        <w:rPr>
          <w:rFonts w:hint="eastAsia"/>
          <w:color w:val="auto"/>
        </w:rPr>
        <w:t>（</w:t>
      </w:r>
      <w:r>
        <w:rPr>
          <w:rFonts w:hint="eastAsia"/>
          <w:color w:val="auto"/>
          <w:lang w:val="en-US" w:eastAsia="zh-CN"/>
        </w:rPr>
        <w:t>5</w:t>
      </w:r>
      <w:r>
        <w:rPr>
          <w:rFonts w:hint="eastAsia"/>
          <w:color w:val="auto"/>
        </w:rPr>
        <w:t>）《混凝土结构设计规范》（GB50010-2010）（2015年版）；</w:t>
      </w:r>
    </w:p>
    <w:p>
      <w:pPr>
        <w:bidi w:val="0"/>
        <w:rPr>
          <w:rFonts w:hint="eastAsia"/>
          <w:color w:val="auto"/>
        </w:rPr>
      </w:pPr>
      <w:r>
        <w:rPr>
          <w:rFonts w:hint="eastAsia"/>
          <w:color w:val="auto"/>
        </w:rPr>
        <w:t>（</w:t>
      </w:r>
      <w:r>
        <w:rPr>
          <w:rFonts w:hint="eastAsia"/>
          <w:color w:val="auto"/>
          <w:lang w:val="en-US" w:eastAsia="zh-CN"/>
        </w:rPr>
        <w:t>6</w:t>
      </w:r>
      <w:r>
        <w:rPr>
          <w:rFonts w:hint="eastAsia"/>
          <w:color w:val="auto"/>
        </w:rPr>
        <w:t>）《建筑抗震设计规范》（GB50011-2010）（2016年版）；</w:t>
      </w:r>
    </w:p>
    <w:p>
      <w:pPr>
        <w:bidi w:val="0"/>
        <w:rPr>
          <w:rFonts w:hint="eastAsia"/>
          <w:color w:val="auto"/>
        </w:rPr>
      </w:pPr>
      <w:r>
        <w:rPr>
          <w:rFonts w:hint="eastAsia"/>
          <w:color w:val="auto"/>
        </w:rPr>
        <w:t>（</w:t>
      </w:r>
      <w:r>
        <w:rPr>
          <w:rFonts w:hint="eastAsia"/>
          <w:color w:val="auto"/>
          <w:lang w:val="en-US" w:eastAsia="zh-CN"/>
        </w:rPr>
        <w:t>7</w:t>
      </w:r>
      <w:r>
        <w:rPr>
          <w:rFonts w:hint="eastAsia"/>
          <w:color w:val="auto"/>
        </w:rPr>
        <w:t>）《建筑地基基础设计规范》（GB5007-2011）；</w:t>
      </w:r>
    </w:p>
    <w:p>
      <w:pPr>
        <w:bidi w:val="0"/>
        <w:rPr>
          <w:rFonts w:hint="eastAsia"/>
          <w:color w:val="auto"/>
        </w:rPr>
      </w:pPr>
      <w:r>
        <w:rPr>
          <w:rFonts w:hint="eastAsia"/>
          <w:color w:val="auto"/>
        </w:rPr>
        <w:t>（</w:t>
      </w:r>
      <w:r>
        <w:rPr>
          <w:rFonts w:hint="eastAsia"/>
          <w:color w:val="auto"/>
          <w:lang w:val="en-US" w:eastAsia="zh-CN"/>
        </w:rPr>
        <w:t>8</w:t>
      </w:r>
      <w:r>
        <w:rPr>
          <w:rFonts w:hint="eastAsia"/>
          <w:color w:val="auto"/>
        </w:rPr>
        <w:t>）《建筑地基处理技术规范》（JGJ97-2012）；</w:t>
      </w:r>
    </w:p>
    <w:p>
      <w:pPr>
        <w:bidi w:val="0"/>
        <w:rPr>
          <w:rFonts w:hint="eastAsia"/>
          <w:color w:val="auto"/>
        </w:rPr>
      </w:pPr>
      <w:r>
        <w:rPr>
          <w:rFonts w:hint="eastAsia"/>
          <w:color w:val="auto"/>
        </w:rPr>
        <w:t>（</w:t>
      </w:r>
      <w:r>
        <w:rPr>
          <w:rFonts w:hint="eastAsia"/>
          <w:color w:val="auto"/>
          <w:lang w:val="en-US" w:eastAsia="zh-CN"/>
        </w:rPr>
        <w:t>9</w:t>
      </w:r>
      <w:r>
        <w:rPr>
          <w:rFonts w:hint="eastAsia"/>
          <w:color w:val="auto"/>
        </w:rPr>
        <w:t>）《门式钢架轻型房屋钢结构技术规范》（GB51022-2015）；</w:t>
      </w:r>
    </w:p>
    <w:p>
      <w:pPr>
        <w:bidi w:val="0"/>
        <w:rPr>
          <w:rFonts w:hint="eastAsia"/>
          <w:color w:val="auto"/>
        </w:rPr>
      </w:pPr>
      <w:r>
        <w:rPr>
          <w:rFonts w:hint="eastAsia"/>
          <w:color w:val="auto"/>
        </w:rPr>
        <w:t>（</w:t>
      </w:r>
      <w:r>
        <w:rPr>
          <w:rFonts w:hint="eastAsia"/>
          <w:color w:val="auto"/>
          <w:lang w:val="en-US" w:eastAsia="zh-CN"/>
        </w:rPr>
        <w:t>10</w:t>
      </w:r>
      <w:r>
        <w:rPr>
          <w:rFonts w:hint="eastAsia"/>
          <w:color w:val="auto"/>
        </w:rPr>
        <w:t>）《冷弯薄壁型钢结构技术规范》（GB50018-2002）；</w:t>
      </w:r>
    </w:p>
    <w:p>
      <w:pPr>
        <w:bidi w:val="0"/>
        <w:rPr>
          <w:rFonts w:hint="eastAsia"/>
          <w:color w:val="auto"/>
        </w:rPr>
      </w:pPr>
      <w:r>
        <w:rPr>
          <w:rFonts w:hint="eastAsia"/>
          <w:color w:val="auto"/>
        </w:rPr>
        <w:t>（</w:t>
      </w:r>
      <w:r>
        <w:rPr>
          <w:rFonts w:hint="eastAsia"/>
          <w:color w:val="auto"/>
          <w:lang w:val="en-US" w:eastAsia="zh-CN"/>
        </w:rPr>
        <w:t>11</w:t>
      </w:r>
      <w:r>
        <w:rPr>
          <w:rFonts w:hint="eastAsia"/>
          <w:color w:val="auto"/>
        </w:rPr>
        <w:t>）《钢结构焊接规范》（GB50661-2011）；</w:t>
      </w:r>
    </w:p>
    <w:p>
      <w:pPr>
        <w:bidi w:val="0"/>
        <w:rPr>
          <w:rFonts w:hint="eastAsia"/>
          <w:color w:val="auto"/>
        </w:rPr>
      </w:pPr>
      <w:r>
        <w:rPr>
          <w:rFonts w:hint="eastAsia"/>
          <w:color w:val="auto"/>
        </w:rPr>
        <w:t>（1</w:t>
      </w:r>
      <w:r>
        <w:rPr>
          <w:rFonts w:hint="eastAsia"/>
          <w:color w:val="auto"/>
          <w:lang w:val="en-US" w:eastAsia="zh-CN"/>
        </w:rPr>
        <w:t>2</w:t>
      </w:r>
      <w:r>
        <w:rPr>
          <w:rFonts w:hint="eastAsia"/>
          <w:color w:val="auto"/>
        </w:rPr>
        <w:t>）《电力工程电缆设计规范》GB50217-2007</w:t>
      </w:r>
    </w:p>
    <w:p>
      <w:pPr>
        <w:bidi w:val="0"/>
        <w:rPr>
          <w:rFonts w:hint="eastAsia"/>
          <w:color w:val="auto"/>
        </w:rPr>
      </w:pPr>
      <w:r>
        <w:rPr>
          <w:rFonts w:hint="eastAsia"/>
          <w:color w:val="auto"/>
        </w:rPr>
        <w:t>（1</w:t>
      </w:r>
      <w:r>
        <w:rPr>
          <w:rFonts w:hint="eastAsia"/>
          <w:color w:val="auto"/>
          <w:lang w:val="en-US" w:eastAsia="zh-CN"/>
        </w:rPr>
        <w:t>3</w:t>
      </w:r>
      <w:r>
        <w:rPr>
          <w:rFonts w:hint="eastAsia"/>
          <w:color w:val="auto"/>
        </w:rPr>
        <w:t>）《城市电力电缆线路设计技术规定》DL/T5221-2005</w:t>
      </w:r>
    </w:p>
    <w:p>
      <w:pPr>
        <w:bidi w:val="0"/>
        <w:rPr>
          <w:rFonts w:hint="eastAsia"/>
          <w:color w:val="auto"/>
        </w:rPr>
      </w:pPr>
      <w:r>
        <w:rPr>
          <w:rFonts w:hint="eastAsia"/>
          <w:color w:val="auto"/>
        </w:rPr>
        <w:t>（1</w:t>
      </w:r>
      <w:r>
        <w:rPr>
          <w:rFonts w:hint="eastAsia"/>
          <w:color w:val="auto"/>
          <w:lang w:val="en-US" w:eastAsia="zh-CN"/>
        </w:rPr>
        <w:t>4</w:t>
      </w:r>
      <w:r>
        <w:rPr>
          <w:rFonts w:hint="eastAsia"/>
          <w:color w:val="auto"/>
        </w:rPr>
        <w:t>）设计人员现场踏勘和收集的资料；</w:t>
      </w:r>
    </w:p>
    <w:p>
      <w:pPr>
        <w:bidi w:val="0"/>
        <w:rPr>
          <w:rFonts w:hint="eastAsia"/>
          <w:lang w:val="en-US" w:eastAsia="zh-CN"/>
        </w:rPr>
      </w:pPr>
      <w:r>
        <w:rPr>
          <w:rFonts w:hint="eastAsia"/>
          <w:color w:val="auto"/>
        </w:rPr>
        <w:t>（1</w:t>
      </w:r>
      <w:r>
        <w:rPr>
          <w:rFonts w:hint="eastAsia"/>
          <w:color w:val="auto"/>
          <w:lang w:val="en-US" w:eastAsia="zh-CN"/>
        </w:rPr>
        <w:t>5</w:t>
      </w:r>
      <w:r>
        <w:rPr>
          <w:rFonts w:hint="eastAsia"/>
          <w:color w:val="auto"/>
        </w:rPr>
        <w:t>）各种相关的现行规范和标准。</w:t>
      </w:r>
    </w:p>
    <w:p>
      <w:pPr>
        <w:rPr>
          <w:rFonts w:hint="eastAsia"/>
          <w:lang w:val="en-US" w:eastAsia="zh-CN"/>
        </w:rPr>
      </w:pPr>
    </w:p>
    <w:p>
      <w:pPr>
        <w:pStyle w:val="4"/>
        <w:rPr>
          <w:rFonts w:hint="eastAsia"/>
          <w:lang w:val="en-US" w:eastAsia="zh-CN"/>
        </w:rPr>
      </w:pPr>
      <w:bookmarkStart w:id="113" w:name="_Toc10682"/>
      <w:r>
        <w:t>4.</w:t>
      </w:r>
      <w:r>
        <w:rPr>
          <w:rFonts w:hint="eastAsia"/>
          <w:lang w:val="en-US" w:eastAsia="zh-CN"/>
        </w:rPr>
        <w:t>3项目建设内容</w:t>
      </w:r>
      <w:bookmarkEnd w:id="113"/>
    </w:p>
    <w:p>
      <w:pPr>
        <w:pStyle w:val="2"/>
        <w:rPr>
          <w:rFonts w:hint="eastAsia"/>
          <w:color w:val="auto"/>
          <w:lang w:val="en-US" w:eastAsia="zh-CN"/>
        </w:rPr>
      </w:pPr>
      <w:r>
        <w:rPr>
          <w:rFonts w:hint="eastAsia"/>
          <w:color w:val="auto"/>
          <w:lang w:val="en-US" w:eastAsia="zh-CN"/>
        </w:rPr>
        <w:t>本次项目分两期实施，一期建设内容包括羊舍4座（占地10800平方米，建筑面积3600平方米），管理用房104.64平方米，青贮池4座（建筑面积480平方米），草料棚864平方米，项目建成后可养殖滩羊3200只，具体建设内容如下：</w:t>
      </w:r>
    </w:p>
    <w:p>
      <w:pPr>
        <w:bidi w:val="0"/>
        <w:jc w:val="center"/>
        <w:rPr>
          <w:rFonts w:hint="eastAsia"/>
          <w:b/>
          <w:bCs/>
          <w:sz w:val="32"/>
          <w:szCs w:val="21"/>
          <w:lang w:val="en-US" w:eastAsia="zh-CN"/>
        </w:rPr>
      </w:pPr>
      <w:r>
        <w:rPr>
          <w:rFonts w:hint="eastAsia"/>
          <w:b/>
          <w:bCs/>
          <w:sz w:val="32"/>
          <w:szCs w:val="21"/>
          <w:lang w:val="en-US" w:eastAsia="zh-CN"/>
        </w:rPr>
        <w:t>建设工程量统计表</w:t>
      </w:r>
    </w:p>
    <w:tbl>
      <w:tblPr>
        <w:tblStyle w:val="27"/>
        <w:tblW w:w="4994" w:type="pct"/>
        <w:tblInd w:w="0" w:type="dxa"/>
        <w:shd w:val="clear" w:color="auto" w:fill="auto"/>
        <w:tblLayout w:type="fixed"/>
        <w:tblCellMar>
          <w:top w:w="0" w:type="dxa"/>
          <w:left w:w="0" w:type="dxa"/>
          <w:bottom w:w="0" w:type="dxa"/>
          <w:right w:w="0" w:type="dxa"/>
        </w:tblCellMar>
      </w:tblPr>
      <w:tblGrid>
        <w:gridCol w:w="511"/>
        <w:gridCol w:w="2677"/>
        <w:gridCol w:w="960"/>
        <w:gridCol w:w="1290"/>
        <w:gridCol w:w="4101"/>
      </w:tblGrid>
      <w:tr>
        <w:tblPrEx>
          <w:shd w:val="clear" w:color="auto" w:fill="auto"/>
          <w:tblCellMar>
            <w:top w:w="0" w:type="dxa"/>
            <w:left w:w="0" w:type="dxa"/>
            <w:bottom w:w="0" w:type="dxa"/>
            <w:right w:w="0" w:type="dxa"/>
          </w:tblCellMar>
        </w:tblPrEx>
        <w:trPr>
          <w:trHeight w:val="499"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r>
              <w:rPr>
                <w:rFonts w:hint="eastAsia" w:ascii="Times New Roman" w:hAnsi="Times New Roman" w:eastAsia="宋体" w:cs="Times New Roman"/>
                <w:b/>
                <w:bCs w:val="0"/>
                <w:i w:val="0"/>
                <w:color w:val="000000"/>
                <w:kern w:val="0"/>
                <w:sz w:val="24"/>
                <w:szCs w:val="24"/>
                <w:u w:val="none"/>
                <w:lang w:val="en-US" w:eastAsia="zh-CN" w:bidi="ar"/>
              </w:rPr>
              <w:t>序号</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建设项目</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val="0"/>
                <w:i w:val="0"/>
                <w:color w:val="000000"/>
                <w:sz w:val="24"/>
                <w:szCs w:val="24"/>
                <w:u w:val="none"/>
                <w:lang w:val="en-US" w:eastAsia="zh-CN"/>
              </w:rPr>
            </w:pPr>
            <w:r>
              <w:rPr>
                <w:rFonts w:hint="eastAsia" w:ascii="Times New Roman" w:hAnsi="Times New Roman" w:eastAsia="宋体" w:cs="Times New Roman"/>
                <w:b/>
                <w:bCs w:val="0"/>
                <w:i w:val="0"/>
                <w:color w:val="000000"/>
                <w:sz w:val="24"/>
                <w:szCs w:val="24"/>
                <w:u w:val="none"/>
                <w:lang w:val="en-US" w:eastAsia="zh-CN"/>
              </w:rPr>
              <w:t>单位</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b/>
                <w:bCs w:val="0"/>
                <w:i w:val="0"/>
                <w:color w:val="000000"/>
                <w:sz w:val="24"/>
                <w:szCs w:val="24"/>
                <w:u w:val="none"/>
                <w:lang w:val="en-US" w:eastAsia="zh-CN"/>
              </w:rPr>
            </w:pPr>
            <w:r>
              <w:rPr>
                <w:rFonts w:hint="eastAsia" w:ascii="Times New Roman" w:hAnsi="Times New Roman" w:eastAsia="宋体" w:cs="Times New Roman"/>
                <w:b/>
                <w:bCs w:val="0"/>
                <w:i w:val="0"/>
                <w:color w:val="000000"/>
                <w:sz w:val="24"/>
                <w:szCs w:val="24"/>
                <w:u w:val="none"/>
                <w:lang w:val="en-US" w:eastAsia="zh-CN"/>
              </w:rPr>
              <w:t>工程量</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b/>
                <w:bCs w:val="0"/>
                <w:i w:val="0"/>
                <w:color w:val="000000"/>
                <w:sz w:val="24"/>
                <w:szCs w:val="24"/>
                <w:u w:val="none"/>
                <w:lang w:val="en-US" w:eastAsia="zh-CN"/>
              </w:rPr>
            </w:pPr>
            <w:r>
              <w:rPr>
                <w:rFonts w:hint="eastAsia" w:ascii="Times New Roman" w:hAnsi="Times New Roman" w:eastAsia="宋体" w:cs="Times New Roman"/>
                <w:b/>
                <w:bCs w:val="0"/>
                <w:i w:val="0"/>
                <w:color w:val="000000"/>
                <w:sz w:val="24"/>
                <w:szCs w:val="24"/>
                <w:u w:val="none"/>
                <w:lang w:val="en-US" w:eastAsia="zh-CN"/>
              </w:rPr>
              <w:t>备注</w:t>
            </w:r>
          </w:p>
        </w:tc>
      </w:tr>
      <w:tr>
        <w:tblPrEx>
          <w:tblCellMar>
            <w:top w:w="0" w:type="dxa"/>
            <w:left w:w="0" w:type="dxa"/>
            <w:bottom w:w="0" w:type="dxa"/>
            <w:right w:w="0" w:type="dxa"/>
          </w:tblCellMar>
        </w:tblPrEx>
        <w:trPr>
          <w:trHeight w:val="76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羊舍</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4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sz w:val="24"/>
                <w:szCs w:val="24"/>
                <w:lang w:val="en-US" w:eastAsia="zh-CN"/>
              </w:rPr>
            </w:pPr>
            <w:r>
              <w:rPr>
                <w:rFonts w:hint="eastAsia" w:cs="Times New Roman"/>
                <w:kern w:val="2"/>
                <w:sz w:val="24"/>
                <w:szCs w:val="24"/>
                <w:lang w:val="en-US" w:eastAsia="zh-CN" w:bidi="ar-SA"/>
              </w:rPr>
              <w:t>砖混</w:t>
            </w:r>
            <w:r>
              <w:rPr>
                <w:rFonts w:hint="eastAsia" w:ascii="Times New Roman" w:hAnsi="Times New Roman" w:eastAsia="宋体" w:cs="Times New Roman"/>
                <w:kern w:val="2"/>
                <w:sz w:val="24"/>
                <w:szCs w:val="24"/>
                <w:lang w:val="en-US" w:eastAsia="zh-CN" w:bidi="ar-SA"/>
              </w:rPr>
              <w:t>结构，羊舍面积</w:t>
            </w:r>
            <w:r>
              <w:rPr>
                <w:rFonts w:hint="eastAsia" w:cs="Times New Roman"/>
                <w:kern w:val="2"/>
                <w:sz w:val="24"/>
                <w:szCs w:val="24"/>
                <w:lang w:val="en-US" w:eastAsia="zh-CN" w:bidi="ar-SA"/>
              </w:rPr>
              <w:t>9</w:t>
            </w:r>
            <w:r>
              <w:rPr>
                <w:rFonts w:hint="eastAsia" w:ascii="Times New Roman" w:hAnsi="Times New Roman" w:eastAsia="宋体" w:cs="Times New Roman"/>
                <w:kern w:val="2"/>
                <w:sz w:val="24"/>
                <w:szCs w:val="24"/>
                <w:lang w:val="en-US" w:eastAsia="zh-CN" w:bidi="ar-SA"/>
              </w:rPr>
              <w:t>00㎡，活动场地</w:t>
            </w:r>
            <w:r>
              <w:rPr>
                <w:rFonts w:hint="eastAsia" w:cs="Times New Roman"/>
                <w:kern w:val="2"/>
                <w:sz w:val="24"/>
                <w:szCs w:val="24"/>
                <w:lang w:val="en-US" w:eastAsia="zh-CN" w:bidi="ar-SA"/>
              </w:rPr>
              <w:t>18</w:t>
            </w:r>
            <w:r>
              <w:rPr>
                <w:rFonts w:hint="eastAsia" w:ascii="Times New Roman" w:hAnsi="Times New Roman" w:eastAsia="宋体" w:cs="Times New Roman"/>
                <w:kern w:val="2"/>
                <w:sz w:val="24"/>
                <w:szCs w:val="24"/>
                <w:lang w:val="en-US" w:eastAsia="zh-CN" w:bidi="ar-SA"/>
              </w:rPr>
              <w:t>00㎡，</w:t>
            </w:r>
            <w:r>
              <w:rPr>
                <w:rFonts w:hint="eastAsia" w:ascii="Times New Roman" w:hAnsi="Times New Roman" w:eastAsia="宋体" w:cs="Times New Roman"/>
                <w:color w:val="auto"/>
                <w:kern w:val="2"/>
                <w:sz w:val="24"/>
                <w:szCs w:val="24"/>
                <w:lang w:val="en-US" w:eastAsia="zh-CN" w:bidi="ar-SA"/>
              </w:rPr>
              <w:t>建筑</w:t>
            </w:r>
            <w:r>
              <w:rPr>
                <w:rFonts w:hint="eastAsia" w:cs="Times New Roman"/>
                <w:color w:val="auto"/>
                <w:kern w:val="2"/>
                <w:sz w:val="24"/>
                <w:szCs w:val="24"/>
                <w:lang w:val="en-US" w:eastAsia="zh-CN" w:bidi="ar-SA"/>
              </w:rPr>
              <w:t>高度3.55米。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2</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青贮池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4</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砖混结构，高度2.5米，规模1000m³。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3</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草料棚</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864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轻钢结构，建筑高度</w:t>
            </w:r>
            <w:r>
              <w:rPr>
                <w:rFonts w:hint="eastAsia" w:cs="Times New Roman"/>
                <w:kern w:val="2"/>
                <w:sz w:val="24"/>
                <w:szCs w:val="24"/>
                <w:lang w:val="en-US" w:eastAsia="zh-CN" w:bidi="ar-SA"/>
              </w:rPr>
              <w:t>6.9</w:t>
            </w:r>
            <w:r>
              <w:rPr>
                <w:rFonts w:hint="eastAsia" w:ascii="Times New Roman" w:hAnsi="Times New Roman" w:eastAsia="宋体" w:cs="Times New Roman"/>
                <w:kern w:val="2"/>
                <w:sz w:val="24"/>
                <w:szCs w:val="24"/>
                <w:lang w:val="en-US" w:eastAsia="zh-CN" w:bidi="ar-SA"/>
              </w:rPr>
              <w:t>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ascii="Times New Roman" w:hAnsi="Times New Roman" w:eastAsia="宋体" w:cs="Times New Roman"/>
                <w:b w:val="0"/>
                <w:bCs/>
                <w:i w:val="0"/>
                <w:color w:val="000000"/>
                <w:kern w:val="0"/>
                <w:sz w:val="24"/>
                <w:szCs w:val="24"/>
                <w:u w:val="none"/>
                <w:lang w:val="en-US" w:eastAsia="zh-CN" w:bidi="ar"/>
              </w:rPr>
              <w:t>4</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管理用房（含消毒室）</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eastAsia" w:cs="Times New Roman"/>
                <w:b w:val="0"/>
                <w:bCs/>
                <w:i w:val="0"/>
                <w:color w:val="000000"/>
                <w:kern w:val="0"/>
                <w:sz w:val="24"/>
                <w:szCs w:val="24"/>
                <w:u w:val="none"/>
                <w:lang w:val="en-US" w:eastAsia="zh-CN" w:bidi="ar"/>
              </w:rPr>
              <w:t>104.64</w:t>
            </w:r>
            <w:r>
              <w:rPr>
                <w:rFonts w:hint="default" w:ascii="Times New Roman" w:hAnsi="Times New Roman" w:eastAsia="宋体" w:cs="Times New Roman"/>
                <w:b w:val="0"/>
                <w:bCs/>
                <w:i w:val="0"/>
                <w:color w:val="000000"/>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砖混结构，建筑高度3.</w:t>
            </w:r>
            <w:r>
              <w:rPr>
                <w:rFonts w:hint="eastAsia" w:cs="Times New Roman"/>
                <w:kern w:val="2"/>
                <w:sz w:val="24"/>
                <w:szCs w:val="24"/>
                <w:lang w:val="en-US" w:eastAsia="zh-CN" w:bidi="ar-SA"/>
              </w:rPr>
              <w:t>55</w:t>
            </w:r>
            <w:r>
              <w:rPr>
                <w:rFonts w:hint="eastAsia" w:ascii="Times New Roman" w:hAnsi="Times New Roman" w:eastAsia="宋体" w:cs="Times New Roman"/>
                <w:kern w:val="2"/>
                <w:sz w:val="24"/>
                <w:szCs w:val="24"/>
                <w:lang w:val="en-US" w:eastAsia="zh-CN" w:bidi="ar-SA"/>
              </w:rPr>
              <w:t>米</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eastAsia" w:cs="Times New Roman"/>
                <w:b w:val="0"/>
                <w:bCs/>
                <w:i w:val="0"/>
                <w:color w:val="000000"/>
                <w:kern w:val="0"/>
                <w:sz w:val="24"/>
                <w:szCs w:val="24"/>
                <w:u w:val="none"/>
                <w:lang w:val="en-US" w:eastAsia="zh-CN" w:bidi="ar"/>
              </w:rPr>
              <w:t>5</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浴药池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cs="Times New Roman"/>
                <w:b w:val="0"/>
                <w:bCs/>
                <w:i w:val="0"/>
                <w:color w:val="auto"/>
                <w:kern w:val="0"/>
                <w:sz w:val="24"/>
                <w:szCs w:val="24"/>
                <w:u w:val="none"/>
                <w:lang w:val="en-US" w:eastAsia="zh-CN" w:bidi="ar"/>
              </w:rPr>
            </w:pPr>
            <w:r>
              <w:rPr>
                <w:rFonts w:hint="eastAsia" w:cs="Times New Roman"/>
                <w:b w:val="0"/>
                <w:bCs/>
                <w:i w:val="0"/>
                <w:color w:val="auto"/>
                <w:kern w:val="0"/>
                <w:sz w:val="24"/>
                <w:szCs w:val="24"/>
                <w:u w:val="none"/>
                <w:lang w:val="en-US" w:eastAsia="zh-CN" w:bidi="ar"/>
              </w:rPr>
              <w:t>1</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cs="Times New Roman"/>
                <w:kern w:val="2"/>
                <w:sz w:val="24"/>
                <w:szCs w:val="21"/>
                <w:lang w:val="en-US" w:eastAsia="zh-CN" w:bidi="ar-SA"/>
              </w:rPr>
            </w:pPr>
            <w:r>
              <w:rPr>
                <w:rFonts w:hint="eastAsia" w:cs="Times New Roman"/>
                <w:kern w:val="2"/>
                <w:sz w:val="24"/>
                <w:szCs w:val="21"/>
                <w:lang w:val="en-US" w:eastAsia="zh-CN" w:bidi="ar-SA"/>
              </w:rPr>
              <w:t>尺寸：0.8*长15*深1</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eastAsia" w:cs="Times New Roman"/>
                <w:b w:val="0"/>
                <w:bCs/>
                <w:i w:val="0"/>
                <w:color w:val="000000"/>
                <w:kern w:val="0"/>
                <w:sz w:val="24"/>
                <w:szCs w:val="24"/>
                <w:u w:val="none"/>
                <w:lang w:val="en-US" w:eastAsia="zh-CN" w:bidi="ar"/>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消毒池</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宋体"/>
                <w:b w:val="0"/>
                <w:bCs/>
                <w:i w:val="0"/>
                <w:color w:val="auto"/>
                <w:kern w:val="0"/>
                <w:sz w:val="24"/>
                <w:szCs w:val="24"/>
                <w:u w:val="none"/>
                <w:lang w:val="en-US" w:eastAsia="zh-CN" w:bidi="ar"/>
              </w:rPr>
            </w:pPr>
            <w:r>
              <w:rPr>
                <w:rFonts w:hint="eastAsia" w:ascii="宋体" w:hAnsi="宋体" w:cs="宋体"/>
                <w:b w:val="0"/>
                <w:bCs/>
                <w:i w:val="0"/>
                <w:color w:val="auto"/>
                <w:kern w:val="0"/>
                <w:sz w:val="24"/>
                <w:szCs w:val="24"/>
                <w:u w:val="none"/>
                <w:lang w:val="en-US" w:eastAsia="zh-CN" w:bidi="ar"/>
              </w:rPr>
              <w:t>座</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cs="Times New Roman"/>
                <w:b w:val="0"/>
                <w:bCs/>
                <w:i w:val="0"/>
                <w:color w:val="auto"/>
                <w:kern w:val="0"/>
                <w:sz w:val="24"/>
                <w:szCs w:val="24"/>
                <w:u w:val="none"/>
                <w:lang w:val="en-US" w:eastAsia="zh-CN" w:bidi="ar"/>
              </w:rPr>
            </w:pPr>
            <w:r>
              <w:rPr>
                <w:rFonts w:hint="eastAsia" w:cs="Times New Roman"/>
                <w:b w:val="0"/>
                <w:bCs/>
                <w:i w:val="0"/>
                <w:color w:val="auto"/>
                <w:kern w:val="0"/>
                <w:sz w:val="24"/>
                <w:szCs w:val="24"/>
                <w:u w:val="none"/>
                <w:lang w:val="en-US" w:eastAsia="zh-CN" w:bidi="ar"/>
              </w:rPr>
              <w:t>2</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kern w:val="2"/>
                <w:sz w:val="24"/>
                <w:szCs w:val="21"/>
                <w:lang w:val="en-US" w:eastAsia="zh-CN" w:bidi="ar-SA"/>
              </w:rPr>
            </w:pPr>
            <w:r>
              <w:rPr>
                <w:rFonts w:hint="eastAsia" w:cs="Times New Roman"/>
                <w:kern w:val="2"/>
                <w:sz w:val="24"/>
                <w:szCs w:val="21"/>
                <w:lang w:val="en-US" w:eastAsia="zh-CN" w:bidi="ar-SA"/>
              </w:rPr>
              <w:t>尺寸：宽4*长6*深0.25</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7</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道路硬化（</w:t>
            </w:r>
            <w:r>
              <w:rPr>
                <w:rFonts w:hint="eastAsia" w:ascii="宋体" w:hAnsi="宋体" w:cs="宋体"/>
                <w:b w:val="0"/>
                <w:bCs/>
                <w:i w:val="0"/>
                <w:color w:val="auto"/>
                <w:kern w:val="0"/>
                <w:sz w:val="24"/>
                <w:szCs w:val="24"/>
                <w:u w:val="none"/>
                <w:lang w:val="en-US" w:eastAsia="zh-CN" w:bidi="ar"/>
              </w:rPr>
              <w:t>含园区外围</w:t>
            </w:r>
            <w:r>
              <w:rPr>
                <w:rFonts w:hint="eastAsia" w:ascii="宋体" w:hAnsi="宋体" w:eastAsia="宋体" w:cs="宋体"/>
                <w:b w:val="0"/>
                <w:bCs/>
                <w:i w:val="0"/>
                <w:color w:val="auto"/>
                <w:kern w:val="0"/>
                <w:sz w:val="24"/>
                <w:szCs w:val="24"/>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5360</w:t>
            </w:r>
            <w:r>
              <w:rPr>
                <w:rFonts w:hint="default" w:ascii="Times New Roman" w:hAnsi="Times New Roman" w:eastAsia="宋体" w:cs="Times New Roman"/>
                <w:b w:val="0"/>
                <w:bCs/>
                <w:i w:val="0"/>
                <w:color w:val="auto"/>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4"/>
                <w:szCs w:val="21"/>
                <w:lang w:val="en-US" w:eastAsia="zh-CN" w:bidi="ar-SA"/>
              </w:rPr>
            </w:pPr>
            <w:r>
              <w:rPr>
                <w:rFonts w:hint="eastAsia" w:cs="Times New Roman"/>
                <w:color w:val="auto"/>
                <w:kern w:val="2"/>
                <w:sz w:val="24"/>
                <w:szCs w:val="21"/>
                <w:lang w:val="en-US" w:eastAsia="zh-CN" w:bidi="ar-SA"/>
              </w:rPr>
              <w:t>180厚C25水泥混凝土面层，180厚级配砂砾，素土夯实</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8</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羊舍外围硬化（水泥）</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2930</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4"/>
                <w:szCs w:val="21"/>
                <w:lang w:val="en-US" w:eastAsia="zh-CN" w:bidi="ar-SA"/>
              </w:rPr>
            </w:pPr>
            <w:r>
              <w:rPr>
                <w:rFonts w:hint="eastAsia" w:cs="Times New Roman"/>
                <w:color w:val="auto"/>
                <w:kern w:val="2"/>
                <w:sz w:val="24"/>
                <w:szCs w:val="21"/>
                <w:lang w:val="en-US" w:eastAsia="zh-CN" w:bidi="ar-SA"/>
              </w:rPr>
              <w:t>120厚C20混凝土面层，素土夯实</w:t>
            </w:r>
          </w:p>
        </w:tc>
      </w:tr>
      <w:tr>
        <w:tblPrEx>
          <w:tblCellMar>
            <w:top w:w="0" w:type="dxa"/>
            <w:left w:w="0" w:type="dxa"/>
            <w:bottom w:w="0" w:type="dxa"/>
            <w:right w:w="0" w:type="dxa"/>
          </w:tblCellMar>
        </w:tblPrEx>
        <w:trPr>
          <w:trHeight w:val="47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9</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面包砖铺装</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220</w:t>
            </w:r>
            <w:r>
              <w:rPr>
                <w:rFonts w:hint="default" w:ascii="Times New Roman" w:hAnsi="Times New Roman" w:eastAsia="宋体" w:cs="Times New Roman"/>
                <w:b w:val="0"/>
                <w:bCs/>
                <w:i w:val="0"/>
                <w:color w:val="auto"/>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r>
              <w:rPr>
                <w:rFonts w:hint="eastAsia" w:cs="Times New Roman"/>
                <w:color w:val="auto"/>
                <w:kern w:val="2"/>
                <w:sz w:val="24"/>
                <w:szCs w:val="21"/>
                <w:lang w:val="en-US" w:eastAsia="zh-CN" w:bidi="ar-SA"/>
              </w:rPr>
              <w:t>60厚面包砖，30厚M10水泥砂浆，150厚水泥稳定砂砾或水泥稳定碎石，素土夯实</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10</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围墙（砖结构）</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750</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11</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跑道围栏</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米</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default" w:ascii="Times New Roman" w:hAnsi="Times New Roman" w:eastAsia="宋体" w:cs="Times New Roman"/>
                <w:b w:val="0"/>
                <w:bCs/>
                <w:i w:val="0"/>
                <w:color w:val="auto"/>
                <w:kern w:val="0"/>
                <w:sz w:val="24"/>
                <w:szCs w:val="24"/>
                <w:u w:val="none"/>
                <w:lang w:val="en-US" w:eastAsia="zh-CN" w:bidi="ar"/>
              </w:rPr>
              <w:t xml:space="preserve">1350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lang w:val="en-US"/>
              </w:rPr>
            </w:pPr>
            <w:r>
              <w:rPr>
                <w:rFonts w:hint="eastAsia" w:cs="Times New Roman"/>
                <w:b w:val="0"/>
                <w:bCs/>
                <w:i w:val="0"/>
                <w:color w:val="auto"/>
                <w:kern w:val="0"/>
                <w:sz w:val="24"/>
                <w:szCs w:val="24"/>
                <w:u w:val="none"/>
                <w:lang w:val="en-US" w:eastAsia="zh-CN" w:bidi="ar"/>
              </w:rPr>
              <w:t>12</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大门</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 xml:space="preserve">座 </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auto"/>
                <w:sz w:val="24"/>
                <w:szCs w:val="24"/>
                <w:u w:val="none"/>
              </w:rPr>
            </w:pPr>
            <w:r>
              <w:rPr>
                <w:rFonts w:hint="eastAsia" w:cs="Times New Roman"/>
                <w:b w:val="0"/>
                <w:bCs/>
                <w:i w:val="0"/>
                <w:color w:val="auto"/>
                <w:kern w:val="0"/>
                <w:sz w:val="24"/>
                <w:szCs w:val="24"/>
                <w:u w:val="none"/>
                <w:lang w:val="en-US" w:eastAsia="zh-CN" w:bidi="ar"/>
              </w:rPr>
              <w:t>3</w:t>
            </w:r>
            <w:r>
              <w:rPr>
                <w:rFonts w:hint="default" w:ascii="Times New Roman" w:hAnsi="Times New Roman" w:eastAsia="宋体" w:cs="Times New Roman"/>
                <w:b w:val="0"/>
                <w:bCs/>
                <w:i w:val="0"/>
                <w:color w:val="auto"/>
                <w:kern w:val="0"/>
                <w:sz w:val="24"/>
                <w:szCs w:val="24"/>
                <w:u w:val="none"/>
                <w:lang w:val="en-US" w:eastAsia="zh-CN" w:bidi="ar"/>
              </w:rPr>
              <w:t xml:space="preserve">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color w:val="auto"/>
                <w:kern w:val="2"/>
                <w:sz w:val="28"/>
                <w:szCs w:val="22"/>
                <w:lang w:val="en-US" w:eastAsia="zh-CN" w:bidi="ar-SA"/>
              </w:rPr>
            </w:pPr>
            <w:r>
              <w:rPr>
                <w:rFonts w:hint="eastAsia" w:cs="Times New Roman"/>
                <w:color w:val="auto"/>
                <w:kern w:val="2"/>
                <w:sz w:val="24"/>
                <w:szCs w:val="21"/>
                <w:lang w:val="en-US" w:eastAsia="zh-CN" w:bidi="ar-SA"/>
              </w:rPr>
              <w:t>电动大门1座，铁艺大门2座</w:t>
            </w: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lang w:val="en-US"/>
              </w:rPr>
            </w:pPr>
            <w:r>
              <w:rPr>
                <w:rFonts w:hint="eastAsia" w:cs="Times New Roman"/>
                <w:b w:val="0"/>
                <w:bCs/>
                <w:i w:val="0"/>
                <w:color w:val="000000"/>
                <w:kern w:val="0"/>
                <w:sz w:val="24"/>
                <w:szCs w:val="24"/>
                <w:u w:val="none"/>
                <w:lang w:val="en-US" w:eastAsia="zh-CN" w:bidi="ar"/>
              </w:rPr>
              <w:t>13</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配套给</w:t>
            </w:r>
            <w:r>
              <w:rPr>
                <w:rFonts w:hint="eastAsia" w:ascii="宋体" w:hAnsi="宋体" w:cs="宋体"/>
                <w:b w:val="0"/>
                <w:bCs/>
                <w:i w:val="0"/>
                <w:color w:val="000000"/>
                <w:kern w:val="0"/>
                <w:sz w:val="24"/>
                <w:szCs w:val="24"/>
                <w:u w:val="none"/>
                <w:lang w:val="en-US" w:eastAsia="zh-CN" w:bidi="ar"/>
              </w:rPr>
              <w:t>排</w:t>
            </w:r>
            <w:r>
              <w:rPr>
                <w:rFonts w:hint="eastAsia" w:ascii="宋体" w:hAnsi="宋体" w:eastAsia="宋体" w:cs="宋体"/>
                <w:b w:val="0"/>
                <w:bCs/>
                <w:i w:val="0"/>
                <w:color w:val="000000"/>
                <w:kern w:val="0"/>
                <w:sz w:val="24"/>
                <w:szCs w:val="24"/>
                <w:u w:val="none"/>
                <w:lang w:val="en-US" w:eastAsia="zh-CN" w:bidi="ar"/>
              </w:rPr>
              <w:t>水工程</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1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lang w:val="en-US"/>
              </w:rPr>
            </w:pPr>
            <w:r>
              <w:rPr>
                <w:rFonts w:hint="eastAsia" w:cs="Times New Roman"/>
                <w:b w:val="0"/>
                <w:bCs/>
                <w:i w:val="0"/>
                <w:color w:val="000000"/>
                <w:kern w:val="0"/>
                <w:sz w:val="24"/>
                <w:szCs w:val="24"/>
                <w:u w:val="none"/>
                <w:lang w:val="en-US" w:eastAsia="zh-CN" w:bidi="ar"/>
              </w:rPr>
              <w:t>14</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配套电力工程</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color w:val="000000"/>
                <w:sz w:val="24"/>
                <w:szCs w:val="24"/>
                <w:u w:val="none"/>
              </w:rPr>
            </w:pPr>
            <w:r>
              <w:rPr>
                <w:rFonts w:hint="default" w:ascii="Times New Roman" w:hAnsi="Times New Roman" w:eastAsia="宋体" w:cs="Times New Roman"/>
                <w:b w:val="0"/>
                <w:bCs/>
                <w:i w:val="0"/>
                <w:color w:val="000000"/>
                <w:kern w:val="0"/>
                <w:sz w:val="24"/>
                <w:szCs w:val="24"/>
                <w:u w:val="none"/>
                <w:lang w:val="en-US" w:eastAsia="zh-CN" w:bidi="ar"/>
              </w:rPr>
              <w:t xml:space="preserve">1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default" w:cs="Times New Roman"/>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2"/>
                <w:sz w:val="24"/>
                <w:szCs w:val="24"/>
                <w:u w:val="none"/>
                <w:lang w:val="en-US" w:eastAsia="zh-CN" w:bidi="ar-SA"/>
              </w:rPr>
            </w:pPr>
            <w:r>
              <w:rPr>
                <w:rFonts w:hint="eastAsia" w:cs="Times New Roman"/>
                <w:b w:val="0"/>
                <w:bCs/>
                <w:i w:val="0"/>
                <w:color w:val="000000"/>
                <w:kern w:val="0"/>
                <w:sz w:val="24"/>
                <w:szCs w:val="24"/>
                <w:u w:val="none"/>
                <w:lang w:val="en-US" w:eastAsia="zh-CN" w:bidi="ar"/>
              </w:rPr>
              <w:t>15</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场地平整</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color w:val="000000"/>
                <w:kern w:val="2"/>
                <w:sz w:val="24"/>
                <w:szCs w:val="24"/>
                <w:u w:val="none"/>
                <w:lang w:val="en-US" w:eastAsia="zh-CN" w:bidi="ar-SA"/>
              </w:rPr>
            </w:pPr>
            <w:r>
              <w:rPr>
                <w:rFonts w:hint="eastAsia" w:ascii="宋体" w:hAnsi="宋体" w:eastAsia="宋体" w:cs="宋体"/>
                <w:b w:val="0"/>
                <w:bCs/>
                <w:i w:val="0"/>
                <w:color w:val="000000"/>
                <w:kern w:val="0"/>
                <w:sz w:val="24"/>
                <w:szCs w:val="24"/>
                <w:u w:val="none"/>
                <w:lang w:val="en-US" w:eastAsia="zh-CN" w:bidi="ar"/>
              </w:rPr>
              <w:t>项</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2"/>
                <w:sz w:val="24"/>
                <w:szCs w:val="24"/>
                <w:u w:val="none"/>
                <w:lang w:val="en-US" w:eastAsia="zh-CN" w:bidi="ar-SA"/>
              </w:rPr>
            </w:pPr>
            <w:r>
              <w:rPr>
                <w:rFonts w:hint="default" w:ascii="Times New Roman" w:hAnsi="Times New Roman" w:eastAsia="宋体" w:cs="Times New Roman"/>
                <w:b w:val="0"/>
                <w:bCs/>
                <w:i w:val="0"/>
                <w:color w:val="000000"/>
                <w:kern w:val="0"/>
                <w:sz w:val="24"/>
                <w:szCs w:val="24"/>
                <w:u w:val="none"/>
                <w:lang w:val="en-US" w:eastAsia="zh-CN" w:bidi="ar"/>
              </w:rPr>
              <w:t xml:space="preserve">1 </w:t>
            </w: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rPr>
                <w:rFonts w:hint="default" w:ascii="Times New Roman" w:hAnsi="Times New Roman" w:eastAsia="宋体" w:cs="Times New Roman"/>
                <w:kern w:val="2"/>
                <w:sz w:val="28"/>
                <w:szCs w:val="22"/>
                <w:lang w:val="en-US" w:eastAsia="zh-CN" w:bidi="ar-SA"/>
              </w:rPr>
            </w:pPr>
          </w:p>
        </w:tc>
      </w:tr>
      <w:tr>
        <w:tblPrEx>
          <w:tblCellMar>
            <w:top w:w="0" w:type="dxa"/>
            <w:left w:w="0" w:type="dxa"/>
            <w:bottom w:w="0" w:type="dxa"/>
            <w:right w:w="0"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r>
              <w:rPr>
                <w:rFonts w:hint="eastAsia" w:cs="Times New Roman"/>
                <w:b w:val="0"/>
                <w:bCs/>
                <w:i w:val="0"/>
                <w:color w:val="000000"/>
                <w:kern w:val="0"/>
                <w:sz w:val="24"/>
                <w:szCs w:val="24"/>
                <w:u w:val="none"/>
                <w:lang w:val="en-US" w:eastAsia="zh-CN" w:bidi="ar"/>
              </w:rPr>
              <w:t>16</w:t>
            </w:r>
          </w:p>
        </w:tc>
        <w:tc>
          <w:tcPr>
            <w:tcW w:w="14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left"/>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采购设备</w:t>
            </w:r>
          </w:p>
        </w:tc>
        <w:tc>
          <w:tcPr>
            <w:tcW w:w="50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i w:val="0"/>
                <w:color w:val="000000"/>
                <w:kern w:val="0"/>
                <w:sz w:val="24"/>
                <w:szCs w:val="24"/>
                <w:u w:val="none"/>
                <w:lang w:val="en-US" w:eastAsia="zh-CN" w:bidi="ar"/>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i w:val="0"/>
                <w:color w:val="000000"/>
                <w:kern w:val="0"/>
                <w:sz w:val="24"/>
                <w:szCs w:val="24"/>
                <w:u w:val="none"/>
                <w:lang w:val="en-US" w:eastAsia="zh-CN" w:bidi="ar"/>
              </w:rPr>
            </w:pPr>
          </w:p>
        </w:tc>
        <w:tc>
          <w:tcPr>
            <w:tcW w:w="21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rPr>
                <w:rFonts w:hint="default" w:ascii="Times New Roman" w:hAnsi="Times New Roman" w:eastAsia="宋体" w:cs="Times New Roman"/>
                <w:kern w:val="2"/>
                <w:sz w:val="28"/>
                <w:szCs w:val="22"/>
                <w:lang w:val="en-US" w:eastAsia="zh-CN" w:bidi="ar-SA"/>
              </w:rPr>
            </w:pPr>
            <w:r>
              <w:rPr>
                <w:rFonts w:hint="eastAsia" w:cs="Times New Roman"/>
                <w:kern w:val="2"/>
                <w:sz w:val="24"/>
                <w:szCs w:val="21"/>
                <w:lang w:val="en-US" w:eastAsia="zh-CN" w:bidi="ar-SA"/>
              </w:rPr>
              <w:t>铡草机20吨1台，9方全日粮饲料搅拌机2台，饲草料电动运输车1辆，5.8米高栏运输车1辆，传输带2套</w:t>
            </w:r>
          </w:p>
        </w:tc>
      </w:tr>
    </w:tbl>
    <w:p>
      <w:pPr>
        <w:pStyle w:val="2"/>
        <w:rPr>
          <w:rFonts w:hint="default"/>
          <w:lang w:val="en-US" w:eastAsia="zh-CN"/>
        </w:rPr>
      </w:pPr>
    </w:p>
    <w:p>
      <w:pPr>
        <w:bidi w:val="0"/>
      </w:pPr>
    </w:p>
    <w:p>
      <w:pPr>
        <w:pStyle w:val="4"/>
        <w:bidi w:val="0"/>
        <w:rPr>
          <w:rFonts w:hint="eastAsia"/>
          <w:color w:val="auto"/>
          <w:lang w:val="en-US" w:eastAsia="zh-CN"/>
        </w:rPr>
      </w:pPr>
      <w:bookmarkStart w:id="114" w:name="_Toc15100"/>
      <w:bookmarkStart w:id="115" w:name="_Toc11419"/>
      <w:r>
        <w:rPr>
          <w:rFonts w:hint="eastAsia"/>
          <w:color w:val="auto"/>
          <w:lang w:val="en-US" w:eastAsia="zh-CN"/>
        </w:rPr>
        <w:t>4.4管理用房设计方案</w:t>
      </w:r>
      <w:bookmarkEnd w:id="114"/>
      <w:bookmarkEnd w:id="115"/>
    </w:p>
    <w:p>
      <w:pPr>
        <w:pStyle w:val="5"/>
        <w:bidi w:val="0"/>
        <w:rPr>
          <w:rFonts w:hint="default"/>
          <w:color w:val="auto"/>
          <w:lang w:val="en-US" w:eastAsia="zh-CN"/>
        </w:rPr>
      </w:pPr>
      <w:r>
        <w:rPr>
          <w:rFonts w:hint="eastAsia"/>
          <w:color w:val="auto"/>
          <w:lang w:val="en-US" w:eastAsia="zh-CN"/>
        </w:rPr>
        <w:t>4.4.1工程概况</w:t>
      </w:r>
    </w:p>
    <w:tbl>
      <w:tblPr>
        <w:tblStyle w:val="28"/>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129"/>
        <w:gridCol w:w="921"/>
        <w:gridCol w:w="807"/>
        <w:gridCol w:w="995"/>
        <w:gridCol w:w="828"/>
        <w:gridCol w:w="771"/>
        <w:gridCol w:w="1113"/>
        <w:gridCol w:w="1072"/>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0"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项目名称</w:t>
            </w:r>
          </w:p>
        </w:tc>
        <w:tc>
          <w:tcPr>
            <w:tcW w:w="1129"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建筑面积</w:t>
            </w:r>
          </w:p>
        </w:tc>
        <w:tc>
          <w:tcPr>
            <w:tcW w:w="92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建筑高度</w:t>
            </w:r>
          </w:p>
        </w:tc>
        <w:tc>
          <w:tcPr>
            <w:tcW w:w="80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工程规模</w:t>
            </w:r>
          </w:p>
        </w:tc>
        <w:tc>
          <w:tcPr>
            <w:tcW w:w="995"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工程性质</w:t>
            </w:r>
          </w:p>
        </w:tc>
        <w:tc>
          <w:tcPr>
            <w:tcW w:w="828"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结构类型</w:t>
            </w:r>
          </w:p>
        </w:tc>
        <w:tc>
          <w:tcPr>
            <w:tcW w:w="77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抗震设防烈度</w:t>
            </w:r>
          </w:p>
        </w:tc>
        <w:tc>
          <w:tcPr>
            <w:tcW w:w="1113"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建筑设计使用年限</w:t>
            </w:r>
          </w:p>
        </w:tc>
        <w:tc>
          <w:tcPr>
            <w:tcW w:w="1072"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建筑物耐火等级</w:t>
            </w:r>
          </w:p>
        </w:tc>
        <w:tc>
          <w:tcPr>
            <w:tcW w:w="93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屋面防水等级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40"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color w:val="auto"/>
                <w:sz w:val="24"/>
                <w:szCs w:val="18"/>
                <w:vertAlign w:val="baseline"/>
                <w:lang w:val="en-US" w:eastAsia="zh-CN"/>
              </w:rPr>
            </w:pPr>
            <w:r>
              <w:rPr>
                <w:rFonts w:hint="eastAsia"/>
                <w:color w:val="auto"/>
                <w:sz w:val="24"/>
                <w:szCs w:val="18"/>
                <w:vertAlign w:val="baseline"/>
                <w:lang w:val="en-US" w:eastAsia="zh-CN"/>
              </w:rPr>
              <w:t>管理用房</w:t>
            </w:r>
          </w:p>
        </w:tc>
        <w:tc>
          <w:tcPr>
            <w:tcW w:w="1129"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color w:val="auto"/>
                <w:sz w:val="24"/>
                <w:szCs w:val="18"/>
                <w:vertAlign w:val="baseline"/>
                <w:lang w:val="en-US" w:eastAsia="zh-CN"/>
              </w:rPr>
            </w:pPr>
            <w:r>
              <w:rPr>
                <w:rFonts w:hint="eastAsia"/>
                <w:color w:val="auto"/>
                <w:sz w:val="24"/>
                <w:szCs w:val="18"/>
                <w:vertAlign w:val="baseline"/>
                <w:lang w:val="en-US" w:eastAsia="zh-CN"/>
              </w:rPr>
              <w:t>104.64</w:t>
            </w:r>
            <w:r>
              <w:rPr>
                <w:rFonts w:hint="eastAsia"/>
                <w:color w:val="auto"/>
                <w:szCs w:val="20"/>
                <w:lang w:val="en-US" w:eastAsia="zh-CN"/>
              </w:rPr>
              <w:t>㎡</w:t>
            </w:r>
          </w:p>
        </w:tc>
        <w:tc>
          <w:tcPr>
            <w:tcW w:w="92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eastAsia="宋体"/>
                <w:color w:val="auto"/>
                <w:sz w:val="24"/>
                <w:szCs w:val="21"/>
                <w:vertAlign w:val="baseline"/>
                <w:lang w:val="en-US" w:eastAsia="zh-CN"/>
              </w:rPr>
            </w:pPr>
            <w:r>
              <w:rPr>
                <w:rFonts w:hint="eastAsia" w:eastAsia="宋体"/>
                <w:color w:val="auto"/>
                <w:sz w:val="24"/>
                <w:szCs w:val="21"/>
                <w:vertAlign w:val="baseline"/>
                <w:lang w:val="en-US" w:eastAsia="zh-CN"/>
              </w:rPr>
              <w:t>3.</w:t>
            </w:r>
            <w:r>
              <w:rPr>
                <w:rFonts w:hint="eastAsia"/>
                <w:color w:val="auto"/>
                <w:sz w:val="24"/>
                <w:szCs w:val="21"/>
                <w:vertAlign w:val="baseline"/>
                <w:lang w:val="en-US" w:eastAsia="zh-CN"/>
              </w:rPr>
              <w:t>55</w:t>
            </w:r>
            <w:r>
              <w:rPr>
                <w:rFonts w:hint="eastAsia" w:eastAsia="宋体"/>
                <w:color w:val="auto"/>
                <w:sz w:val="24"/>
                <w:szCs w:val="21"/>
                <w:vertAlign w:val="baseline"/>
                <w:lang w:val="en-US" w:eastAsia="zh-CN"/>
              </w:rPr>
              <w:t>m</w:t>
            </w:r>
          </w:p>
        </w:tc>
        <w:tc>
          <w:tcPr>
            <w:tcW w:w="80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lang w:val="en-US" w:eastAsia="zh-CN"/>
              </w:rPr>
              <w:t>地上一层</w:t>
            </w:r>
          </w:p>
        </w:tc>
        <w:tc>
          <w:tcPr>
            <w:tcW w:w="995"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lang w:val="en-US" w:eastAsia="zh-CN"/>
              </w:rPr>
              <w:t>单层民用建筑</w:t>
            </w:r>
          </w:p>
        </w:tc>
        <w:tc>
          <w:tcPr>
            <w:tcW w:w="828"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砌体结构</w:t>
            </w:r>
          </w:p>
        </w:tc>
        <w:tc>
          <w:tcPr>
            <w:tcW w:w="77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6度</w:t>
            </w:r>
          </w:p>
        </w:tc>
        <w:tc>
          <w:tcPr>
            <w:tcW w:w="1113"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三类，50年</w:t>
            </w:r>
          </w:p>
        </w:tc>
        <w:tc>
          <w:tcPr>
            <w:tcW w:w="1072"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二级</w:t>
            </w:r>
          </w:p>
        </w:tc>
        <w:tc>
          <w:tcPr>
            <w:tcW w:w="93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二级</w:t>
            </w:r>
          </w:p>
        </w:tc>
      </w:tr>
    </w:tbl>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r>
        <w:drawing>
          <wp:inline distT="0" distB="0" distL="114300" distR="114300">
            <wp:extent cx="6223000" cy="3695065"/>
            <wp:effectExtent l="0" t="0" r="6350" b="6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rcRect l="2564" r="2753"/>
                    <a:stretch>
                      <a:fillRect/>
                    </a:stretch>
                  </pic:blipFill>
                  <pic:spPr>
                    <a:xfrm>
                      <a:off x="0" y="0"/>
                      <a:ext cx="6223000" cy="3695065"/>
                    </a:xfrm>
                    <a:prstGeom prst="rect">
                      <a:avLst/>
                    </a:prstGeom>
                    <a:noFill/>
                    <a:ln>
                      <a:noFill/>
                    </a:ln>
                  </pic:spPr>
                </pic:pic>
              </a:graphicData>
            </a:graphic>
          </wp:inline>
        </w:drawing>
      </w:r>
    </w:p>
    <w:p>
      <w:pPr>
        <w:ind w:left="0" w:leftChars="0" w:firstLine="0" w:firstLineChars="0"/>
        <w:jc w:val="center"/>
        <w:rPr>
          <w:rFonts w:hint="default"/>
          <w:color w:val="auto"/>
          <w:lang w:val="en-US" w:eastAsia="zh-CN"/>
        </w:rPr>
      </w:pPr>
      <w:r>
        <w:rPr>
          <w:rFonts w:hint="eastAsia"/>
          <w:color w:val="auto"/>
          <w:lang w:val="en-US" w:eastAsia="zh-CN"/>
        </w:rPr>
        <w:t>管理用房平面图</w:t>
      </w:r>
    </w:p>
    <w:p>
      <w:pPr>
        <w:pStyle w:val="5"/>
        <w:bidi w:val="0"/>
        <w:rPr>
          <w:rFonts w:hint="default"/>
          <w:color w:val="auto"/>
          <w:lang w:val="en-US" w:eastAsia="zh-CN"/>
        </w:rPr>
      </w:pPr>
      <w:r>
        <w:rPr>
          <w:rFonts w:hint="eastAsia"/>
          <w:color w:val="auto"/>
          <w:lang w:val="en-US" w:eastAsia="zh-CN"/>
        </w:rPr>
        <w:t>4.4.2建筑设计</w:t>
      </w:r>
    </w:p>
    <w:p>
      <w:pPr>
        <w:pStyle w:val="6"/>
        <w:bidi w:val="0"/>
        <w:rPr>
          <w:rFonts w:hint="default"/>
          <w:color w:val="auto"/>
          <w:lang w:val="en-US" w:eastAsia="zh-CN"/>
        </w:rPr>
      </w:pPr>
      <w:r>
        <w:rPr>
          <w:rFonts w:hint="eastAsia"/>
          <w:color w:val="auto"/>
          <w:lang w:val="en-US" w:eastAsia="zh-CN"/>
        </w:rPr>
        <w:t>4.4.2.1建筑防火</w:t>
      </w:r>
    </w:p>
    <w:p>
      <w:pPr>
        <w:bidi w:val="0"/>
        <w:rPr>
          <w:rFonts w:hint="eastAsia"/>
          <w:color w:val="auto"/>
          <w:lang w:eastAsia="zh-CN"/>
        </w:rPr>
      </w:pPr>
      <w:r>
        <w:rPr>
          <w:rFonts w:hint="eastAsia"/>
          <w:color w:val="auto"/>
          <w:lang w:eastAsia="zh-CN"/>
        </w:rPr>
        <w:t>（1）本工程建筑耐火等级为二级。</w:t>
      </w:r>
    </w:p>
    <w:p>
      <w:pPr>
        <w:bidi w:val="0"/>
        <w:rPr>
          <w:rFonts w:hint="eastAsia"/>
          <w:color w:val="auto"/>
          <w:lang w:eastAsia="zh-CN"/>
        </w:rPr>
      </w:pPr>
      <w:r>
        <w:rPr>
          <w:rFonts w:hint="eastAsia"/>
          <w:color w:val="auto"/>
          <w:lang w:eastAsia="zh-CN"/>
        </w:rPr>
        <w:t>（2）防火措施：</w:t>
      </w:r>
    </w:p>
    <w:p>
      <w:pPr>
        <w:bidi w:val="0"/>
        <w:rPr>
          <w:rFonts w:hint="eastAsia"/>
          <w:color w:val="auto"/>
          <w:lang w:eastAsia="zh-CN"/>
        </w:rPr>
      </w:pPr>
      <w:r>
        <w:rPr>
          <w:rFonts w:hint="eastAsia"/>
          <w:color w:val="auto"/>
          <w:lang w:eastAsia="zh-CN"/>
        </w:rPr>
        <w:t>1）各构件耐火极限：外墙（不燃烧体）＞2.5h。</w:t>
      </w:r>
    </w:p>
    <w:p>
      <w:pPr>
        <w:bidi w:val="0"/>
        <w:rPr>
          <w:rFonts w:hint="eastAsia"/>
          <w:color w:val="auto"/>
          <w:lang w:eastAsia="zh-CN"/>
        </w:rPr>
      </w:pPr>
      <w:r>
        <w:rPr>
          <w:rFonts w:hint="eastAsia"/>
          <w:color w:val="auto"/>
          <w:lang w:eastAsia="zh-CN"/>
        </w:rPr>
        <w:t xml:space="preserve">   房间隔墙＞0.5h；吊顶（难燃烧体）＞0.25h。</w:t>
      </w:r>
    </w:p>
    <w:p>
      <w:pPr>
        <w:bidi w:val="0"/>
        <w:rPr>
          <w:rFonts w:hint="eastAsia"/>
          <w:color w:val="auto"/>
          <w:lang w:eastAsia="zh-CN"/>
        </w:rPr>
      </w:pPr>
      <w:r>
        <w:rPr>
          <w:rFonts w:hint="eastAsia"/>
          <w:color w:val="auto"/>
          <w:lang w:eastAsia="zh-CN"/>
        </w:rPr>
        <w:t>2）所有砌体墙除说明者外均砌至梁底或板底。</w:t>
      </w:r>
    </w:p>
    <w:p>
      <w:pPr>
        <w:pStyle w:val="6"/>
        <w:bidi w:val="0"/>
        <w:rPr>
          <w:rFonts w:hint="eastAsia"/>
          <w:color w:val="auto"/>
          <w:lang w:val="en-US" w:eastAsia="zh-CN"/>
        </w:rPr>
      </w:pPr>
      <w:r>
        <w:rPr>
          <w:rFonts w:hint="eastAsia"/>
          <w:color w:val="auto"/>
          <w:lang w:val="en-US" w:eastAsia="zh-CN"/>
        </w:rPr>
        <w:t>4.4.2.2标高及单位</w:t>
      </w:r>
    </w:p>
    <w:p>
      <w:pPr>
        <w:rPr>
          <w:rFonts w:hint="eastAsia"/>
          <w:color w:val="auto"/>
          <w:lang w:val="en-US" w:eastAsia="zh-CN"/>
        </w:rPr>
      </w:pPr>
      <w:r>
        <w:rPr>
          <w:rFonts w:hint="eastAsia"/>
          <w:color w:val="auto"/>
          <w:lang w:val="en-US" w:eastAsia="zh-CN"/>
        </w:rPr>
        <w:t>（1）本工程设计标高±0.000相当于绝对标高，平面坐标及定位尺寸详见园林总平面放线图。</w:t>
      </w:r>
    </w:p>
    <w:p>
      <w:pPr>
        <w:rPr>
          <w:rFonts w:hint="eastAsia"/>
          <w:color w:val="auto"/>
          <w:lang w:val="en-US" w:eastAsia="zh-CN"/>
        </w:rPr>
      </w:pPr>
      <w:r>
        <w:rPr>
          <w:rFonts w:hint="eastAsia"/>
          <w:color w:val="auto"/>
          <w:lang w:val="en-US" w:eastAsia="zh-CN"/>
        </w:rPr>
        <w:t>（2）各层标高均为完成面标高，屋面标高为结构板面标高。</w:t>
      </w:r>
    </w:p>
    <w:p>
      <w:pPr>
        <w:rPr>
          <w:rFonts w:hint="eastAsia"/>
          <w:color w:val="auto"/>
          <w:lang w:val="en-US" w:eastAsia="zh-CN"/>
        </w:rPr>
      </w:pPr>
      <w:r>
        <w:rPr>
          <w:rFonts w:hint="eastAsia"/>
          <w:color w:val="auto"/>
          <w:lang w:val="en-US" w:eastAsia="zh-CN"/>
        </w:rPr>
        <w:t>（3）本工程标高以米（m）为单位，尺寸以毫米（mm）为单位。</w:t>
      </w:r>
    </w:p>
    <w:p>
      <w:pPr>
        <w:pStyle w:val="6"/>
        <w:bidi w:val="0"/>
        <w:rPr>
          <w:rFonts w:hint="eastAsia"/>
          <w:color w:val="auto"/>
          <w:lang w:val="en-US" w:eastAsia="zh-CN"/>
        </w:rPr>
      </w:pPr>
      <w:r>
        <w:rPr>
          <w:rFonts w:hint="eastAsia"/>
          <w:color w:val="auto"/>
          <w:lang w:val="en-US" w:eastAsia="zh-CN"/>
        </w:rPr>
        <w:t>4.4.2.3墙体</w:t>
      </w:r>
    </w:p>
    <w:p>
      <w:pPr>
        <w:rPr>
          <w:rFonts w:hint="eastAsia"/>
          <w:color w:val="auto"/>
          <w:lang w:val="en-US" w:eastAsia="zh-CN"/>
        </w:rPr>
      </w:pPr>
      <w:r>
        <w:rPr>
          <w:rFonts w:hint="eastAsia"/>
          <w:color w:val="auto"/>
          <w:lang w:val="en-US" w:eastAsia="zh-CN"/>
        </w:rPr>
        <w:t>（1）墙体的基础及柱子部分详见结施图。</w:t>
      </w:r>
    </w:p>
    <w:p>
      <w:pPr>
        <w:rPr>
          <w:rFonts w:hint="eastAsia"/>
          <w:color w:val="auto"/>
          <w:lang w:val="en-US" w:eastAsia="zh-CN"/>
        </w:rPr>
      </w:pPr>
      <w:r>
        <w:rPr>
          <w:rFonts w:hint="eastAsia"/>
          <w:color w:val="auto"/>
          <w:lang w:val="en-US" w:eastAsia="zh-CN"/>
        </w:rPr>
        <w:t>（2）除注明外，±0.000以上外墙为</w:t>
      </w:r>
      <w:r>
        <w:rPr>
          <w:rFonts w:hint="default"/>
          <w:color w:val="auto"/>
          <w:lang w:val="en-US" w:eastAsia="zh-CN"/>
        </w:rPr>
        <w:t>24</w:t>
      </w:r>
      <w:r>
        <w:rPr>
          <w:rFonts w:hint="eastAsia"/>
          <w:color w:val="auto"/>
          <w:lang w:val="en-US" w:eastAsia="zh-CN"/>
        </w:rPr>
        <w:t>0厚，内墙240厚，均为实心烧结砖，卫生间及有防水要求的房间四周墙下混凝土浇筑时做200高翻边，厚度同墙厚，防水层做至墙身200高。</w:t>
      </w:r>
    </w:p>
    <w:p>
      <w:pPr>
        <w:rPr>
          <w:rFonts w:hint="eastAsia"/>
          <w:color w:val="auto"/>
          <w:lang w:val="en-US" w:eastAsia="zh-CN"/>
        </w:rPr>
      </w:pPr>
      <w:r>
        <w:rPr>
          <w:rFonts w:hint="eastAsia"/>
          <w:color w:val="auto"/>
          <w:lang w:val="en-US" w:eastAsia="zh-CN"/>
        </w:rPr>
        <w:t>（3）墙体的砌筑砂浆要饱和，在墙顶用标准砖侧砖封砌，防止雨水灌漏渗透。</w:t>
      </w:r>
    </w:p>
    <w:p>
      <w:pPr>
        <w:rPr>
          <w:rFonts w:hint="eastAsia"/>
          <w:color w:val="auto"/>
          <w:lang w:val="en-US" w:eastAsia="zh-CN"/>
        </w:rPr>
      </w:pPr>
      <w:r>
        <w:rPr>
          <w:rFonts w:hint="eastAsia"/>
          <w:color w:val="auto"/>
          <w:lang w:val="en-US" w:eastAsia="zh-CN"/>
        </w:rPr>
        <w:t>（4）凡管道电缆穿墙处，其空隙均用不燃烧材料填实，所有管道井（除风井外）待管道安装后，在楼板处用后浇板做防火分隔，砌体墙均砌至梁底或板底。</w:t>
      </w:r>
    </w:p>
    <w:p>
      <w:pPr>
        <w:rPr>
          <w:rFonts w:hint="eastAsia"/>
          <w:color w:val="auto"/>
          <w:lang w:val="en-US" w:eastAsia="zh-CN"/>
        </w:rPr>
      </w:pPr>
      <w:r>
        <w:rPr>
          <w:rFonts w:hint="eastAsia"/>
          <w:color w:val="auto"/>
          <w:lang w:val="en-US" w:eastAsia="zh-CN"/>
        </w:rPr>
        <w:t>（5）墙身设防潮层：-0.060米处抹20厚1：2.5水泥砂浆（加5%防水剂）。</w:t>
      </w:r>
    </w:p>
    <w:p>
      <w:pPr>
        <w:rPr>
          <w:rFonts w:hint="eastAsia"/>
          <w:color w:val="auto"/>
          <w:lang w:val="en-US" w:eastAsia="zh-CN"/>
        </w:rPr>
      </w:pPr>
      <w:r>
        <w:rPr>
          <w:rFonts w:hint="eastAsia"/>
          <w:color w:val="auto"/>
          <w:lang w:val="en-US" w:eastAsia="zh-CN"/>
        </w:rPr>
        <w:t>（6）在结构构件中（如梁、板、挑檐）为安装建筑配件的预埋件，凡建筑图中未表示者，均在具体工程结构设计图纸中相应部位表示。凡应由生产厂家确定的埋件，施工单位应提前与之结合并在施工中予留。</w:t>
      </w:r>
    </w:p>
    <w:p>
      <w:pPr>
        <w:rPr>
          <w:rFonts w:hint="eastAsia"/>
          <w:color w:val="auto"/>
          <w:lang w:val="en-US" w:eastAsia="zh-CN"/>
        </w:rPr>
      </w:pPr>
      <w:r>
        <w:rPr>
          <w:rFonts w:hint="eastAsia"/>
          <w:color w:val="auto"/>
          <w:lang w:val="en-US" w:eastAsia="zh-CN"/>
        </w:rPr>
        <w:t>（7）本工程屋面80厚EPS保温板，屋面与外墙之间及屋面开孔部位周边设水平防火隔离带进行分隔，防火隔离带为500宽岩棉保温板（燃烧性能等级A级），防火隔离带与基层应全面积粘贴。</w:t>
      </w:r>
    </w:p>
    <w:p>
      <w:pPr>
        <w:pStyle w:val="6"/>
        <w:bidi w:val="0"/>
        <w:rPr>
          <w:rFonts w:hint="eastAsia"/>
          <w:color w:val="auto"/>
          <w:lang w:val="en-US" w:eastAsia="zh-CN"/>
        </w:rPr>
      </w:pPr>
      <w:r>
        <w:rPr>
          <w:rFonts w:hint="eastAsia"/>
          <w:color w:val="auto"/>
          <w:lang w:val="en-US" w:eastAsia="zh-CN"/>
        </w:rPr>
        <w:t>4.4.2.4屋面</w:t>
      </w:r>
    </w:p>
    <w:p>
      <w:pPr>
        <w:rPr>
          <w:rFonts w:hint="eastAsia"/>
          <w:color w:val="auto"/>
          <w:lang w:val="en-US" w:eastAsia="zh-CN"/>
        </w:rPr>
      </w:pPr>
      <w:r>
        <w:rPr>
          <w:rFonts w:hint="eastAsia"/>
          <w:color w:val="auto"/>
          <w:lang w:val="en-US" w:eastAsia="zh-CN"/>
        </w:rPr>
        <w:t>（1）本工程屋面防水等级为Ⅱ级，防水层使用年限15年。</w:t>
      </w:r>
    </w:p>
    <w:p>
      <w:pPr>
        <w:rPr>
          <w:rFonts w:hint="eastAsia"/>
          <w:color w:val="auto"/>
          <w:lang w:val="en-US" w:eastAsia="zh-CN"/>
        </w:rPr>
      </w:pPr>
      <w:r>
        <w:rPr>
          <w:rFonts w:hint="eastAsia"/>
          <w:color w:val="auto"/>
          <w:lang w:val="en-US" w:eastAsia="zh-CN"/>
        </w:rPr>
        <w:t>（2）屋面找平层采用20厚1：2.5水泥砂浆，防水采用4厚SBS改性沥青防水卷材，自带保护层，屋面部分为不上人屋面。</w:t>
      </w:r>
    </w:p>
    <w:p>
      <w:pPr>
        <w:rPr>
          <w:rFonts w:hint="eastAsia"/>
          <w:color w:val="auto"/>
          <w:lang w:val="en-US" w:eastAsia="zh-CN"/>
        </w:rPr>
      </w:pPr>
      <w:r>
        <w:rPr>
          <w:rFonts w:hint="eastAsia"/>
          <w:color w:val="auto"/>
          <w:lang w:val="en-US" w:eastAsia="zh-CN"/>
        </w:rPr>
        <w:t>（3）所使用的贴临防水材料应具有相容性，做好相容性实验。</w:t>
      </w:r>
    </w:p>
    <w:p>
      <w:pPr>
        <w:rPr>
          <w:rFonts w:hint="eastAsia"/>
          <w:color w:val="auto"/>
          <w:lang w:val="en-US" w:eastAsia="zh-CN"/>
        </w:rPr>
      </w:pPr>
      <w:r>
        <w:rPr>
          <w:rFonts w:hint="eastAsia"/>
          <w:color w:val="auto"/>
          <w:lang w:val="en-US" w:eastAsia="zh-CN"/>
        </w:rPr>
        <w:t>（4）屋面排水组织见屋顶平面图，排水方式为直接外排水。</w:t>
      </w:r>
    </w:p>
    <w:p>
      <w:pPr>
        <w:rPr>
          <w:rFonts w:hint="eastAsia"/>
          <w:color w:val="auto"/>
          <w:lang w:val="en-US" w:eastAsia="zh-CN"/>
        </w:rPr>
      </w:pPr>
      <w:r>
        <w:rPr>
          <w:rFonts w:hint="eastAsia"/>
          <w:color w:val="auto"/>
          <w:lang w:val="en-US" w:eastAsia="zh-CN"/>
        </w:rPr>
        <w:t>（5）屋面突出部位及转角处的找平层，必须抹成平缓的半弧形。</w:t>
      </w:r>
    </w:p>
    <w:p>
      <w:pPr>
        <w:rPr>
          <w:rFonts w:hint="eastAsia"/>
          <w:color w:val="auto"/>
          <w:lang w:val="en-US" w:eastAsia="zh-CN"/>
        </w:rPr>
      </w:pPr>
      <w:r>
        <w:rPr>
          <w:rFonts w:hint="eastAsia"/>
          <w:color w:val="auto"/>
          <w:lang w:val="en-US" w:eastAsia="zh-CN"/>
        </w:rPr>
        <w:t>（6）泛水处混凝土护坡均采用C20细石混凝土，并与水平面成60°角，女儿墙粉刷材料按设计图纸施工。</w:t>
      </w:r>
    </w:p>
    <w:p>
      <w:pPr>
        <w:rPr>
          <w:rFonts w:hint="eastAsia"/>
          <w:color w:val="auto"/>
          <w:lang w:val="en-US" w:eastAsia="zh-CN"/>
        </w:rPr>
      </w:pPr>
      <w:r>
        <w:rPr>
          <w:rFonts w:hint="eastAsia"/>
          <w:color w:val="auto"/>
          <w:lang w:val="en-US" w:eastAsia="zh-CN"/>
        </w:rPr>
        <w:t>（7）泛水等部位在防水层下面加铺卷材一层，雨水口周围加铺卷材二层。</w:t>
      </w:r>
    </w:p>
    <w:p>
      <w:pPr>
        <w:pStyle w:val="6"/>
        <w:bidi w:val="0"/>
        <w:rPr>
          <w:rFonts w:hint="eastAsia"/>
          <w:color w:val="auto"/>
          <w:lang w:val="en-US" w:eastAsia="zh-CN"/>
        </w:rPr>
      </w:pPr>
      <w:r>
        <w:rPr>
          <w:rFonts w:hint="eastAsia"/>
          <w:color w:val="auto"/>
          <w:lang w:val="en-US" w:eastAsia="zh-CN"/>
        </w:rPr>
        <w:t>4.4.2.5室内及室外防水</w:t>
      </w:r>
    </w:p>
    <w:p>
      <w:pPr>
        <w:rPr>
          <w:rFonts w:hint="eastAsia"/>
          <w:color w:val="auto"/>
          <w:lang w:val="en-US" w:eastAsia="zh-CN"/>
        </w:rPr>
      </w:pPr>
      <w:r>
        <w:rPr>
          <w:rFonts w:hint="eastAsia"/>
          <w:color w:val="auto"/>
          <w:lang w:val="en-US" w:eastAsia="zh-CN"/>
        </w:rPr>
        <w:t>（1）所使用的贴临防水材料应具有相容性，做好相容性实验。</w:t>
      </w:r>
    </w:p>
    <w:p>
      <w:pPr>
        <w:rPr>
          <w:rFonts w:hint="eastAsia"/>
          <w:color w:val="auto"/>
          <w:lang w:val="en-US" w:eastAsia="zh-CN"/>
        </w:rPr>
      </w:pPr>
      <w:r>
        <w:rPr>
          <w:rFonts w:hint="eastAsia"/>
          <w:color w:val="auto"/>
          <w:lang w:val="en-US" w:eastAsia="zh-CN"/>
        </w:rPr>
        <w:t>（2）卫生间采用RG防水涂料，做法见材料做法表。卫生间设混凝土防水翻边，其高度为250mm，有防水要求的房间穿楼板立管均预埋防水套管。</w:t>
      </w:r>
    </w:p>
    <w:p>
      <w:pPr>
        <w:rPr>
          <w:rFonts w:hint="eastAsia"/>
          <w:color w:val="auto"/>
          <w:lang w:val="en-US" w:eastAsia="zh-CN"/>
        </w:rPr>
      </w:pPr>
      <w:r>
        <w:rPr>
          <w:rFonts w:hint="eastAsia"/>
          <w:color w:val="auto"/>
          <w:lang w:val="en-US" w:eastAsia="zh-CN"/>
        </w:rPr>
        <w:t>（3）防水工程施工应由具有相应资质等级的专业防水单位承担，以确保质量。</w:t>
      </w:r>
    </w:p>
    <w:p>
      <w:pPr>
        <w:pStyle w:val="6"/>
        <w:bidi w:val="0"/>
        <w:rPr>
          <w:rFonts w:hint="eastAsia"/>
          <w:color w:val="auto"/>
          <w:lang w:val="en-US" w:eastAsia="zh-CN"/>
        </w:rPr>
      </w:pPr>
      <w:r>
        <w:rPr>
          <w:rFonts w:hint="eastAsia"/>
          <w:color w:val="auto"/>
          <w:lang w:val="en-US" w:eastAsia="zh-CN"/>
        </w:rPr>
        <w:t>4.4.2.6门窗工程</w:t>
      </w:r>
    </w:p>
    <w:p>
      <w:pPr>
        <w:rPr>
          <w:rFonts w:hint="default"/>
          <w:color w:val="auto"/>
          <w:lang w:val="en-US" w:eastAsia="zh-CN"/>
        </w:rPr>
      </w:pPr>
      <w:r>
        <w:rPr>
          <w:rFonts w:hint="eastAsia"/>
          <w:color w:val="auto"/>
          <w:lang w:val="en-US" w:eastAsia="zh-CN"/>
        </w:rPr>
        <w:t>门采用普通钢制门，窗户采用内平开，材料选用60系列塑钢窗。</w:t>
      </w:r>
    </w:p>
    <w:p>
      <w:pPr>
        <w:pStyle w:val="5"/>
        <w:bidi w:val="0"/>
        <w:rPr>
          <w:rFonts w:hint="eastAsia"/>
          <w:color w:val="auto"/>
          <w:lang w:val="en-US" w:eastAsia="zh-CN"/>
        </w:rPr>
      </w:pPr>
      <w:bookmarkStart w:id="116" w:name="_Toc19788"/>
      <w:bookmarkStart w:id="117" w:name="_Toc23830"/>
      <w:bookmarkStart w:id="118" w:name="_Toc426"/>
      <w:bookmarkStart w:id="119" w:name="_Toc15050"/>
      <w:bookmarkStart w:id="120" w:name="_Toc14669"/>
      <w:r>
        <w:rPr>
          <w:rFonts w:hint="eastAsia"/>
          <w:color w:val="auto"/>
          <w:lang w:val="en-US" w:eastAsia="zh-CN"/>
        </w:rPr>
        <w:t>4.4.3结构部分</w:t>
      </w:r>
      <w:bookmarkEnd w:id="116"/>
      <w:bookmarkEnd w:id="117"/>
      <w:bookmarkEnd w:id="118"/>
      <w:bookmarkEnd w:id="119"/>
      <w:bookmarkEnd w:id="120"/>
    </w:p>
    <w:p>
      <w:pPr>
        <w:pStyle w:val="6"/>
        <w:bidi w:val="0"/>
        <w:rPr>
          <w:rFonts w:hint="eastAsia"/>
          <w:color w:val="auto"/>
        </w:rPr>
      </w:pPr>
      <w:r>
        <w:rPr>
          <w:rFonts w:hint="eastAsia"/>
          <w:color w:val="auto"/>
          <w:lang w:val="en-US" w:eastAsia="zh-CN"/>
        </w:rPr>
        <w:t>4.4.3.1</w:t>
      </w:r>
      <w:r>
        <w:rPr>
          <w:rFonts w:hint="eastAsia"/>
          <w:color w:val="auto"/>
        </w:rPr>
        <w:t>主要设计规范及规程</w:t>
      </w:r>
    </w:p>
    <w:p>
      <w:pPr>
        <w:rPr>
          <w:rFonts w:hint="eastAsia"/>
          <w:color w:val="auto"/>
          <w:lang w:val="en-US" w:eastAsia="zh-CN"/>
        </w:rPr>
      </w:pPr>
      <w:r>
        <w:rPr>
          <w:rFonts w:hint="eastAsia"/>
          <w:color w:val="auto"/>
          <w:lang w:val="en-US" w:eastAsia="zh-CN"/>
        </w:rPr>
        <w:t>(1)《建筑抗震设防分类标准》(GB50223-2008)</w:t>
      </w:r>
    </w:p>
    <w:p>
      <w:pPr>
        <w:rPr>
          <w:rFonts w:hint="eastAsia"/>
          <w:color w:val="auto"/>
          <w:lang w:val="en-US" w:eastAsia="zh-CN"/>
        </w:rPr>
      </w:pPr>
      <w:r>
        <w:rPr>
          <w:rFonts w:hint="eastAsia"/>
          <w:color w:val="auto"/>
          <w:lang w:val="en-US" w:eastAsia="zh-CN"/>
        </w:rPr>
        <w:t>(2)《建筑结构可靠度设计统一标准》(GB50068-2001)</w:t>
      </w:r>
    </w:p>
    <w:p>
      <w:pPr>
        <w:rPr>
          <w:rFonts w:hint="eastAsia"/>
          <w:color w:val="auto"/>
          <w:lang w:val="en-US" w:eastAsia="zh-CN"/>
        </w:rPr>
      </w:pPr>
      <w:r>
        <w:rPr>
          <w:rFonts w:hint="eastAsia"/>
          <w:color w:val="auto"/>
          <w:lang w:val="en-US" w:eastAsia="zh-CN"/>
        </w:rPr>
        <w:t>(3)《建筑地基基础设计规范》(GB50007-2011)</w:t>
      </w:r>
    </w:p>
    <w:p>
      <w:pPr>
        <w:rPr>
          <w:rFonts w:hint="eastAsia"/>
          <w:color w:val="auto"/>
          <w:lang w:val="en-US" w:eastAsia="zh-CN"/>
        </w:rPr>
      </w:pPr>
      <w:r>
        <w:rPr>
          <w:rFonts w:hint="eastAsia"/>
          <w:color w:val="auto"/>
          <w:lang w:val="en-US" w:eastAsia="zh-CN"/>
        </w:rPr>
        <w:t>(4)《建筑地基处理技术规范》(JGJ 79-2012)</w:t>
      </w:r>
    </w:p>
    <w:p>
      <w:pPr>
        <w:rPr>
          <w:rFonts w:hint="eastAsia"/>
          <w:color w:val="auto"/>
          <w:lang w:val="en-US" w:eastAsia="zh-CN"/>
        </w:rPr>
      </w:pPr>
      <w:r>
        <w:rPr>
          <w:rFonts w:hint="eastAsia"/>
          <w:color w:val="auto"/>
          <w:lang w:val="en-US" w:eastAsia="zh-CN"/>
        </w:rPr>
        <w:t>(5)《建筑结构荷载规范》(GB50009-2012)</w:t>
      </w:r>
    </w:p>
    <w:p>
      <w:pPr>
        <w:rPr>
          <w:rFonts w:hint="eastAsia"/>
          <w:color w:val="auto"/>
          <w:lang w:val="en-US" w:eastAsia="zh-CN"/>
        </w:rPr>
      </w:pPr>
      <w:r>
        <w:rPr>
          <w:rFonts w:hint="eastAsia"/>
          <w:color w:val="auto"/>
          <w:lang w:val="en-US" w:eastAsia="zh-CN"/>
        </w:rPr>
        <w:t>(6)《混凝土结构设计规范》(GB50010-2010)</w:t>
      </w:r>
    </w:p>
    <w:p>
      <w:pPr>
        <w:rPr>
          <w:rFonts w:hint="eastAsia"/>
          <w:color w:val="auto"/>
          <w:lang w:val="en-US" w:eastAsia="zh-CN"/>
        </w:rPr>
      </w:pPr>
      <w:r>
        <w:rPr>
          <w:rFonts w:hint="eastAsia"/>
          <w:color w:val="auto"/>
          <w:lang w:val="en-US" w:eastAsia="zh-CN"/>
        </w:rPr>
        <w:t>(7)《建筑抗震设计规范》(GB50011-2010)</w:t>
      </w:r>
    </w:p>
    <w:p>
      <w:pPr>
        <w:rPr>
          <w:rFonts w:hint="eastAsia"/>
          <w:color w:val="auto"/>
          <w:lang w:val="en-US" w:eastAsia="zh-CN"/>
        </w:rPr>
      </w:pPr>
      <w:r>
        <w:rPr>
          <w:rFonts w:hint="eastAsia"/>
          <w:color w:val="auto"/>
          <w:lang w:val="en-US" w:eastAsia="zh-CN"/>
        </w:rPr>
        <w:t>(8)《砌体结构设计规范》(GB50003-2011)</w:t>
      </w:r>
    </w:p>
    <w:p>
      <w:pPr>
        <w:rPr>
          <w:rFonts w:hint="eastAsia"/>
          <w:color w:val="auto"/>
          <w:lang w:val="en-US" w:eastAsia="zh-CN"/>
        </w:rPr>
      </w:pPr>
      <w:r>
        <w:rPr>
          <w:rFonts w:hint="eastAsia"/>
          <w:color w:val="auto"/>
          <w:lang w:val="en-US" w:eastAsia="zh-CN"/>
        </w:rPr>
        <w:t>(9)《钢结构设计标准》《GB50017-2017》；</w:t>
      </w:r>
    </w:p>
    <w:p>
      <w:pPr>
        <w:rPr>
          <w:rFonts w:hint="eastAsia"/>
          <w:color w:val="auto"/>
          <w:lang w:val="en-US" w:eastAsia="zh-CN"/>
        </w:rPr>
      </w:pPr>
      <w:r>
        <w:rPr>
          <w:rFonts w:hint="eastAsia"/>
          <w:color w:val="auto"/>
          <w:lang w:val="en-US" w:eastAsia="zh-CN"/>
        </w:rPr>
        <w:t>(10)《钢结构焊接规范》（GB50661-2011）；</w:t>
      </w:r>
    </w:p>
    <w:p>
      <w:pPr>
        <w:rPr>
          <w:rFonts w:hint="eastAsia"/>
          <w:color w:val="auto"/>
          <w:lang w:val="en-US" w:eastAsia="zh-CN"/>
        </w:rPr>
      </w:pPr>
      <w:r>
        <w:rPr>
          <w:rFonts w:hint="eastAsia"/>
          <w:color w:val="auto"/>
          <w:lang w:val="en-US" w:eastAsia="zh-CN"/>
        </w:rPr>
        <w:t>(11)《门式刚架轻型房屋钢结构技术规范》（GB51022-2015）</w:t>
      </w:r>
    </w:p>
    <w:p>
      <w:pPr>
        <w:rPr>
          <w:rFonts w:hint="eastAsia"/>
          <w:color w:val="auto"/>
          <w:lang w:val="en-US" w:eastAsia="zh-CN"/>
        </w:rPr>
      </w:pPr>
      <w:r>
        <w:rPr>
          <w:rFonts w:hint="eastAsia"/>
          <w:color w:val="auto"/>
          <w:lang w:val="en-US" w:eastAsia="zh-CN"/>
        </w:rPr>
        <w:t>(12)《建筑地基基础设计规范》 GB50007-2011；</w:t>
      </w:r>
    </w:p>
    <w:p>
      <w:pPr>
        <w:rPr>
          <w:rFonts w:hint="eastAsia"/>
          <w:color w:val="auto"/>
          <w:lang w:val="en-US" w:eastAsia="zh-CN"/>
        </w:rPr>
      </w:pPr>
      <w:r>
        <w:rPr>
          <w:rFonts w:hint="eastAsia"/>
          <w:color w:val="auto"/>
          <w:lang w:val="en-US" w:eastAsia="zh-CN"/>
        </w:rPr>
        <w:t>(13)《建筑地基处理技术规范》JGJ79-2012；</w:t>
      </w:r>
    </w:p>
    <w:p>
      <w:pPr>
        <w:rPr>
          <w:rFonts w:hint="eastAsia"/>
          <w:color w:val="auto"/>
          <w:lang w:val="en-US" w:eastAsia="zh-CN"/>
        </w:rPr>
      </w:pPr>
      <w:r>
        <w:rPr>
          <w:rFonts w:hint="eastAsia"/>
          <w:color w:val="auto"/>
          <w:lang w:val="en-US" w:eastAsia="zh-CN"/>
        </w:rPr>
        <w:t>(14)《钢结构工程施工质量验收规范[2012]》《GB50205-2001》</w:t>
      </w:r>
    </w:p>
    <w:p>
      <w:pPr>
        <w:rPr>
          <w:rFonts w:hint="eastAsia"/>
          <w:color w:val="auto"/>
          <w:lang w:val="en-US" w:eastAsia="zh-CN"/>
        </w:rPr>
      </w:pPr>
      <w:r>
        <w:rPr>
          <w:rFonts w:hint="eastAsia"/>
          <w:color w:val="auto"/>
          <w:lang w:val="en-US" w:eastAsia="zh-CN"/>
        </w:rPr>
        <w:t>(15)《砌体工程施工质量验收规范》GB50203-2011；</w:t>
      </w:r>
    </w:p>
    <w:p>
      <w:pPr>
        <w:pStyle w:val="6"/>
        <w:bidi w:val="0"/>
        <w:rPr>
          <w:rFonts w:hint="eastAsia"/>
          <w:color w:val="auto"/>
          <w:lang w:val="en-US" w:eastAsia="zh-CN"/>
        </w:rPr>
      </w:pPr>
      <w:r>
        <w:rPr>
          <w:rFonts w:hint="eastAsia"/>
          <w:color w:val="auto"/>
          <w:lang w:val="en-US" w:eastAsia="zh-CN"/>
        </w:rPr>
        <w:t>4.4.3.2工程概况</w:t>
      </w:r>
    </w:p>
    <w:p>
      <w:pPr>
        <w:rPr>
          <w:rFonts w:hint="eastAsia"/>
          <w:color w:val="auto"/>
          <w:lang w:val="en-US" w:eastAsia="zh-CN"/>
        </w:rPr>
      </w:pPr>
      <w:r>
        <w:rPr>
          <w:rFonts w:hint="eastAsia"/>
          <w:color w:val="auto"/>
          <w:lang w:val="en-US" w:eastAsia="zh-CN"/>
        </w:rPr>
        <w:t>（1）建筑物层数：地上一层，建筑物高度3.</w:t>
      </w:r>
      <w:r>
        <w:rPr>
          <w:rFonts w:hint="default"/>
          <w:color w:val="auto"/>
          <w:lang w:val="en-US" w:eastAsia="zh-CN"/>
        </w:rPr>
        <w:t>5</w:t>
      </w:r>
      <w:r>
        <w:rPr>
          <w:rFonts w:hint="eastAsia"/>
          <w:color w:val="auto"/>
          <w:lang w:val="en-US" w:eastAsia="zh-CN"/>
        </w:rPr>
        <w:t>5m。建筑物使用性质：民用建筑，地基基础形式，条形基础。抗震设防类别标准设防类，地基基础设计等级：丙级，建筑结构的安全等级：二级。</w:t>
      </w:r>
    </w:p>
    <w:p>
      <w:pPr>
        <w:rPr>
          <w:rFonts w:hint="eastAsia"/>
          <w:color w:val="auto"/>
          <w:lang w:val="en-US" w:eastAsia="zh-CN"/>
        </w:rPr>
      </w:pPr>
      <w:r>
        <w:rPr>
          <w:rFonts w:hint="eastAsia"/>
          <w:color w:val="auto"/>
          <w:lang w:val="en-US" w:eastAsia="zh-CN"/>
        </w:rPr>
        <w:t>（2）本建筑物为砌体结构；设计使用年限50年；</w:t>
      </w:r>
    </w:p>
    <w:p>
      <w:pPr>
        <w:pStyle w:val="6"/>
        <w:bidi w:val="0"/>
        <w:rPr>
          <w:rFonts w:hint="eastAsia"/>
          <w:color w:val="auto"/>
          <w:lang w:val="en-US" w:eastAsia="zh-CN"/>
        </w:rPr>
      </w:pPr>
      <w:r>
        <w:rPr>
          <w:rFonts w:hint="eastAsia"/>
          <w:color w:val="auto"/>
          <w:lang w:val="en-US" w:eastAsia="zh-CN"/>
        </w:rPr>
        <w:t>4.4.3.3抗震设计</w:t>
      </w:r>
    </w:p>
    <w:p>
      <w:pPr>
        <w:rPr>
          <w:rFonts w:hint="eastAsia"/>
          <w:color w:val="auto"/>
          <w:lang w:val="en-US" w:eastAsia="zh-CN"/>
        </w:rPr>
      </w:pPr>
      <w:r>
        <w:rPr>
          <w:rFonts w:hint="eastAsia"/>
          <w:color w:val="auto"/>
          <w:lang w:val="en-US" w:eastAsia="zh-CN"/>
        </w:rPr>
        <w:t>（1）抗震设防烈度6度；设计地震分组第三组，设计基本地震加速度值0.05g，建筑场地类别Ⅱ类。</w:t>
      </w:r>
    </w:p>
    <w:p>
      <w:pPr>
        <w:rPr>
          <w:rFonts w:hint="eastAsia"/>
          <w:color w:val="auto"/>
          <w:lang w:val="en-US" w:eastAsia="zh-CN"/>
        </w:rPr>
      </w:pPr>
      <w:r>
        <w:rPr>
          <w:rFonts w:hint="eastAsia"/>
          <w:color w:val="auto"/>
          <w:lang w:val="en-US" w:eastAsia="zh-CN"/>
        </w:rPr>
        <w:t xml:space="preserve">（2）结构抗震等级：抗震等级为二级。  </w:t>
      </w:r>
    </w:p>
    <w:p>
      <w:pPr>
        <w:rPr>
          <w:rFonts w:hint="eastAsia"/>
          <w:color w:val="auto"/>
          <w:lang w:val="en-US" w:eastAsia="zh-CN"/>
        </w:rPr>
      </w:pPr>
      <w:r>
        <w:rPr>
          <w:rFonts w:hint="eastAsia"/>
          <w:color w:val="auto"/>
          <w:lang w:val="en-US" w:eastAsia="zh-CN"/>
        </w:rPr>
        <w:t>（3）荷载取值</w:t>
      </w:r>
    </w:p>
    <w:p>
      <w:pPr>
        <w:rPr>
          <w:rFonts w:hint="eastAsia"/>
          <w:color w:val="auto"/>
          <w:lang w:val="en-US" w:eastAsia="zh-CN"/>
        </w:rPr>
      </w:pPr>
      <w:r>
        <w:rPr>
          <w:rFonts w:hint="eastAsia"/>
          <w:color w:val="auto"/>
          <w:lang w:val="en-US" w:eastAsia="zh-CN"/>
        </w:rPr>
        <w:t>1）风荷载：基本风压(kN/m2 )      w0=0.40</w:t>
      </w:r>
    </w:p>
    <w:p>
      <w:pPr>
        <w:rPr>
          <w:rFonts w:hint="eastAsia"/>
          <w:color w:val="auto"/>
          <w:lang w:val="en-US" w:eastAsia="zh-CN"/>
        </w:rPr>
      </w:pPr>
      <w:r>
        <w:rPr>
          <w:rFonts w:hint="eastAsia"/>
          <w:color w:val="auto"/>
          <w:lang w:val="en-US" w:eastAsia="zh-CN"/>
        </w:rPr>
        <w:t>2）雪荷载：基本雪压(kN/m2)      S0=0.25</w:t>
      </w:r>
    </w:p>
    <w:p>
      <w:pPr>
        <w:rPr>
          <w:rFonts w:hint="eastAsia"/>
          <w:color w:val="auto"/>
          <w:lang w:val="en-US" w:eastAsia="zh-CN"/>
        </w:rPr>
      </w:pPr>
      <w:r>
        <w:rPr>
          <w:rFonts w:hint="eastAsia"/>
          <w:color w:val="auto"/>
          <w:lang w:val="en-US" w:eastAsia="zh-CN"/>
        </w:rPr>
        <w:t>3）楼面屋面均布活荷载标准值.(kN/m2)</w:t>
      </w:r>
    </w:p>
    <w:p>
      <w:pPr>
        <w:rPr>
          <w:rFonts w:hint="eastAsia"/>
          <w:color w:val="auto"/>
          <w:lang w:val="en-US" w:eastAsia="zh-CN"/>
        </w:rPr>
      </w:pPr>
      <w:r>
        <w:rPr>
          <w:rFonts w:hint="eastAsia"/>
          <w:color w:val="auto"/>
          <w:lang w:val="en-US" w:eastAsia="zh-CN"/>
        </w:rPr>
        <w:t>屋面活载：不上人屋面0.5kN/m2</w:t>
      </w:r>
    </w:p>
    <w:p>
      <w:pPr>
        <w:rPr>
          <w:rFonts w:hint="eastAsia"/>
          <w:color w:val="auto"/>
          <w:lang w:val="en-US" w:eastAsia="zh-CN"/>
        </w:rPr>
      </w:pPr>
      <w:r>
        <w:rPr>
          <w:rFonts w:hint="eastAsia"/>
          <w:color w:val="auto"/>
          <w:lang w:val="en-US" w:eastAsia="zh-CN"/>
        </w:rPr>
        <w:t>4）施工活荷载不应超过3.0kN/m2</w:t>
      </w:r>
    </w:p>
    <w:p>
      <w:pPr>
        <w:rPr>
          <w:rFonts w:hint="eastAsia"/>
          <w:color w:val="auto"/>
          <w:lang w:val="en-US" w:eastAsia="zh-CN"/>
        </w:rPr>
      </w:pPr>
      <w:r>
        <w:rPr>
          <w:rFonts w:hint="eastAsia"/>
          <w:color w:val="auto"/>
          <w:lang w:val="en-US" w:eastAsia="zh-CN"/>
        </w:rPr>
        <w:t>5）设计电算程序采用PKPM2010-V4.3.4。</w:t>
      </w:r>
    </w:p>
    <w:p>
      <w:pPr>
        <w:ind w:left="4200" w:leftChars="200" w:hanging="3640" w:hangingChars="1300"/>
        <w:rPr>
          <w:rFonts w:hint="eastAsia"/>
          <w:color w:val="auto"/>
          <w:lang w:val="en-US" w:eastAsia="zh-CN"/>
        </w:rPr>
      </w:pPr>
      <w:r>
        <w:rPr>
          <w:rFonts w:hint="eastAsia"/>
          <w:color w:val="auto"/>
          <w:lang w:val="en-US" w:eastAsia="zh-CN"/>
        </w:rPr>
        <w:t>（4）结构选型：</w:t>
      </w:r>
    </w:p>
    <w:p>
      <w:pPr>
        <w:ind w:left="4200" w:leftChars="200" w:hanging="3640" w:hangingChars="1300"/>
        <w:rPr>
          <w:rFonts w:hint="eastAsia"/>
          <w:color w:val="auto"/>
          <w:lang w:val="en-US" w:eastAsia="zh-CN"/>
        </w:rPr>
      </w:pPr>
      <w:r>
        <w:rPr>
          <w:rFonts w:hint="eastAsia"/>
          <w:color w:val="auto"/>
          <w:lang w:val="en-US" w:eastAsia="zh-CN"/>
        </w:rPr>
        <w:t>1）屋盖结构：现浇混凝土板；</w:t>
      </w:r>
    </w:p>
    <w:p>
      <w:pPr>
        <w:ind w:left="4200" w:leftChars="200" w:hanging="3640" w:hangingChars="1300"/>
        <w:rPr>
          <w:rFonts w:hint="default"/>
          <w:color w:val="auto"/>
          <w:lang w:val="en-US" w:eastAsia="zh-CN"/>
        </w:rPr>
      </w:pPr>
      <w:r>
        <w:rPr>
          <w:rFonts w:hint="eastAsia"/>
          <w:color w:val="auto"/>
          <w:lang w:val="en-US" w:eastAsia="zh-CN"/>
        </w:rPr>
        <w:t>2）地基基础：采用条形基础形式。</w:t>
      </w:r>
    </w:p>
    <w:p>
      <w:pPr>
        <w:pStyle w:val="6"/>
        <w:bidi w:val="0"/>
        <w:rPr>
          <w:rFonts w:hint="eastAsia"/>
          <w:color w:val="auto"/>
          <w:lang w:val="en-US" w:eastAsia="zh-CN"/>
        </w:rPr>
      </w:pPr>
      <w:r>
        <w:rPr>
          <w:rFonts w:hint="eastAsia"/>
          <w:color w:val="auto"/>
          <w:lang w:val="en-US" w:eastAsia="zh-CN"/>
        </w:rPr>
        <w:t>4.4.3.4主要结构构件材料</w:t>
      </w:r>
    </w:p>
    <w:p>
      <w:pPr>
        <w:ind w:left="4200" w:leftChars="200" w:hanging="3640" w:hangingChars="1300"/>
        <w:rPr>
          <w:rFonts w:hint="eastAsia"/>
          <w:color w:val="auto"/>
          <w:lang w:val="en-US" w:eastAsia="zh-CN"/>
        </w:rPr>
      </w:pPr>
      <w:r>
        <w:rPr>
          <w:rFonts w:hint="eastAsia"/>
          <w:color w:val="auto"/>
          <w:lang w:val="en-US" w:eastAsia="zh-CN"/>
        </w:rPr>
        <w:t>钢筋： HPB300 、HRB400</w:t>
      </w:r>
    </w:p>
    <w:p>
      <w:pPr>
        <w:ind w:left="4200" w:leftChars="200" w:hanging="3640" w:hangingChars="1300"/>
        <w:rPr>
          <w:rFonts w:hint="eastAsia"/>
          <w:color w:val="auto"/>
          <w:lang w:val="en-US" w:eastAsia="zh-CN"/>
        </w:rPr>
      </w:pPr>
      <w:r>
        <w:rPr>
          <w:rFonts w:hint="eastAsia"/>
          <w:color w:val="auto"/>
          <w:lang w:val="en-US" w:eastAsia="zh-CN"/>
        </w:rPr>
        <w:t>混凝土强度等级：</w:t>
      </w:r>
    </w:p>
    <w:p>
      <w:pPr>
        <w:ind w:left="4200" w:leftChars="200" w:hanging="3640" w:hangingChars="1300"/>
        <w:rPr>
          <w:rFonts w:hint="default"/>
          <w:color w:val="auto"/>
          <w:lang w:val="en-US" w:eastAsia="zh-CN"/>
        </w:rPr>
      </w:pPr>
      <w:r>
        <w:rPr>
          <w:rFonts w:hint="eastAsia"/>
          <w:color w:val="auto"/>
          <w:lang w:val="en-US" w:eastAsia="zh-CN"/>
        </w:rPr>
        <w:t>垫层：                                 C15</w:t>
      </w:r>
    </w:p>
    <w:p>
      <w:pPr>
        <w:ind w:left="4200" w:leftChars="200" w:hanging="3640" w:hangingChars="1300"/>
        <w:rPr>
          <w:rFonts w:hint="eastAsia"/>
          <w:color w:val="auto"/>
          <w:lang w:val="en-US" w:eastAsia="zh-CN"/>
        </w:rPr>
      </w:pPr>
      <w:r>
        <w:rPr>
          <w:rFonts w:hint="eastAsia"/>
          <w:color w:val="auto"/>
          <w:lang w:val="en-US" w:eastAsia="zh-CN"/>
        </w:rPr>
        <w:t>基础及地圈梁：                         C30</w:t>
      </w:r>
    </w:p>
    <w:p>
      <w:pPr>
        <w:ind w:left="4200" w:leftChars="200" w:hanging="3640" w:hangingChars="1300"/>
        <w:rPr>
          <w:rFonts w:hint="eastAsia"/>
          <w:color w:val="auto"/>
          <w:lang w:val="en-US" w:eastAsia="zh-CN"/>
        </w:rPr>
      </w:pPr>
      <w:r>
        <w:rPr>
          <w:rFonts w:hint="eastAsia"/>
          <w:color w:val="auto"/>
          <w:lang w:val="en-US" w:eastAsia="zh-CN"/>
        </w:rPr>
        <w:t>露天构件混凝土：                       C30.</w:t>
      </w:r>
    </w:p>
    <w:p>
      <w:pPr>
        <w:ind w:left="4200" w:leftChars="200" w:hanging="3640" w:hangingChars="1300"/>
        <w:rPr>
          <w:rFonts w:hint="eastAsia"/>
          <w:color w:val="auto"/>
          <w:lang w:val="en-US" w:eastAsia="zh-CN"/>
        </w:rPr>
      </w:pPr>
      <w:r>
        <w:rPr>
          <w:rFonts w:hint="eastAsia"/>
          <w:color w:val="auto"/>
          <w:lang w:val="en-US" w:eastAsia="zh-CN"/>
        </w:rPr>
        <w:t>其它构件：                             C25.</w:t>
      </w:r>
    </w:p>
    <w:p>
      <w:pPr>
        <w:bidi w:val="0"/>
        <w:ind w:left="560" w:leftChars="200" w:firstLine="0" w:firstLineChars="0"/>
        <w:rPr>
          <w:rFonts w:hint="eastAsia"/>
          <w:color w:val="auto"/>
          <w:lang w:val="en-US" w:eastAsia="zh-CN"/>
        </w:rPr>
      </w:pPr>
      <w:r>
        <w:rPr>
          <w:rFonts w:hint="eastAsia"/>
          <w:color w:val="auto"/>
          <w:lang w:val="en-US" w:eastAsia="zh-CN"/>
        </w:rPr>
        <w:t xml:space="preserve">±0.000以上采用Mb7.5混合砂浆砌筑实心烧结砖。  </w:t>
      </w:r>
    </w:p>
    <w:p>
      <w:pPr>
        <w:pStyle w:val="6"/>
        <w:bidi w:val="0"/>
        <w:rPr>
          <w:rFonts w:hint="eastAsia"/>
          <w:color w:val="auto"/>
          <w:lang w:val="en-US" w:eastAsia="zh-CN"/>
        </w:rPr>
      </w:pPr>
      <w:r>
        <w:rPr>
          <w:rFonts w:hint="eastAsia"/>
          <w:color w:val="auto"/>
          <w:lang w:val="en-US" w:eastAsia="zh-CN"/>
        </w:rPr>
        <w:t>4.4.3.5地基基础说明</w:t>
      </w:r>
    </w:p>
    <w:p>
      <w:pPr>
        <w:rPr>
          <w:rFonts w:hint="eastAsia"/>
          <w:color w:val="auto"/>
          <w:lang w:val="en-US" w:eastAsia="zh-CN"/>
        </w:rPr>
      </w:pPr>
      <w:r>
        <w:rPr>
          <w:rFonts w:hint="eastAsia"/>
          <w:color w:val="auto"/>
          <w:lang w:val="en-US" w:eastAsia="zh-CN"/>
        </w:rPr>
        <w:t>（1）根据施工现场实际情况进行设计，基础形式为条形基础。</w:t>
      </w:r>
    </w:p>
    <w:p>
      <w:pPr>
        <w:rPr>
          <w:rFonts w:hint="eastAsia"/>
          <w:color w:val="auto"/>
          <w:lang w:val="en-US" w:eastAsia="zh-CN"/>
        </w:rPr>
      </w:pPr>
      <w:r>
        <w:rPr>
          <w:rFonts w:hint="eastAsia"/>
          <w:color w:val="auto"/>
          <w:lang w:val="en-US" w:eastAsia="zh-CN"/>
        </w:rPr>
        <w:t>（2）本工程采用换土垫层法进行地基处理，基槽开挖至-1.000m。基坑机械开挖时，留出至少200mm土层由人工挖掘，整修。</w:t>
      </w:r>
    </w:p>
    <w:p>
      <w:pPr>
        <w:pStyle w:val="5"/>
        <w:bidi w:val="0"/>
        <w:rPr>
          <w:rFonts w:hint="eastAsia"/>
          <w:color w:val="auto"/>
          <w:lang w:val="en-US" w:eastAsia="zh-CN"/>
        </w:rPr>
      </w:pPr>
      <w:r>
        <w:rPr>
          <w:rFonts w:hint="eastAsia"/>
          <w:color w:val="auto"/>
          <w:lang w:val="en-US" w:eastAsia="zh-CN"/>
        </w:rPr>
        <w:t>4.4.4给水工程</w:t>
      </w:r>
    </w:p>
    <w:p>
      <w:pPr>
        <w:bidi w:val="0"/>
        <w:rPr>
          <w:rFonts w:hint="eastAsia"/>
          <w:color w:val="auto"/>
        </w:rPr>
      </w:pPr>
      <w:r>
        <w:rPr>
          <w:rFonts w:hint="eastAsia"/>
          <w:color w:val="auto"/>
        </w:rPr>
        <w:t>由</w:t>
      </w:r>
      <w:r>
        <w:rPr>
          <w:rFonts w:hint="eastAsia"/>
          <w:color w:val="auto"/>
          <w:lang w:eastAsia="zh-CN"/>
        </w:rPr>
        <w:t>项目附近给水管网</w:t>
      </w:r>
      <w:r>
        <w:rPr>
          <w:rFonts w:hint="eastAsia"/>
          <w:color w:val="auto"/>
        </w:rPr>
        <w:t>直接供水</w:t>
      </w:r>
      <w:r>
        <w:rPr>
          <w:rFonts w:hint="eastAsia"/>
          <w:color w:val="auto"/>
          <w:lang w:eastAsia="zh-CN"/>
        </w:rPr>
        <w:t>。本工程为轻危险级，配置2Kg手提式磷酸铵盐干粉灭火器，灭火级别1A。</w:t>
      </w:r>
    </w:p>
    <w:p>
      <w:pPr>
        <w:bidi w:val="0"/>
        <w:rPr>
          <w:rFonts w:hint="eastAsia"/>
          <w:b/>
          <w:bCs/>
          <w:i w:val="0"/>
          <w:iCs w:val="0"/>
          <w:color w:val="auto"/>
          <w:lang w:val="en-US" w:eastAsia="zh-CN"/>
        </w:rPr>
      </w:pPr>
      <w:r>
        <w:rPr>
          <w:rFonts w:hint="eastAsia"/>
          <w:b/>
          <w:bCs/>
          <w:i w:val="0"/>
          <w:iCs w:val="0"/>
          <w:color w:val="auto"/>
          <w:lang w:val="en-US" w:eastAsia="zh-CN"/>
        </w:rPr>
        <w:t>（1）设计依据</w:t>
      </w:r>
    </w:p>
    <w:p>
      <w:pPr>
        <w:bidi w:val="0"/>
        <w:rPr>
          <w:rFonts w:hint="eastAsia"/>
          <w:color w:val="auto"/>
        </w:rPr>
      </w:pPr>
      <w:r>
        <w:rPr>
          <w:rFonts w:hint="eastAsia"/>
          <w:color w:val="auto"/>
          <w:lang w:val="en-US" w:eastAsia="zh-CN"/>
        </w:rPr>
        <w:t>1）</w:t>
      </w:r>
      <w:r>
        <w:rPr>
          <w:rFonts w:hint="eastAsia"/>
          <w:color w:val="auto"/>
        </w:rPr>
        <w:t>《建筑给水排水设计规范》(GB50015-2003)</w:t>
      </w:r>
    </w:p>
    <w:p>
      <w:pPr>
        <w:bidi w:val="0"/>
        <w:rPr>
          <w:rFonts w:hint="eastAsia"/>
          <w:color w:val="auto"/>
        </w:rPr>
      </w:pPr>
      <w:r>
        <w:rPr>
          <w:rFonts w:hint="eastAsia"/>
          <w:color w:val="auto"/>
          <w:lang w:val="en-US" w:eastAsia="zh-CN"/>
        </w:rPr>
        <w:t>2）</w:t>
      </w:r>
      <w:r>
        <w:rPr>
          <w:rFonts w:hint="eastAsia"/>
          <w:color w:val="auto"/>
        </w:rPr>
        <w:t>《建筑设计防火规范》(GB50016-2006)</w:t>
      </w:r>
    </w:p>
    <w:p>
      <w:pPr>
        <w:bidi w:val="0"/>
        <w:rPr>
          <w:rFonts w:hint="eastAsia"/>
          <w:color w:val="auto"/>
        </w:rPr>
      </w:pPr>
      <w:r>
        <w:rPr>
          <w:rFonts w:hint="eastAsia"/>
          <w:color w:val="auto"/>
          <w:lang w:val="en-US" w:eastAsia="zh-CN"/>
        </w:rPr>
        <w:t>3）</w:t>
      </w:r>
      <w:r>
        <w:rPr>
          <w:rFonts w:hint="eastAsia"/>
          <w:color w:val="auto"/>
        </w:rPr>
        <w:t>《建筑灭火器配置设计规范》(GB50140-2005)</w:t>
      </w:r>
    </w:p>
    <w:p>
      <w:pPr>
        <w:bidi w:val="0"/>
        <w:rPr>
          <w:rFonts w:hint="eastAsia" w:ascii="Times New Roman" w:hAnsi="Times New Roman" w:cs="Times New Roman"/>
          <w:b/>
          <w:bCs/>
          <w:i w:val="0"/>
          <w:iCs w:val="0"/>
          <w:color w:val="auto"/>
          <w:szCs w:val="22"/>
          <w:lang w:val="en-US" w:eastAsia="zh-CN"/>
        </w:rPr>
      </w:pPr>
      <w:r>
        <w:rPr>
          <w:rFonts w:hint="eastAsia" w:ascii="Times New Roman" w:hAnsi="Times New Roman" w:cs="Times New Roman"/>
          <w:b/>
          <w:bCs/>
          <w:i w:val="0"/>
          <w:iCs w:val="0"/>
          <w:color w:val="auto"/>
          <w:szCs w:val="22"/>
          <w:lang w:val="en-US" w:eastAsia="zh-CN"/>
        </w:rPr>
        <w:t>（2）管材及连接</w:t>
      </w:r>
    </w:p>
    <w:p>
      <w:pPr>
        <w:keepNext w:val="0"/>
        <w:keepLines w:val="0"/>
        <w:pageBreakBefore w:val="0"/>
        <w:widowControl/>
        <w:shd w:val="clear" w:color="auto" w:fill="FFFFFF"/>
        <w:kinsoku/>
        <w:wordWrap/>
        <w:overflowPunct/>
        <w:topLinePunct w:val="0"/>
        <w:autoSpaceDE/>
        <w:autoSpaceDN/>
        <w:bidi w:val="0"/>
        <w:adjustRightInd/>
        <w:snapToGrid w:val="0"/>
        <w:spacing w:line="312" w:lineRule="auto"/>
        <w:ind w:left="0" w:leftChars="0" w:right="0" w:rightChars="0" w:firstLine="560" w:firstLineChars="200"/>
        <w:jc w:val="both"/>
        <w:textAlignment w:val="auto"/>
        <w:outlineLvl w:val="9"/>
        <w:rPr>
          <w:rFonts w:hint="eastAsia" w:cs="宋体" w:asciiTheme="minorEastAsia" w:hAnsiTheme="minorEastAsia"/>
          <w:color w:val="auto"/>
          <w:kern w:val="0"/>
          <w:sz w:val="28"/>
          <w:szCs w:val="28"/>
          <w:lang w:val="en-US" w:eastAsia="zh-CN"/>
        </w:rPr>
      </w:pPr>
      <w:r>
        <w:rPr>
          <w:rFonts w:hint="eastAsia" w:cs="宋体" w:asciiTheme="minorEastAsia" w:hAnsiTheme="minorEastAsia"/>
          <w:color w:val="auto"/>
          <w:kern w:val="0"/>
          <w:sz w:val="28"/>
          <w:szCs w:val="28"/>
          <w:lang w:val="en-US" w:eastAsia="zh-CN"/>
        </w:rPr>
        <w:t>给水管道采用PPR塑料给水管，热熔连接，与用水器连接采用带金属嵌件的聚丙烯管件丝接，管道公称压力采用1.0MPa。</w:t>
      </w:r>
    </w:p>
    <w:p>
      <w:pPr>
        <w:bidi w:val="0"/>
        <w:rPr>
          <w:rFonts w:hint="eastAsia" w:ascii="Times New Roman" w:hAnsi="Times New Roman" w:cs="Times New Roman"/>
          <w:b/>
          <w:bCs/>
          <w:i w:val="0"/>
          <w:iCs w:val="0"/>
          <w:color w:val="auto"/>
          <w:szCs w:val="22"/>
          <w:lang w:val="en-US" w:eastAsia="zh-CN"/>
        </w:rPr>
      </w:pPr>
      <w:r>
        <w:rPr>
          <w:rFonts w:hint="eastAsia" w:ascii="Times New Roman" w:hAnsi="Times New Roman" w:cs="Times New Roman"/>
          <w:b/>
          <w:bCs/>
          <w:i w:val="0"/>
          <w:iCs w:val="0"/>
          <w:color w:val="auto"/>
          <w:szCs w:val="22"/>
          <w:lang w:val="en-US" w:eastAsia="zh-CN"/>
        </w:rPr>
        <w:t>（3）阀门</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生活给水管道采用与管道材料相匹配的塑料阀门，直接从项目附近给水管网接入建筑物的引入管上应设置止回阀。</w:t>
      </w:r>
    </w:p>
    <w:p>
      <w:pPr>
        <w:bidi w:val="0"/>
        <w:rPr>
          <w:rFonts w:hint="eastAsia" w:ascii="Times New Roman" w:hAnsi="Times New Roman" w:cs="Times New Roman"/>
          <w:b/>
          <w:bCs/>
          <w:i w:val="0"/>
          <w:iCs w:val="0"/>
          <w:color w:val="auto"/>
          <w:szCs w:val="22"/>
          <w:lang w:val="en-US" w:eastAsia="zh-CN"/>
        </w:rPr>
      </w:pPr>
      <w:r>
        <w:rPr>
          <w:rFonts w:hint="eastAsia" w:ascii="Times New Roman" w:hAnsi="Times New Roman" w:cs="Times New Roman"/>
          <w:b/>
          <w:bCs/>
          <w:i w:val="0"/>
          <w:iCs w:val="0"/>
          <w:color w:val="auto"/>
          <w:szCs w:val="22"/>
          <w:lang w:val="en-US" w:eastAsia="zh-CN"/>
        </w:rPr>
        <w:t>（4）管道安装</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给水管道安装应尽可能贴梁、柱、墙，排水管尽可能贴楼板底.给水立管穿楼板处套管高出地面50，水平管穿墙处套管两端与墙平。</w:t>
      </w:r>
    </w:p>
    <w:p>
      <w:pPr>
        <w:bidi w:val="0"/>
        <w:rPr>
          <w:rFonts w:hint="eastAsia" w:ascii="Times New Roman" w:hAnsi="Times New Roman" w:cs="Times New Roman"/>
          <w:b/>
          <w:bCs/>
          <w:i w:val="0"/>
          <w:iCs w:val="0"/>
          <w:color w:val="auto"/>
          <w:szCs w:val="22"/>
          <w:lang w:val="en-US" w:eastAsia="zh-CN"/>
        </w:rPr>
      </w:pPr>
      <w:r>
        <w:rPr>
          <w:rFonts w:hint="eastAsia" w:ascii="Times New Roman" w:hAnsi="Times New Roman" w:cs="Times New Roman"/>
          <w:b/>
          <w:bCs/>
          <w:i w:val="0"/>
          <w:iCs w:val="0"/>
          <w:color w:val="auto"/>
          <w:szCs w:val="22"/>
          <w:lang w:val="en-US" w:eastAsia="zh-CN"/>
        </w:rPr>
        <w:t>（5）管道防腐及保温</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检漏沟内给水管道均采用泡沫橡塑保温，保温层厚度25mm，外缠玻璃丝，详见03S401-63。明装钢管及支吊架刷红丹银粉各两道，暗装刷底漆两道，环氧煤沥青防腐漆两道，埋地钢管采用加强级防腐。吊顶内给水管道做防结露处理，采用泡沫橡塑保温，保温层厚度25mm，外缠玻璃丝，详见03S401-63。</w:t>
      </w:r>
    </w:p>
    <w:p>
      <w:pPr>
        <w:bidi w:val="0"/>
        <w:rPr>
          <w:rFonts w:hint="eastAsia" w:ascii="Times New Roman" w:hAnsi="Times New Roman" w:cs="Times New Roman"/>
          <w:b/>
          <w:bCs/>
          <w:i w:val="0"/>
          <w:iCs w:val="0"/>
          <w:color w:val="auto"/>
          <w:szCs w:val="22"/>
          <w:lang w:val="en-US" w:eastAsia="zh-CN"/>
        </w:rPr>
      </w:pPr>
      <w:r>
        <w:rPr>
          <w:rFonts w:hint="eastAsia" w:ascii="Times New Roman" w:hAnsi="Times New Roman" w:cs="Times New Roman"/>
          <w:b/>
          <w:bCs/>
          <w:i w:val="0"/>
          <w:iCs w:val="0"/>
          <w:color w:val="auto"/>
          <w:szCs w:val="22"/>
          <w:lang w:val="en-US" w:eastAsia="zh-CN"/>
        </w:rPr>
        <w:t>（6）消防</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本工程为轻危险级，配置2Kg手提式磷酸铵盐干粉灭火器，灭火级别1A。</w:t>
      </w:r>
    </w:p>
    <w:p>
      <w:pPr>
        <w:pStyle w:val="5"/>
        <w:bidi w:val="0"/>
        <w:ind w:left="720" w:hanging="720"/>
        <w:rPr>
          <w:rFonts w:hint="eastAsia" w:ascii="Times New Roman" w:hAnsi="Times New Roman" w:cs="Times New Roman"/>
          <w:color w:val="auto"/>
          <w:lang w:val="en-US" w:eastAsia="zh-CN"/>
        </w:rPr>
      </w:pPr>
      <w:bookmarkStart w:id="121" w:name="_Toc3331"/>
      <w:r>
        <w:rPr>
          <w:rFonts w:hint="eastAsia" w:cs="Times New Roman"/>
          <w:color w:val="auto"/>
          <w:lang w:val="en-US" w:eastAsia="zh-CN"/>
        </w:rPr>
        <w:t>4.4.5</w:t>
      </w:r>
      <w:r>
        <w:rPr>
          <w:rFonts w:hint="eastAsia" w:ascii="Times New Roman" w:hAnsi="Times New Roman" w:cs="Times New Roman"/>
          <w:color w:val="auto"/>
          <w:lang w:val="en-US" w:eastAsia="zh-CN"/>
        </w:rPr>
        <w:t>排水工程</w:t>
      </w:r>
      <w:bookmarkEnd w:id="121"/>
    </w:p>
    <w:p>
      <w:pPr>
        <w:bidi w:val="0"/>
        <w:rPr>
          <w:rFonts w:hint="eastAsia"/>
          <w:b/>
          <w:bCs/>
          <w:color w:val="auto"/>
          <w:lang w:val="en-US" w:eastAsia="zh-CN"/>
        </w:rPr>
      </w:pPr>
      <w:r>
        <w:rPr>
          <w:rFonts w:hint="eastAsia"/>
          <w:b/>
          <w:bCs/>
          <w:color w:val="auto"/>
          <w:lang w:val="en-US" w:eastAsia="zh-CN"/>
        </w:rPr>
        <w:t>（1）项目概况</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排水系统采用污废水合流排放。</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（2）设计依据</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《建筑给水排水设计规范》(GB50015-2003)</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（3）管材及连接</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排水管道采用HDPE排水管，承插粘接，排水管道每层设伸缩节、减噪器。</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（4）管道安装</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排水立管底部做400x400 C20混凝土支墩，无法做支墩处做弯管托座。排水横管长度超过3m时每3m设伸缩节一个。</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（5）管道防腐及保温</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明装钢管及支吊架刷红丹银粉各两道，暗装刷底漆两道，环氧煤沥青防腐漆两道，埋地钢管采用加强级防腐。吊顶内排水管道做防结露处理，采用泡沫橡塑保温，保温层厚度25mm，外缠玻璃丝，详见03S401-63。</w:t>
      </w:r>
    </w:p>
    <w:p>
      <w:pPr>
        <w:pStyle w:val="5"/>
        <w:bidi w:val="0"/>
        <w:rPr>
          <w:rFonts w:hint="eastAsia"/>
          <w:color w:val="auto"/>
          <w:lang w:val="en-US" w:eastAsia="zh-CN"/>
        </w:rPr>
      </w:pPr>
      <w:bookmarkStart w:id="122" w:name="_Toc7993"/>
      <w:r>
        <w:rPr>
          <w:rFonts w:hint="eastAsia"/>
          <w:color w:val="auto"/>
          <w:lang w:val="en-US" w:eastAsia="zh-CN"/>
        </w:rPr>
        <w:t>4.4.6电气设计</w:t>
      </w:r>
      <w:bookmarkEnd w:id="122"/>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（1）设计概况</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电源由就近箱变引来，电压380/220V，照明负荷等级三级。</w:t>
      </w:r>
    </w:p>
    <w:p>
      <w:pPr>
        <w:bidi w:val="0"/>
        <w:rPr>
          <w:rFonts w:hint="eastAsia"/>
          <w:b/>
          <w:bCs/>
          <w:color w:val="auto"/>
          <w:lang w:val="en-US" w:eastAsia="zh-CN"/>
        </w:rPr>
      </w:pPr>
      <w:r>
        <w:rPr>
          <w:rFonts w:hint="eastAsia"/>
          <w:b/>
          <w:bCs/>
          <w:color w:val="auto"/>
          <w:lang w:val="en-US" w:eastAsia="zh-CN"/>
        </w:rPr>
        <w:t>（2）设计依据</w:t>
      </w:r>
    </w:p>
    <w:p>
      <w:pPr>
        <w:keepNext w:val="0"/>
        <w:keepLines w:val="0"/>
        <w:pageBreakBefore w:val="0"/>
        <w:widowControl w:val="0"/>
        <w:numPr>
          <w:ilvl w:val="0"/>
          <w:numId w:val="0"/>
        </w:numPr>
        <w:kinsoku/>
        <w:wordWrap/>
        <w:overflowPunct/>
        <w:topLinePunct w:val="0"/>
        <w:autoSpaceDE/>
        <w:autoSpaceDN/>
        <w:bidi w:val="0"/>
        <w:adjustRightInd w:val="0"/>
        <w:snapToGrid w:val="0"/>
        <w:ind w:left="425" w:leftChars="0"/>
        <w:textAlignment w:val="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 xml:space="preserve">1）《供配电系统设计规范》（GB50052-2009）  </w:t>
      </w:r>
    </w:p>
    <w:p>
      <w:pPr>
        <w:keepNext w:val="0"/>
        <w:keepLines w:val="0"/>
        <w:pageBreakBefore w:val="0"/>
        <w:widowControl w:val="0"/>
        <w:numPr>
          <w:ilvl w:val="0"/>
          <w:numId w:val="0"/>
        </w:numPr>
        <w:kinsoku/>
        <w:wordWrap/>
        <w:overflowPunct/>
        <w:topLinePunct w:val="0"/>
        <w:autoSpaceDE/>
        <w:autoSpaceDN/>
        <w:bidi w:val="0"/>
        <w:adjustRightInd w:val="0"/>
        <w:snapToGrid w:val="0"/>
        <w:ind w:left="425" w:leftChars="0"/>
        <w:textAlignment w:val="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2）《低压配电设计规范》（GB50054-2011）</w:t>
      </w:r>
    </w:p>
    <w:p>
      <w:pPr>
        <w:keepNext w:val="0"/>
        <w:keepLines w:val="0"/>
        <w:pageBreakBefore w:val="0"/>
        <w:widowControl w:val="0"/>
        <w:numPr>
          <w:ilvl w:val="0"/>
          <w:numId w:val="0"/>
        </w:numPr>
        <w:kinsoku/>
        <w:wordWrap/>
        <w:overflowPunct/>
        <w:topLinePunct w:val="0"/>
        <w:autoSpaceDE/>
        <w:autoSpaceDN/>
        <w:bidi w:val="0"/>
        <w:adjustRightInd w:val="0"/>
        <w:snapToGrid w:val="0"/>
        <w:ind w:left="425" w:leftChars="0"/>
        <w:textAlignment w:val="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 xml:space="preserve">3）《民用建筑电气设计规范》（JGJ/16-2008）  </w:t>
      </w:r>
    </w:p>
    <w:p>
      <w:pPr>
        <w:keepNext w:val="0"/>
        <w:keepLines w:val="0"/>
        <w:pageBreakBefore w:val="0"/>
        <w:widowControl w:val="0"/>
        <w:numPr>
          <w:ilvl w:val="0"/>
          <w:numId w:val="0"/>
        </w:numPr>
        <w:kinsoku/>
        <w:wordWrap/>
        <w:overflowPunct/>
        <w:topLinePunct w:val="0"/>
        <w:autoSpaceDE/>
        <w:autoSpaceDN/>
        <w:bidi w:val="0"/>
        <w:adjustRightInd w:val="0"/>
        <w:snapToGrid w:val="0"/>
        <w:ind w:left="425" w:leftChars="0"/>
        <w:textAlignment w:val="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4）《建筑照明设计标准》（GB50034-2013）</w:t>
      </w:r>
    </w:p>
    <w:p>
      <w:pPr>
        <w:keepNext w:val="0"/>
        <w:keepLines w:val="0"/>
        <w:pageBreakBefore w:val="0"/>
        <w:widowControl w:val="0"/>
        <w:numPr>
          <w:ilvl w:val="0"/>
          <w:numId w:val="0"/>
        </w:numPr>
        <w:kinsoku/>
        <w:wordWrap/>
        <w:overflowPunct/>
        <w:topLinePunct w:val="0"/>
        <w:autoSpaceDE/>
        <w:autoSpaceDN/>
        <w:bidi w:val="0"/>
        <w:adjustRightInd w:val="0"/>
        <w:snapToGrid w:val="0"/>
        <w:ind w:left="425" w:leftChars="0"/>
        <w:textAlignment w:val="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5）《公共建筑节能设计标准》（GB50189-2005）</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（3）设计内容</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电气照明、电话、信息、接地及等电位联接系统等。</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（4）用电负荷</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本工程照明负荷为8KW。</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（5）材料说明</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本工程室内导线除注明者外，照明：BV-3*2.5PC20，插座：BV-3*2.5PC20，穿PVC保护管。沿墙或地暗敷设。配电箱采用照明，插座回路分开，照明灯具采用Ⅰ类时，灯具外露金属应接地。配电箱嵌墙暗装，底距地1.5米。暗装开关距地1.3米，离门边净距0.2米，暗装插座距地0.3米。</w:t>
      </w:r>
    </w:p>
    <w:p>
      <w:pPr>
        <w:bidi w:val="0"/>
        <w:rPr>
          <w:rFonts w:hint="eastAsia" w:ascii="Times New Roman" w:hAnsi="Times New Roman" w:cs="Times New Roman"/>
          <w:b/>
          <w:bCs/>
          <w:color w:val="auto"/>
          <w:szCs w:val="22"/>
          <w:lang w:val="en-US" w:eastAsia="zh-CN"/>
        </w:rPr>
      </w:pPr>
      <w:r>
        <w:rPr>
          <w:rFonts w:hint="eastAsia" w:ascii="Times New Roman" w:hAnsi="Times New Roman" w:cs="Times New Roman"/>
          <w:b/>
          <w:bCs/>
          <w:color w:val="auto"/>
          <w:szCs w:val="22"/>
          <w:lang w:val="en-US" w:eastAsia="zh-CN"/>
        </w:rPr>
        <w:t>（6）接地及等电位联接</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本工程接地制式为TN-C-S系统，进线处零线做重复接地，接地装置利用地下基础内的钢筋作自然接地体。要求接地电阻R≤10Ω。接地电阻经过实测若达不到设计要求，需在室外补打人工接地装置直到满足止。做法见国标图集02D501-2等电位端子箱(MEB)铁制，距地0.3米暗装。MEB箱（板）嵌墙暗装，箱底距地0.3米，箱的具体做法请见02D501-2中的第23、33页。所有MEB线均采用-40*4镀锌扁钢在墙内或地面暗敷设与各种管道的连接请见02D501-2中的第38、39页。预埋件的做法请见02D501-2中的第38、39页。</w:t>
      </w:r>
    </w:p>
    <w:p>
      <w:pPr>
        <w:pStyle w:val="4"/>
        <w:bidi w:val="0"/>
        <w:rPr>
          <w:rFonts w:hint="default"/>
          <w:color w:val="auto"/>
          <w:lang w:val="en-US" w:eastAsia="zh-CN"/>
        </w:rPr>
      </w:pPr>
      <w:bookmarkStart w:id="123" w:name="_Toc27626"/>
      <w:bookmarkStart w:id="124" w:name="_Toc7880"/>
      <w:r>
        <w:rPr>
          <w:rFonts w:hint="eastAsia"/>
          <w:color w:val="auto"/>
          <w:lang w:val="en-US" w:eastAsia="zh-CN"/>
        </w:rPr>
        <w:t>4.5羊舍设计方案</w:t>
      </w:r>
      <w:bookmarkEnd w:id="123"/>
      <w:bookmarkEnd w:id="124"/>
    </w:p>
    <w:p>
      <w:pPr>
        <w:pStyle w:val="5"/>
        <w:bidi w:val="0"/>
        <w:rPr>
          <w:rFonts w:hint="default"/>
          <w:color w:val="auto"/>
          <w:lang w:val="en-US" w:eastAsia="zh-CN"/>
        </w:rPr>
      </w:pPr>
      <w:r>
        <w:rPr>
          <w:rFonts w:hint="eastAsia"/>
          <w:color w:val="auto"/>
          <w:lang w:val="en-US" w:eastAsia="zh-CN"/>
        </w:rPr>
        <w:t>4.5.1工程概况</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954"/>
        <w:gridCol w:w="943"/>
        <w:gridCol w:w="826"/>
        <w:gridCol w:w="1019"/>
        <w:gridCol w:w="847"/>
        <w:gridCol w:w="789"/>
        <w:gridCol w:w="1140"/>
        <w:gridCol w:w="1097"/>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7"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项目名称</w:t>
            </w:r>
          </w:p>
        </w:tc>
        <w:tc>
          <w:tcPr>
            <w:tcW w:w="490"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建筑面积</w:t>
            </w:r>
          </w:p>
        </w:tc>
        <w:tc>
          <w:tcPr>
            <w:tcW w:w="484"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建筑高度</w:t>
            </w:r>
          </w:p>
        </w:tc>
        <w:tc>
          <w:tcPr>
            <w:tcW w:w="424"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工程规模</w:t>
            </w:r>
          </w:p>
        </w:tc>
        <w:tc>
          <w:tcPr>
            <w:tcW w:w="523"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工程性质</w:t>
            </w:r>
          </w:p>
        </w:tc>
        <w:tc>
          <w:tcPr>
            <w:tcW w:w="435"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结构类型</w:t>
            </w:r>
          </w:p>
        </w:tc>
        <w:tc>
          <w:tcPr>
            <w:tcW w:w="405"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抗震设防烈度</w:t>
            </w:r>
          </w:p>
        </w:tc>
        <w:tc>
          <w:tcPr>
            <w:tcW w:w="585"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建筑设计使用年限</w:t>
            </w:r>
          </w:p>
        </w:tc>
        <w:tc>
          <w:tcPr>
            <w:tcW w:w="563"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建筑物耐火等级</w:t>
            </w:r>
          </w:p>
        </w:tc>
        <w:tc>
          <w:tcPr>
            <w:tcW w:w="489"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屋面防水等级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7"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羊舍</w:t>
            </w:r>
          </w:p>
          <w:p>
            <w:pPr>
              <w:pStyle w:val="2"/>
              <w:keepNext w:val="0"/>
              <w:keepLines w:val="0"/>
              <w:suppressLineNumbers w:val="0"/>
              <w:spacing w:before="0" w:beforeAutospacing="0" w:afterAutospacing="0"/>
              <w:ind w:left="0" w:leftChars="0" w:right="0" w:firstLine="0" w:firstLineChars="0"/>
              <w:jc w:val="center"/>
              <w:rPr>
                <w:rFonts w:hint="default"/>
                <w:color w:val="auto"/>
                <w:szCs w:val="20"/>
                <w:lang w:val="en-US" w:eastAsia="zh-CN"/>
              </w:rPr>
            </w:pPr>
            <w:r>
              <w:rPr>
                <w:rFonts w:hint="eastAsia"/>
                <w:color w:val="auto"/>
                <w:sz w:val="24"/>
                <w:szCs w:val="24"/>
                <w:vertAlign w:val="baseline"/>
                <w:lang w:val="en-US" w:eastAsia="zh-CN"/>
              </w:rPr>
              <w:t>（单座</w:t>
            </w:r>
            <w:r>
              <w:rPr>
                <w:rFonts w:hint="eastAsia"/>
                <w:color w:val="auto"/>
                <w:sz w:val="24"/>
                <w:szCs w:val="18"/>
                <w:vertAlign w:val="baseline"/>
                <w:lang w:val="en-US" w:eastAsia="zh-CN"/>
              </w:rPr>
              <w:t>）</w:t>
            </w:r>
          </w:p>
        </w:tc>
        <w:tc>
          <w:tcPr>
            <w:tcW w:w="490"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color w:val="auto"/>
                <w:sz w:val="24"/>
                <w:szCs w:val="18"/>
                <w:vertAlign w:val="baseline"/>
                <w:lang w:val="en-US" w:eastAsia="zh-CN"/>
              </w:rPr>
            </w:pPr>
            <w:r>
              <w:rPr>
                <w:rFonts w:hint="default"/>
                <w:color w:val="auto"/>
                <w:sz w:val="24"/>
                <w:szCs w:val="18"/>
                <w:vertAlign w:val="baseline"/>
                <w:lang w:val="en-US" w:eastAsia="zh-CN"/>
              </w:rPr>
              <w:t>9</w:t>
            </w:r>
            <w:r>
              <w:rPr>
                <w:rFonts w:hint="eastAsia"/>
                <w:color w:val="auto"/>
                <w:sz w:val="24"/>
                <w:szCs w:val="18"/>
                <w:vertAlign w:val="baseline"/>
                <w:lang w:val="en-US" w:eastAsia="zh-CN"/>
              </w:rPr>
              <w:t>00㎡</w:t>
            </w:r>
          </w:p>
        </w:tc>
        <w:tc>
          <w:tcPr>
            <w:tcW w:w="484"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eastAsia="宋体"/>
                <w:color w:val="auto"/>
                <w:sz w:val="24"/>
                <w:szCs w:val="21"/>
                <w:vertAlign w:val="baseline"/>
                <w:lang w:val="en-US" w:eastAsia="zh-CN"/>
              </w:rPr>
            </w:pPr>
            <w:r>
              <w:rPr>
                <w:rFonts w:hint="eastAsia"/>
                <w:color w:val="auto"/>
                <w:sz w:val="24"/>
                <w:szCs w:val="21"/>
                <w:vertAlign w:val="baseline"/>
                <w:lang w:val="en-US" w:eastAsia="zh-CN"/>
              </w:rPr>
              <w:t>3.55</w:t>
            </w:r>
            <w:r>
              <w:rPr>
                <w:rFonts w:hint="eastAsia" w:eastAsia="宋体"/>
                <w:color w:val="auto"/>
                <w:sz w:val="24"/>
                <w:szCs w:val="21"/>
                <w:vertAlign w:val="baseline"/>
                <w:lang w:val="en-US" w:eastAsia="zh-CN"/>
              </w:rPr>
              <w:t>m</w:t>
            </w:r>
          </w:p>
        </w:tc>
        <w:tc>
          <w:tcPr>
            <w:tcW w:w="424"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lang w:val="en-US" w:eastAsia="zh-CN"/>
              </w:rPr>
              <w:t>地上一层</w:t>
            </w:r>
          </w:p>
        </w:tc>
        <w:tc>
          <w:tcPr>
            <w:tcW w:w="523"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color w:val="auto"/>
                <w:sz w:val="24"/>
                <w:szCs w:val="18"/>
                <w:vertAlign w:val="baseline"/>
                <w:lang w:val="en-US" w:eastAsia="zh-CN"/>
              </w:rPr>
            </w:pPr>
            <w:r>
              <w:rPr>
                <w:rFonts w:hint="eastAsia"/>
                <w:color w:val="auto"/>
                <w:sz w:val="24"/>
                <w:szCs w:val="18"/>
                <w:lang w:val="en-US" w:eastAsia="zh-CN"/>
              </w:rPr>
              <w:t>戊类厂房</w:t>
            </w:r>
          </w:p>
        </w:tc>
        <w:tc>
          <w:tcPr>
            <w:tcW w:w="435"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砖混结构</w:t>
            </w:r>
          </w:p>
        </w:tc>
        <w:tc>
          <w:tcPr>
            <w:tcW w:w="405"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6度</w:t>
            </w:r>
          </w:p>
        </w:tc>
        <w:tc>
          <w:tcPr>
            <w:tcW w:w="585"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三类，10年</w:t>
            </w:r>
          </w:p>
        </w:tc>
        <w:tc>
          <w:tcPr>
            <w:tcW w:w="563"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二级</w:t>
            </w:r>
          </w:p>
        </w:tc>
        <w:tc>
          <w:tcPr>
            <w:tcW w:w="489"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二级</w:t>
            </w:r>
          </w:p>
        </w:tc>
      </w:tr>
    </w:tbl>
    <w:p>
      <w:pPr>
        <w:ind w:left="0" w:leftChars="0" w:firstLine="0" w:firstLineChars="0"/>
        <w:rPr>
          <w:rFonts w:hint="eastAsia"/>
          <w:lang w:val="en-US" w:eastAsia="zh-CN"/>
        </w:rPr>
      </w:pPr>
    </w:p>
    <w:p>
      <w:pPr>
        <w:pStyle w:val="5"/>
        <w:bidi w:val="0"/>
        <w:rPr>
          <w:rFonts w:hint="default"/>
          <w:color w:val="auto"/>
          <w:lang w:val="en-US" w:eastAsia="zh-CN"/>
        </w:rPr>
      </w:pPr>
      <w:r>
        <w:rPr>
          <w:rFonts w:hint="eastAsia"/>
          <w:color w:val="auto"/>
          <w:lang w:val="en-US" w:eastAsia="zh-CN"/>
        </w:rPr>
        <w:t>4.5.2建筑设计</w:t>
      </w:r>
    </w:p>
    <w:p>
      <w:pPr>
        <w:pStyle w:val="6"/>
        <w:bidi w:val="0"/>
        <w:rPr>
          <w:rFonts w:hint="default"/>
          <w:color w:val="auto"/>
          <w:lang w:val="en-US" w:eastAsia="zh-CN"/>
        </w:rPr>
      </w:pPr>
      <w:r>
        <w:rPr>
          <w:rFonts w:hint="eastAsia"/>
          <w:color w:val="auto"/>
          <w:lang w:val="en-US" w:eastAsia="zh-CN"/>
        </w:rPr>
        <w:t>4.5.2.1建筑防火</w:t>
      </w:r>
    </w:p>
    <w:p>
      <w:pPr>
        <w:bidi w:val="0"/>
        <w:rPr>
          <w:rFonts w:hint="eastAsia"/>
          <w:color w:val="auto"/>
          <w:lang w:eastAsia="zh-CN"/>
        </w:rPr>
      </w:pPr>
      <w:r>
        <w:rPr>
          <w:rFonts w:hint="eastAsia"/>
          <w:color w:val="auto"/>
          <w:lang w:eastAsia="zh-CN"/>
        </w:rPr>
        <w:t>（1）本工程建筑耐火等级为二级。</w:t>
      </w:r>
    </w:p>
    <w:p>
      <w:pPr>
        <w:bidi w:val="0"/>
        <w:rPr>
          <w:rFonts w:hint="eastAsia"/>
          <w:color w:val="auto"/>
          <w:lang w:eastAsia="zh-CN"/>
        </w:rPr>
      </w:pPr>
      <w:r>
        <w:rPr>
          <w:rFonts w:hint="eastAsia"/>
          <w:color w:val="auto"/>
          <w:lang w:eastAsia="zh-CN"/>
        </w:rPr>
        <w:t>（2）防火措施：</w:t>
      </w:r>
    </w:p>
    <w:p>
      <w:pPr>
        <w:bidi w:val="0"/>
        <w:rPr>
          <w:rFonts w:hint="eastAsia"/>
          <w:color w:val="auto"/>
          <w:lang w:eastAsia="zh-CN"/>
        </w:rPr>
      </w:pPr>
      <w:r>
        <w:rPr>
          <w:rFonts w:hint="eastAsia"/>
          <w:color w:val="auto"/>
          <w:lang w:eastAsia="zh-CN"/>
        </w:rPr>
        <w:t>1）各构件耐火极限：外墙（不燃烧体）＞2.5h。</w:t>
      </w:r>
    </w:p>
    <w:p>
      <w:pPr>
        <w:bidi w:val="0"/>
        <w:rPr>
          <w:rFonts w:hint="eastAsia"/>
          <w:color w:val="auto"/>
          <w:lang w:eastAsia="zh-CN"/>
        </w:rPr>
      </w:pPr>
      <w:r>
        <w:rPr>
          <w:rFonts w:hint="eastAsia"/>
          <w:color w:val="auto"/>
          <w:lang w:eastAsia="zh-CN"/>
        </w:rPr>
        <w:t xml:space="preserve">   房间隔墙＞0.5h；吊顶（难燃烧体）＞0.25h。</w:t>
      </w:r>
    </w:p>
    <w:p>
      <w:pPr>
        <w:bidi w:val="0"/>
        <w:rPr>
          <w:rFonts w:hint="eastAsia"/>
          <w:color w:val="auto"/>
          <w:lang w:eastAsia="zh-CN"/>
        </w:rPr>
      </w:pPr>
      <w:r>
        <w:rPr>
          <w:rFonts w:hint="eastAsia"/>
          <w:color w:val="auto"/>
          <w:lang w:eastAsia="zh-CN"/>
        </w:rPr>
        <w:t>2）所有砌体墙除说明者外均砌至梁底或板底。</w:t>
      </w:r>
    </w:p>
    <w:p>
      <w:pPr>
        <w:pStyle w:val="6"/>
        <w:bidi w:val="0"/>
        <w:rPr>
          <w:rFonts w:hint="eastAsia"/>
          <w:color w:val="auto"/>
          <w:lang w:val="en-US" w:eastAsia="zh-CN"/>
        </w:rPr>
      </w:pPr>
      <w:r>
        <w:rPr>
          <w:rFonts w:hint="eastAsia"/>
          <w:color w:val="auto"/>
          <w:lang w:val="en-US" w:eastAsia="zh-CN"/>
        </w:rPr>
        <w:t>4.5.2.2标高及单位</w:t>
      </w:r>
    </w:p>
    <w:p>
      <w:pPr>
        <w:numPr>
          <w:ilvl w:val="0"/>
          <w:numId w:val="2"/>
        </w:numPr>
        <w:rPr>
          <w:rFonts w:hint="eastAsia"/>
          <w:color w:val="auto"/>
          <w:lang w:val="en-US" w:eastAsia="zh-CN"/>
        </w:rPr>
      </w:pPr>
      <w:r>
        <w:rPr>
          <w:rFonts w:hint="eastAsia"/>
          <w:color w:val="auto"/>
          <w:lang w:val="en-US" w:eastAsia="zh-CN"/>
        </w:rPr>
        <w:t>本工程设计标高±0.000相当于绝对标高见总平面布置图，室内外高差为150mm，设计标高与平整场地后的地面标高施工时应根据实际情况进行调整。</w:t>
      </w:r>
    </w:p>
    <w:p>
      <w:pPr>
        <w:rPr>
          <w:rFonts w:hint="eastAsia"/>
          <w:color w:val="auto"/>
          <w:lang w:val="en-US" w:eastAsia="zh-CN"/>
        </w:rPr>
      </w:pPr>
      <w:r>
        <w:rPr>
          <w:rFonts w:hint="eastAsia"/>
          <w:color w:val="auto"/>
          <w:lang w:val="en-US" w:eastAsia="zh-CN"/>
        </w:rPr>
        <w:t>（2）尺寸除标高以m为单位外，其余尺寸均以mm为单位，标高除屋面（屋面为结构标高）外，均为完成面的标高。</w:t>
      </w:r>
    </w:p>
    <w:p>
      <w:pPr>
        <w:pStyle w:val="6"/>
        <w:bidi w:val="0"/>
        <w:rPr>
          <w:rFonts w:hint="eastAsia"/>
          <w:color w:val="auto"/>
          <w:lang w:val="en-US" w:eastAsia="zh-CN"/>
        </w:rPr>
      </w:pPr>
      <w:r>
        <w:rPr>
          <w:rFonts w:hint="eastAsia"/>
          <w:color w:val="auto"/>
          <w:lang w:val="en-US" w:eastAsia="zh-CN"/>
        </w:rPr>
        <w:t>4.5.2.3墙体</w:t>
      </w:r>
    </w:p>
    <w:p>
      <w:pPr>
        <w:bidi w:val="0"/>
        <w:rPr>
          <w:rFonts w:hint="eastAsia"/>
          <w:color w:val="auto"/>
          <w:lang w:val="en-US" w:eastAsia="zh-CN"/>
        </w:rPr>
      </w:pPr>
      <w:r>
        <w:rPr>
          <w:rFonts w:hint="eastAsia"/>
          <w:color w:val="auto"/>
          <w:lang w:val="en-US" w:eastAsia="zh-CN"/>
        </w:rPr>
        <w:t>（1）墙体材料：主体外围护墙北、东、西采用240厚MU15页岩煤矸石烧结多孔砖，M7.5混合砂浆砌筑。</w:t>
      </w:r>
    </w:p>
    <w:p>
      <w:pPr>
        <w:bidi w:val="0"/>
        <w:rPr>
          <w:rFonts w:hint="default"/>
          <w:color w:val="auto"/>
          <w:lang w:val="en-US" w:eastAsia="zh-CN"/>
        </w:rPr>
      </w:pPr>
      <w:r>
        <w:rPr>
          <w:rFonts w:hint="eastAsia"/>
          <w:color w:val="auto"/>
          <w:lang w:val="en-US" w:eastAsia="zh-CN"/>
        </w:rPr>
        <w:t>（2）墙身防潮层：在室内地坪下约0.060m处做20厚1：2水泥砂桨内加5%防水剂的墙身防潮层（此标高为钢筋混凝土构造时可不做），在室内地坪变化处防潮层应重叠搭接一倍墙体厚度并在高低差埋土一侧墙身做20厚1：2水泥砂浆防潮层，如埋土侧为室外，还应刷1.5厚聚氨酯防水涂料（或其它防潮材料）。</w:t>
      </w:r>
    </w:p>
    <w:p>
      <w:pPr>
        <w:bidi w:val="0"/>
        <w:rPr>
          <w:rFonts w:hint="eastAsia"/>
          <w:color w:val="auto"/>
          <w:lang w:val="en-US" w:eastAsia="zh-CN"/>
        </w:rPr>
      </w:pPr>
      <w:r>
        <w:rPr>
          <w:rFonts w:hint="eastAsia"/>
          <w:color w:val="auto"/>
          <w:lang w:val="en-US" w:eastAsia="zh-CN"/>
        </w:rPr>
        <w:t>（3）管道穿墙处应增设套管，彩板墙在洞口四周应用专门的封边构件包边(做法见06J925—2—71)，如洞口在砖墙上时应在管道设备安装完毕后用C20混凝土填实，消火栓箱洞、配电箱洞，箱体安装就位后，须在其背面设置防火隔层，即在其背面用不小于2.0小时的非燃烧材料封严堵实，表面钉钢丝网抹灰；其他墙体预留箱、盒洞为通洞时，待箱。盒安装就位后，在其背面钉钢丝网抹灰，用1：2.5水泥砂浆抹灰找平。</w:t>
      </w:r>
    </w:p>
    <w:p>
      <w:pPr>
        <w:bidi w:val="0"/>
        <w:rPr>
          <w:rFonts w:hint="eastAsia"/>
          <w:color w:val="auto"/>
          <w:lang w:val="en-US" w:eastAsia="zh-CN"/>
        </w:rPr>
      </w:pPr>
      <w:r>
        <w:rPr>
          <w:rFonts w:hint="eastAsia"/>
          <w:color w:val="auto"/>
          <w:lang w:val="en-US" w:eastAsia="zh-CN"/>
        </w:rPr>
        <w:t>（4）墙体留洞位置及构造详见各专业相关图纸，墙体拉结做法等见结构说明。</w:t>
      </w:r>
    </w:p>
    <w:p>
      <w:pPr>
        <w:pStyle w:val="6"/>
        <w:bidi w:val="0"/>
        <w:rPr>
          <w:rFonts w:hint="eastAsia"/>
          <w:color w:val="auto"/>
          <w:lang w:val="en-US" w:eastAsia="zh-CN"/>
        </w:rPr>
      </w:pPr>
      <w:r>
        <w:rPr>
          <w:rFonts w:hint="eastAsia"/>
          <w:color w:val="auto"/>
          <w:lang w:val="en-US" w:eastAsia="zh-CN"/>
        </w:rPr>
        <w:t>4.5.2.4屋面</w:t>
      </w:r>
    </w:p>
    <w:p>
      <w:pPr>
        <w:numPr>
          <w:ilvl w:val="0"/>
          <w:numId w:val="3"/>
        </w:numPr>
        <w:rPr>
          <w:rFonts w:hint="eastAsia"/>
          <w:color w:val="auto"/>
          <w:lang w:val="en-US" w:eastAsia="zh-CN"/>
        </w:rPr>
      </w:pPr>
      <w:r>
        <w:rPr>
          <w:rFonts w:hint="eastAsia"/>
          <w:color w:val="auto"/>
          <w:lang w:val="en-US" w:eastAsia="zh-CN"/>
        </w:rPr>
        <w:t>本工程的屋面防水应按《屋面工程技术》GB50345-2012及相关工程技术规程施工。轻钢结构部分为钢板自防水。</w:t>
      </w:r>
    </w:p>
    <w:p>
      <w:pPr>
        <w:numPr>
          <w:ilvl w:val="0"/>
          <w:numId w:val="3"/>
        </w:numPr>
        <w:ind w:left="0" w:leftChars="0" w:firstLine="560" w:firstLineChars="200"/>
        <w:rPr>
          <w:rFonts w:hint="eastAsia"/>
          <w:color w:val="auto"/>
          <w:lang w:val="en-US" w:eastAsia="zh-CN"/>
        </w:rPr>
      </w:pPr>
      <w:r>
        <w:rPr>
          <w:rFonts w:hint="eastAsia"/>
          <w:color w:val="auto"/>
          <w:lang w:val="en-US" w:eastAsia="zh-CN"/>
        </w:rPr>
        <w:t>屋面采用100mm厚聚氨酯泡沫夹心板；波纹沿屋面坡度方向，钢板自防水，防水等级为Ⅱ级。</w:t>
      </w:r>
    </w:p>
    <w:p>
      <w:pPr>
        <w:numPr>
          <w:ilvl w:val="0"/>
          <w:numId w:val="3"/>
        </w:numPr>
        <w:ind w:left="0" w:leftChars="0" w:firstLine="560" w:firstLineChars="200"/>
        <w:rPr>
          <w:rFonts w:hint="eastAsia"/>
          <w:color w:val="auto"/>
          <w:lang w:val="en-US" w:eastAsia="zh-CN"/>
        </w:rPr>
      </w:pPr>
      <w:r>
        <w:rPr>
          <w:rFonts w:hint="eastAsia"/>
          <w:color w:val="auto"/>
          <w:lang w:val="en-US" w:eastAsia="zh-CN"/>
        </w:rPr>
        <w:t>屋面为结构找坡，排水方式采用自由排水。</w:t>
      </w:r>
    </w:p>
    <w:p>
      <w:pPr>
        <w:pStyle w:val="6"/>
        <w:bidi w:val="0"/>
        <w:rPr>
          <w:rFonts w:hint="eastAsia"/>
          <w:color w:val="auto"/>
          <w:lang w:val="en-US" w:eastAsia="zh-CN"/>
        </w:rPr>
      </w:pPr>
      <w:r>
        <w:rPr>
          <w:rFonts w:hint="eastAsia"/>
          <w:color w:val="auto"/>
          <w:lang w:val="en-US" w:eastAsia="zh-CN"/>
        </w:rPr>
        <w:t>4.5.2.5门窗工程</w:t>
      </w:r>
    </w:p>
    <w:p>
      <w:pPr>
        <w:rPr>
          <w:rFonts w:hint="eastAsia"/>
          <w:color w:val="auto"/>
          <w:lang w:val="en-US" w:eastAsia="zh-CN"/>
        </w:rPr>
      </w:pPr>
      <w:r>
        <w:rPr>
          <w:rFonts w:hint="eastAsia"/>
          <w:color w:val="auto"/>
          <w:lang w:val="en-US" w:eastAsia="zh-CN"/>
        </w:rPr>
        <w:t>门采用卷帘门，窗户采用铝合金单层窗。</w:t>
      </w:r>
    </w:p>
    <w:p>
      <w:pPr>
        <w:pStyle w:val="5"/>
        <w:bidi w:val="0"/>
        <w:rPr>
          <w:rFonts w:hint="eastAsia"/>
          <w:color w:val="auto"/>
          <w:lang w:val="en-US" w:eastAsia="zh-CN"/>
        </w:rPr>
      </w:pPr>
      <w:r>
        <w:rPr>
          <w:rFonts w:hint="eastAsia"/>
          <w:color w:val="auto"/>
          <w:lang w:val="en-US" w:eastAsia="zh-CN"/>
        </w:rPr>
        <w:t>4.5.3结构部分</w:t>
      </w:r>
    </w:p>
    <w:p>
      <w:pPr>
        <w:pStyle w:val="6"/>
        <w:bidi w:val="0"/>
        <w:rPr>
          <w:rFonts w:hint="eastAsia"/>
          <w:color w:val="auto"/>
        </w:rPr>
      </w:pPr>
      <w:r>
        <w:rPr>
          <w:rFonts w:hint="eastAsia"/>
          <w:color w:val="auto"/>
          <w:lang w:val="en-US" w:eastAsia="zh-CN"/>
        </w:rPr>
        <w:t>4.5.3.1</w:t>
      </w:r>
      <w:r>
        <w:rPr>
          <w:rFonts w:hint="eastAsia"/>
          <w:color w:val="auto"/>
        </w:rPr>
        <w:t>主要设计规范及规程</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lang w:val="en-US" w:eastAsia="zh-CN"/>
        </w:rPr>
      </w:pPr>
      <w:r>
        <w:rPr>
          <w:rFonts w:hint="eastAsia"/>
          <w:color w:val="auto"/>
          <w:lang w:val="en-US" w:eastAsia="zh-CN"/>
        </w:rPr>
        <w:t>《建筑结构荷载规范》（GB50009-2012）</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lang w:val="en-US" w:eastAsia="zh-CN"/>
        </w:rPr>
      </w:pPr>
      <w:r>
        <w:rPr>
          <w:rFonts w:hint="eastAsia"/>
          <w:color w:val="auto"/>
          <w:lang w:val="en-US" w:eastAsia="zh-CN"/>
        </w:rPr>
        <w:t>《建筑抗震设计规范》（GB50011-2010）（2016年版）；</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《钢结构设计规范》（GB50017-2017）</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《冷弯薄壁型钢结构技术规范》（GB50018-2002）</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《门式刚架轻型房屋钢结构技术规范》（GB51022-2015）</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《建筑钢结构焊接技术规程》（JGJ81-2002）(2012版）</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《门式刚架轻型房屋钢构件》（JG144-2002）</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《钢结构高强螺栓连接的设计、施工及验收规程》（JGJ82-2011）</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《钢结构工程施工质量验收规范》（GB50205-2001）</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《压型金属板设计施工规程》（YBJ216-88）</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《混凝土结构设计规范》（GB50010-2010）（2015年版）</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《建筑地基基础设计规范》（GB50007-2011）</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《工业建筑防腐蚀设计规范》（GB50046-2008）</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《建筑地基处理技术规范》（JGJ79-2002）</w:t>
      </w:r>
    </w:p>
    <w:p>
      <w:pPr>
        <w:keepNext w:val="0"/>
        <w:keepLines w:val="0"/>
        <w:pageBreakBefore w:val="0"/>
        <w:widowControl w:val="0"/>
        <w:numPr>
          <w:ilvl w:val="0"/>
          <w:numId w:val="4"/>
        </w:numPr>
        <w:kinsoku/>
        <w:wordWrap/>
        <w:overflowPunct/>
        <w:topLinePunct w:val="0"/>
        <w:autoSpaceDE/>
        <w:autoSpaceDN/>
        <w:bidi w:val="0"/>
        <w:adjustRightInd w:val="0"/>
        <w:snapToGrid w:val="0"/>
        <w:ind w:left="425" w:firstLine="0" w:firstLineChars="0"/>
        <w:textAlignment w:val="auto"/>
        <w:rPr>
          <w:rFonts w:hint="eastAsia"/>
          <w:color w:val="auto"/>
          <w:szCs w:val="22"/>
          <w:lang w:val="en-US" w:eastAsia="zh-CN"/>
        </w:rPr>
      </w:pPr>
      <w:r>
        <w:rPr>
          <w:rFonts w:hint="eastAsia"/>
          <w:color w:val="auto"/>
          <w:szCs w:val="22"/>
          <w:lang w:val="en-US" w:eastAsia="zh-CN"/>
        </w:rPr>
        <w:t>《中国地震动参数区划图》（GB18306-2015）</w:t>
      </w:r>
    </w:p>
    <w:p>
      <w:pPr>
        <w:pStyle w:val="6"/>
        <w:bidi w:val="0"/>
        <w:rPr>
          <w:rFonts w:hint="eastAsia"/>
          <w:color w:val="auto"/>
          <w:lang w:val="en-US" w:eastAsia="zh-CN"/>
        </w:rPr>
      </w:pPr>
      <w:r>
        <w:rPr>
          <w:rFonts w:hint="eastAsia"/>
          <w:color w:val="auto"/>
          <w:lang w:val="en-US" w:eastAsia="zh-CN"/>
        </w:rPr>
        <w:t>4.5.3.2工程概况</w:t>
      </w:r>
    </w:p>
    <w:p>
      <w:pPr>
        <w:rPr>
          <w:rFonts w:hint="eastAsia"/>
          <w:color w:val="auto"/>
          <w:lang w:val="en-US" w:eastAsia="zh-CN"/>
        </w:rPr>
      </w:pPr>
      <w:r>
        <w:rPr>
          <w:rFonts w:hint="eastAsia"/>
          <w:color w:val="auto"/>
          <w:lang w:val="en-US" w:eastAsia="zh-CN"/>
        </w:rPr>
        <w:t>（1）建筑物层数：地上一层，建筑物高度3.55m。建筑物使用性质：戊</w:t>
      </w:r>
      <w:r>
        <w:rPr>
          <w:rFonts w:hint="eastAsia"/>
          <w:color w:val="auto"/>
          <w:sz w:val="24"/>
          <w:szCs w:val="18"/>
          <w:lang w:val="en-US" w:eastAsia="zh-CN"/>
        </w:rPr>
        <w:t>类厂房</w:t>
      </w:r>
      <w:r>
        <w:rPr>
          <w:rFonts w:hint="eastAsia"/>
          <w:color w:val="auto"/>
          <w:lang w:val="en-US" w:eastAsia="zh-CN"/>
        </w:rPr>
        <w:t>，地基基础形式，条形基础。抗震设防类别为丙类，地基基础设计等级：丙级，建筑结构的安全等级：二级。</w:t>
      </w:r>
    </w:p>
    <w:p>
      <w:pPr>
        <w:rPr>
          <w:rFonts w:hint="eastAsia"/>
          <w:color w:val="auto"/>
          <w:lang w:val="en-US" w:eastAsia="zh-CN"/>
        </w:rPr>
      </w:pPr>
      <w:r>
        <w:rPr>
          <w:rFonts w:hint="eastAsia"/>
          <w:color w:val="auto"/>
          <w:lang w:val="en-US" w:eastAsia="zh-CN"/>
        </w:rPr>
        <w:t>（2）本建筑物为砖混结构；设计使用年限25年；</w:t>
      </w:r>
    </w:p>
    <w:p>
      <w:pPr>
        <w:pStyle w:val="6"/>
        <w:bidi w:val="0"/>
        <w:rPr>
          <w:rFonts w:hint="eastAsia"/>
          <w:color w:val="auto"/>
          <w:lang w:val="en-US" w:eastAsia="zh-CN"/>
        </w:rPr>
      </w:pPr>
      <w:r>
        <w:rPr>
          <w:rFonts w:hint="eastAsia"/>
          <w:color w:val="auto"/>
          <w:lang w:val="en-US" w:eastAsia="zh-CN"/>
        </w:rPr>
        <w:t>4.5.3.3抗震设计</w:t>
      </w:r>
    </w:p>
    <w:p>
      <w:pPr>
        <w:rPr>
          <w:rFonts w:hint="eastAsia"/>
          <w:color w:val="auto"/>
          <w:lang w:val="en-US" w:eastAsia="zh-CN"/>
        </w:rPr>
      </w:pPr>
      <w:r>
        <w:rPr>
          <w:rFonts w:hint="eastAsia"/>
          <w:color w:val="auto"/>
          <w:lang w:val="en-US" w:eastAsia="zh-CN"/>
        </w:rPr>
        <w:t>（1）抗震设防烈度6度；设计地震分组第三组，设计基本地震加速度值0.05g，建筑场地类别Ⅱ类。</w:t>
      </w:r>
    </w:p>
    <w:p>
      <w:pPr>
        <w:rPr>
          <w:rFonts w:hint="eastAsia"/>
          <w:color w:val="auto"/>
          <w:lang w:val="en-US" w:eastAsia="zh-CN"/>
        </w:rPr>
      </w:pPr>
      <w:r>
        <w:rPr>
          <w:rFonts w:hint="eastAsia"/>
          <w:color w:val="auto"/>
          <w:lang w:val="en-US" w:eastAsia="zh-CN"/>
        </w:rPr>
        <w:t>（2）结构抗震等级：抗震等级为二级。</w:t>
      </w:r>
    </w:p>
    <w:p>
      <w:pPr>
        <w:rPr>
          <w:rFonts w:hint="eastAsia"/>
          <w:color w:val="auto"/>
          <w:lang w:val="en-US" w:eastAsia="zh-CN"/>
        </w:rPr>
      </w:pPr>
      <w:r>
        <w:rPr>
          <w:rFonts w:hint="eastAsia"/>
          <w:color w:val="auto"/>
          <w:lang w:val="en-US" w:eastAsia="zh-CN"/>
        </w:rPr>
        <w:t>（3）荷载取值</w:t>
      </w:r>
    </w:p>
    <w:p>
      <w:pPr>
        <w:keepNext w:val="0"/>
        <w:keepLines w:val="0"/>
        <w:pageBreakBefore w:val="0"/>
        <w:widowControl w:val="0"/>
        <w:kinsoku/>
        <w:wordWrap/>
        <w:overflowPunct/>
        <w:topLinePunct w:val="0"/>
        <w:autoSpaceDE/>
        <w:autoSpaceDN/>
        <w:bidi w:val="0"/>
        <w:adjustRightInd w:val="0"/>
        <w:snapToGrid w:val="0"/>
        <w:ind w:firstLine="840" w:firstLineChars="300"/>
        <w:textAlignment w:val="auto"/>
        <w:rPr>
          <w:rFonts w:hint="eastAsia"/>
          <w:color w:val="auto"/>
          <w:lang w:val="en-US" w:eastAsia="zh-CN"/>
        </w:rPr>
      </w:pPr>
      <w:r>
        <w:rPr>
          <w:rFonts w:hint="eastAsia"/>
          <w:color w:val="auto"/>
          <w:lang w:val="en-US" w:eastAsia="zh-CN"/>
        </w:rPr>
        <w:t>1）本工程屋面活荷载标准值：0.5kN/m2</w:t>
      </w:r>
    </w:p>
    <w:p>
      <w:pPr>
        <w:keepNext w:val="0"/>
        <w:keepLines w:val="0"/>
        <w:pageBreakBefore w:val="0"/>
        <w:widowControl w:val="0"/>
        <w:kinsoku/>
        <w:wordWrap/>
        <w:overflowPunct/>
        <w:topLinePunct w:val="0"/>
        <w:autoSpaceDE/>
        <w:autoSpaceDN/>
        <w:bidi w:val="0"/>
        <w:adjustRightInd w:val="0"/>
        <w:snapToGrid w:val="0"/>
        <w:ind w:firstLine="1400" w:firstLineChars="500"/>
        <w:textAlignment w:val="auto"/>
        <w:rPr>
          <w:rFonts w:hint="eastAsia"/>
          <w:color w:val="auto"/>
          <w:lang w:val="en-US" w:eastAsia="zh-CN"/>
        </w:rPr>
      </w:pPr>
      <w:r>
        <w:rPr>
          <w:rFonts w:hint="eastAsia"/>
          <w:color w:val="auto"/>
          <w:lang w:val="en-US" w:eastAsia="zh-CN"/>
        </w:rPr>
        <w:t>屋面恒荷载标准值：0.3kN/m2</w:t>
      </w:r>
    </w:p>
    <w:p>
      <w:pPr>
        <w:keepNext w:val="0"/>
        <w:keepLines w:val="0"/>
        <w:pageBreakBefore w:val="0"/>
        <w:widowControl w:val="0"/>
        <w:kinsoku/>
        <w:wordWrap/>
        <w:overflowPunct/>
        <w:topLinePunct w:val="0"/>
        <w:autoSpaceDE/>
        <w:autoSpaceDN/>
        <w:bidi w:val="0"/>
        <w:adjustRightInd w:val="0"/>
        <w:snapToGrid w:val="0"/>
        <w:ind w:firstLine="840" w:firstLineChars="300"/>
        <w:textAlignment w:val="auto"/>
        <w:rPr>
          <w:rFonts w:hint="eastAsia"/>
          <w:color w:val="auto"/>
          <w:lang w:val="en-US" w:eastAsia="zh-CN"/>
        </w:rPr>
      </w:pPr>
      <w:r>
        <w:rPr>
          <w:rFonts w:hint="eastAsia"/>
          <w:color w:val="auto"/>
          <w:lang w:val="en-US" w:eastAsia="zh-CN"/>
        </w:rPr>
        <w:t>2）基本雪压：0.3kN/m2</w:t>
      </w:r>
    </w:p>
    <w:p>
      <w:pPr>
        <w:keepNext w:val="0"/>
        <w:keepLines w:val="0"/>
        <w:pageBreakBefore w:val="0"/>
        <w:widowControl w:val="0"/>
        <w:kinsoku/>
        <w:wordWrap/>
        <w:overflowPunct/>
        <w:topLinePunct w:val="0"/>
        <w:autoSpaceDE/>
        <w:autoSpaceDN/>
        <w:bidi w:val="0"/>
        <w:adjustRightInd w:val="0"/>
        <w:snapToGrid w:val="0"/>
        <w:ind w:firstLine="840" w:firstLineChars="300"/>
        <w:textAlignment w:val="auto"/>
        <w:rPr>
          <w:rFonts w:hint="eastAsia"/>
          <w:color w:val="auto"/>
          <w:lang w:val="en-US" w:eastAsia="zh-CN"/>
        </w:rPr>
      </w:pPr>
      <w:r>
        <w:rPr>
          <w:rFonts w:hint="eastAsia"/>
          <w:color w:val="auto"/>
          <w:lang w:val="en-US" w:eastAsia="zh-CN"/>
        </w:rPr>
        <w:t>3）基本风压：0.40kN/m2</w:t>
      </w:r>
    </w:p>
    <w:p>
      <w:pPr>
        <w:keepNext w:val="0"/>
        <w:keepLines w:val="0"/>
        <w:pageBreakBefore w:val="0"/>
        <w:widowControl w:val="0"/>
        <w:kinsoku/>
        <w:wordWrap/>
        <w:overflowPunct/>
        <w:topLinePunct w:val="0"/>
        <w:autoSpaceDE/>
        <w:autoSpaceDN/>
        <w:bidi w:val="0"/>
        <w:adjustRightInd w:val="0"/>
        <w:snapToGrid w:val="0"/>
        <w:ind w:firstLine="1400" w:firstLineChars="500"/>
        <w:textAlignment w:val="auto"/>
        <w:rPr>
          <w:rFonts w:hint="eastAsia"/>
          <w:color w:val="auto"/>
          <w:lang w:val="en-US" w:eastAsia="zh-CN"/>
        </w:rPr>
      </w:pPr>
      <w:r>
        <w:rPr>
          <w:rFonts w:hint="eastAsia"/>
          <w:color w:val="auto"/>
          <w:lang w:val="en-US" w:eastAsia="zh-CN"/>
        </w:rPr>
        <w:t>地面粗糙度类别为B类</w:t>
      </w:r>
    </w:p>
    <w:p>
      <w:pPr>
        <w:keepNext w:val="0"/>
        <w:keepLines w:val="0"/>
        <w:pageBreakBefore w:val="0"/>
        <w:widowControl w:val="0"/>
        <w:kinsoku/>
        <w:wordWrap/>
        <w:overflowPunct/>
        <w:topLinePunct w:val="0"/>
        <w:autoSpaceDE/>
        <w:autoSpaceDN/>
        <w:bidi w:val="0"/>
        <w:adjustRightInd w:val="0"/>
        <w:snapToGrid w:val="0"/>
        <w:ind w:firstLine="840" w:firstLineChars="300"/>
        <w:textAlignment w:val="auto"/>
        <w:rPr>
          <w:rFonts w:hint="eastAsia"/>
          <w:color w:val="auto"/>
          <w:lang w:val="en-US" w:eastAsia="zh-CN"/>
        </w:rPr>
      </w:pPr>
      <w:r>
        <w:rPr>
          <w:rFonts w:hint="eastAsia"/>
          <w:color w:val="auto"/>
          <w:lang w:val="en-US" w:eastAsia="zh-CN"/>
        </w:rPr>
        <w:t>4）除上述条件外，本次设计未考虑其它荷载.。</w:t>
      </w:r>
    </w:p>
    <w:p>
      <w:pPr>
        <w:pStyle w:val="6"/>
        <w:bidi w:val="0"/>
        <w:rPr>
          <w:rFonts w:hint="eastAsia"/>
          <w:color w:val="auto"/>
          <w:lang w:val="en-US" w:eastAsia="zh-CN"/>
        </w:rPr>
      </w:pPr>
      <w:r>
        <w:rPr>
          <w:rFonts w:hint="eastAsia"/>
          <w:color w:val="auto"/>
          <w:lang w:val="en-US" w:eastAsia="zh-CN"/>
        </w:rPr>
        <w:t>4.5.3.4钢结构部分</w:t>
      </w:r>
    </w:p>
    <w:p>
      <w:pPr>
        <w:numPr>
          <w:ilvl w:val="0"/>
          <w:numId w:val="5"/>
        </w:numPr>
        <w:bidi w:val="0"/>
        <w:rPr>
          <w:rFonts w:hint="eastAsia"/>
          <w:color w:val="auto"/>
          <w:szCs w:val="22"/>
          <w:lang w:val="en-US" w:eastAsia="zh-CN"/>
        </w:rPr>
      </w:pPr>
      <w:r>
        <w:rPr>
          <w:rFonts w:hint="eastAsia"/>
          <w:color w:val="auto"/>
          <w:szCs w:val="22"/>
          <w:lang w:val="en-US" w:eastAsia="zh-CN"/>
        </w:rPr>
        <w:t>钢结构的制作应符合钢结构设计规范（GB50017-2003）；其未作规定者，应符合现行国标《钢结构工程施工及验收规范》（GB50205-2001）的规定。</w:t>
      </w:r>
    </w:p>
    <w:p>
      <w:pPr>
        <w:numPr>
          <w:ilvl w:val="0"/>
          <w:numId w:val="5"/>
        </w:numPr>
        <w:bidi w:val="0"/>
        <w:rPr>
          <w:rFonts w:hint="eastAsia"/>
          <w:color w:val="auto"/>
          <w:szCs w:val="22"/>
          <w:lang w:val="en-US" w:eastAsia="zh-CN"/>
        </w:rPr>
      </w:pPr>
      <w:r>
        <w:rPr>
          <w:rFonts w:hint="eastAsia"/>
          <w:color w:val="auto"/>
          <w:szCs w:val="22"/>
          <w:lang w:val="en-US" w:eastAsia="zh-CN"/>
        </w:rPr>
        <w:t>翼缘板和腹板可用采火焰或等离子切割机进行切割，切割面质量应符合（JB3092-82）的规定。</w:t>
      </w:r>
    </w:p>
    <w:p>
      <w:pPr>
        <w:numPr>
          <w:ilvl w:val="0"/>
          <w:numId w:val="5"/>
        </w:numPr>
        <w:bidi w:val="0"/>
        <w:rPr>
          <w:rFonts w:hint="eastAsia"/>
          <w:color w:val="auto"/>
          <w:szCs w:val="22"/>
          <w:lang w:val="en-US" w:eastAsia="zh-CN"/>
        </w:rPr>
      </w:pPr>
      <w:r>
        <w:rPr>
          <w:rFonts w:hint="eastAsia"/>
          <w:color w:val="auto"/>
          <w:szCs w:val="22"/>
          <w:lang w:val="en-US" w:eastAsia="zh-CN"/>
        </w:rPr>
        <w:t>本设计所标明的全熔透对接焊缝均要求与母材等强，焊缝质量应符合《建筑钢结构焊接规程》（JGJ81-2002）规定的二级焊缝质量标准，其余焊缝质量等级为三级。</w:t>
      </w:r>
    </w:p>
    <w:p>
      <w:pPr>
        <w:numPr>
          <w:ilvl w:val="0"/>
          <w:numId w:val="5"/>
        </w:numPr>
        <w:bidi w:val="0"/>
        <w:rPr>
          <w:rFonts w:hint="eastAsia"/>
          <w:color w:val="auto"/>
          <w:szCs w:val="22"/>
          <w:lang w:val="en-US" w:eastAsia="zh-CN"/>
        </w:rPr>
      </w:pPr>
      <w:r>
        <w:rPr>
          <w:rFonts w:hint="eastAsia"/>
          <w:color w:val="auto"/>
          <w:szCs w:val="22"/>
          <w:lang w:val="en-US" w:eastAsia="zh-CN"/>
        </w:rPr>
        <w:t>翼板与腹板间的角焊缝采用埋弧自动焊或气体保护焊。</w:t>
      </w:r>
    </w:p>
    <w:p>
      <w:pPr>
        <w:numPr>
          <w:ilvl w:val="0"/>
          <w:numId w:val="5"/>
        </w:numPr>
        <w:bidi w:val="0"/>
        <w:rPr>
          <w:rFonts w:hint="eastAsia"/>
          <w:color w:val="auto"/>
          <w:szCs w:val="22"/>
          <w:lang w:val="en-US" w:eastAsia="zh-CN"/>
        </w:rPr>
      </w:pPr>
      <w:r>
        <w:rPr>
          <w:rFonts w:hint="eastAsia"/>
          <w:color w:val="auto"/>
          <w:szCs w:val="22"/>
          <w:lang w:val="en-US" w:eastAsia="zh-CN"/>
        </w:rPr>
        <w:t>翼板拼接长度不应小于两倍板宽，且应大于600mm；腹板拼接宽度应大于300mm，长度应大于600mm,长度和宽度方向均可拼接，拼接缝可为“十”字形或“T”型，但“T”型交叉焊交叉点间的间距不得小于200mm；上下翼板和腹板的拼接焊缝应错开200mm以上；端板不允许拼接。</w:t>
      </w:r>
    </w:p>
    <w:p>
      <w:pPr>
        <w:numPr>
          <w:ilvl w:val="0"/>
          <w:numId w:val="5"/>
        </w:numPr>
        <w:bidi w:val="0"/>
        <w:rPr>
          <w:rFonts w:hint="eastAsia"/>
          <w:color w:val="auto"/>
          <w:szCs w:val="22"/>
          <w:lang w:val="en-US" w:eastAsia="zh-CN"/>
        </w:rPr>
      </w:pPr>
      <w:r>
        <w:rPr>
          <w:rFonts w:hint="eastAsia"/>
          <w:color w:val="auto"/>
          <w:szCs w:val="22"/>
          <w:lang w:val="en-US" w:eastAsia="zh-CN"/>
        </w:rPr>
        <w:t>当板厚&lt;20mm时，可采用冲孔；板厚≥20mm时，应采用钻孔；高强螺栓孔径比螺栓直径大1.5mm；普通螺栓孔直径比螺栓直径大2mm。</w:t>
      </w:r>
    </w:p>
    <w:p>
      <w:pPr>
        <w:numPr>
          <w:ilvl w:val="0"/>
          <w:numId w:val="5"/>
        </w:numPr>
        <w:bidi w:val="0"/>
        <w:rPr>
          <w:rFonts w:hint="eastAsia"/>
          <w:color w:val="auto"/>
          <w:szCs w:val="22"/>
          <w:lang w:val="en-US" w:eastAsia="zh-CN"/>
        </w:rPr>
      </w:pPr>
      <w:r>
        <w:rPr>
          <w:rFonts w:hint="eastAsia"/>
          <w:color w:val="auto"/>
          <w:szCs w:val="22"/>
          <w:lang w:val="en-US" w:eastAsia="zh-CN"/>
        </w:rPr>
        <w:t>单个构件制作完毕后，应立即编号分类放置.锚栓（%%C&lt;36mm）孔径比锚栓直径大6mm。</w:t>
      </w:r>
    </w:p>
    <w:p>
      <w:pPr>
        <w:pStyle w:val="6"/>
        <w:bidi w:val="0"/>
        <w:rPr>
          <w:rFonts w:hint="eastAsia"/>
          <w:color w:val="auto"/>
          <w:lang w:val="en-US" w:eastAsia="zh-CN"/>
        </w:rPr>
      </w:pPr>
      <w:r>
        <w:rPr>
          <w:rFonts w:hint="eastAsia"/>
          <w:color w:val="auto"/>
          <w:lang w:val="en-US" w:eastAsia="zh-CN"/>
        </w:rPr>
        <w:t>4.5.3.5地基基础说明</w:t>
      </w:r>
    </w:p>
    <w:p>
      <w:pPr>
        <w:numPr>
          <w:ilvl w:val="0"/>
          <w:numId w:val="6"/>
        </w:numPr>
        <w:bidi w:val="0"/>
        <w:rPr>
          <w:rFonts w:hint="eastAsia"/>
          <w:color w:val="auto"/>
          <w:szCs w:val="22"/>
          <w:lang w:val="en-US" w:eastAsia="zh-CN"/>
        </w:rPr>
      </w:pPr>
      <w:r>
        <w:rPr>
          <w:rFonts w:hint="eastAsia"/>
          <w:color w:val="auto"/>
          <w:szCs w:val="22"/>
          <w:lang w:val="en-US" w:eastAsia="zh-CN"/>
        </w:rPr>
        <w:t>暂定场地类别为Ⅱ类。属中软土地基，场地环境类别按Ⅱ类设计。</w:t>
      </w:r>
    </w:p>
    <w:p>
      <w:pPr>
        <w:numPr>
          <w:ilvl w:val="0"/>
          <w:numId w:val="6"/>
        </w:numPr>
        <w:bidi w:val="0"/>
        <w:rPr>
          <w:rFonts w:hint="eastAsia"/>
          <w:color w:val="auto"/>
          <w:szCs w:val="22"/>
          <w:lang w:val="en-US" w:eastAsia="zh-CN"/>
        </w:rPr>
      </w:pPr>
      <w:r>
        <w:rPr>
          <w:rFonts w:hint="eastAsia"/>
          <w:color w:val="auto"/>
          <w:szCs w:val="22"/>
          <w:lang w:val="en-US" w:eastAsia="zh-CN"/>
        </w:rPr>
        <w:t>暂定场区地下水位以上之土层对混凝土具微腐蚀性，对钢筋混凝土结构中钢筋具微腐蚀性，对钢结构（依据PH均＞5.5）按具微腐蚀性考虑。暂定场区地下水对混凝土具弱腐蚀性，对钢筋混凝土结构中钢筋具弱腐蚀性。 场区地下水在无干湿交替下对混凝土具弱腐蚀性，长期浸水条件下，对钢筋混凝土结构中钢筋具微腐蚀性。基础施工完毕后基础及地梁表面涂刷两道冷底子油。</w:t>
      </w:r>
    </w:p>
    <w:p>
      <w:pPr>
        <w:numPr>
          <w:ilvl w:val="0"/>
          <w:numId w:val="6"/>
        </w:numPr>
        <w:bidi w:val="0"/>
        <w:rPr>
          <w:rFonts w:hint="eastAsia"/>
          <w:color w:val="auto"/>
          <w:szCs w:val="22"/>
          <w:lang w:val="en-US" w:eastAsia="zh-CN"/>
        </w:rPr>
      </w:pPr>
      <w:r>
        <w:rPr>
          <w:rFonts w:hint="eastAsia"/>
          <w:color w:val="auto"/>
          <w:szCs w:val="22"/>
          <w:lang w:val="en-US" w:eastAsia="zh-CN"/>
        </w:rPr>
        <w:t>本工程地基处理采用人工夯实方案：将基坑开挖至基底尺寸时，用小夯机夯实基底。设计地基承载力大于100Kpa。</w:t>
      </w:r>
    </w:p>
    <w:p>
      <w:pPr>
        <w:numPr>
          <w:ilvl w:val="0"/>
          <w:numId w:val="6"/>
        </w:numPr>
        <w:bidi w:val="0"/>
        <w:rPr>
          <w:rFonts w:hint="eastAsia"/>
          <w:color w:val="auto"/>
          <w:szCs w:val="22"/>
          <w:lang w:val="en-US" w:eastAsia="zh-CN"/>
        </w:rPr>
      </w:pPr>
      <w:r>
        <w:rPr>
          <w:rFonts w:hint="eastAsia"/>
          <w:color w:val="auto"/>
          <w:szCs w:val="22"/>
          <w:lang w:val="en-US" w:eastAsia="zh-CN"/>
        </w:rPr>
        <w:t>基坑安全等级为三级，侧壁工程安全等级为三级。</w:t>
      </w:r>
    </w:p>
    <w:p>
      <w:pPr>
        <w:numPr>
          <w:ilvl w:val="0"/>
          <w:numId w:val="6"/>
        </w:numPr>
        <w:bidi w:val="0"/>
        <w:rPr>
          <w:rFonts w:hint="eastAsia"/>
          <w:color w:val="auto"/>
          <w:szCs w:val="22"/>
          <w:lang w:val="en-US" w:eastAsia="zh-CN"/>
        </w:rPr>
      </w:pPr>
      <w:r>
        <w:rPr>
          <w:rFonts w:hint="eastAsia"/>
          <w:color w:val="auto"/>
          <w:szCs w:val="22"/>
          <w:lang w:val="en-US" w:eastAsia="zh-CN"/>
        </w:rPr>
        <w:t>地梁除注明外或平柱皮或居轴线中。</w:t>
      </w:r>
    </w:p>
    <w:p>
      <w:pPr>
        <w:numPr>
          <w:ilvl w:val="0"/>
          <w:numId w:val="6"/>
        </w:numPr>
        <w:bidi w:val="0"/>
        <w:rPr>
          <w:rFonts w:hint="eastAsia"/>
          <w:color w:val="auto"/>
          <w:szCs w:val="22"/>
          <w:lang w:val="en-US" w:eastAsia="zh-CN"/>
        </w:rPr>
      </w:pPr>
      <w:r>
        <w:rPr>
          <w:rFonts w:hint="eastAsia"/>
          <w:color w:val="auto"/>
          <w:szCs w:val="22"/>
          <w:lang w:val="en-US" w:eastAsia="zh-CN"/>
        </w:rPr>
        <w:t>基槽开挖后应通知设计单位及勘查单位共同验槽后方可进行基础施工。</w:t>
      </w:r>
    </w:p>
    <w:p>
      <w:pPr>
        <w:numPr>
          <w:ilvl w:val="0"/>
          <w:numId w:val="6"/>
        </w:numPr>
        <w:bidi w:val="0"/>
        <w:rPr>
          <w:rFonts w:hint="eastAsia"/>
          <w:color w:val="auto"/>
          <w:szCs w:val="22"/>
          <w:lang w:val="en-US" w:eastAsia="zh-CN"/>
        </w:rPr>
      </w:pPr>
      <w:r>
        <w:rPr>
          <w:rFonts w:hint="eastAsia"/>
          <w:color w:val="auto"/>
          <w:szCs w:val="22"/>
          <w:lang w:val="en-US" w:eastAsia="zh-CN"/>
        </w:rPr>
        <w:t>基础砼保护层厚度为50mm。</w:t>
      </w:r>
    </w:p>
    <w:p>
      <w:pPr>
        <w:numPr>
          <w:ilvl w:val="0"/>
          <w:numId w:val="6"/>
        </w:numPr>
        <w:bidi w:val="0"/>
        <w:rPr>
          <w:rFonts w:hint="eastAsia"/>
          <w:color w:val="auto"/>
          <w:szCs w:val="22"/>
          <w:lang w:val="en-US" w:eastAsia="zh-CN"/>
        </w:rPr>
      </w:pPr>
      <w:r>
        <w:rPr>
          <w:rFonts w:hint="eastAsia"/>
          <w:color w:val="auto"/>
          <w:szCs w:val="22"/>
          <w:lang w:val="en-US" w:eastAsia="zh-CN"/>
        </w:rPr>
        <w:t>防潮层：±0.000以下均按1：2水泥砂浆+5%防水剂抹20厚。</w:t>
      </w:r>
    </w:p>
    <w:p>
      <w:pPr>
        <w:numPr>
          <w:ilvl w:val="0"/>
          <w:numId w:val="6"/>
        </w:numPr>
        <w:bidi w:val="0"/>
        <w:rPr>
          <w:rFonts w:hint="eastAsia"/>
          <w:color w:val="auto"/>
          <w:szCs w:val="22"/>
          <w:lang w:val="en-US" w:eastAsia="zh-CN"/>
        </w:rPr>
      </w:pPr>
      <w:r>
        <w:rPr>
          <w:rFonts w:hint="eastAsia"/>
          <w:color w:val="auto"/>
          <w:szCs w:val="22"/>
          <w:lang w:val="en-US" w:eastAsia="zh-CN"/>
        </w:rPr>
        <w:t>基础施工完毕，应及时进行回填，回填前应先清除基坑中的杂物，回填土应分层夯实，压实系数不应小于0.95，回填土不应使用淤泥、耕土、冻土、膨胀土、腐蚀性土以及有机质含量大于5%的土基础梁周边回填不冻材料，如炉渣。</w:t>
      </w:r>
    </w:p>
    <w:p>
      <w:pPr>
        <w:numPr>
          <w:ilvl w:val="0"/>
          <w:numId w:val="6"/>
        </w:numPr>
        <w:bidi w:val="0"/>
        <w:rPr>
          <w:rFonts w:hint="eastAsia"/>
          <w:color w:val="auto"/>
          <w:szCs w:val="22"/>
          <w:lang w:val="en-US" w:eastAsia="zh-CN"/>
        </w:rPr>
      </w:pPr>
      <w:r>
        <w:rPr>
          <w:rFonts w:hint="eastAsia"/>
          <w:color w:val="auto"/>
          <w:szCs w:val="22"/>
          <w:lang w:val="en-US" w:eastAsia="zh-CN"/>
        </w:rPr>
        <w:t>独立基础宽度&gt;2500时，受力钢筋可取宽度的0.9倍交错布置。</w:t>
      </w:r>
    </w:p>
    <w:p>
      <w:pPr>
        <w:pStyle w:val="4"/>
        <w:bidi w:val="0"/>
        <w:rPr>
          <w:rFonts w:hint="eastAsia"/>
          <w:color w:val="auto"/>
          <w:lang w:val="en-US" w:eastAsia="zh-CN"/>
        </w:rPr>
      </w:pPr>
      <w:bookmarkStart w:id="125" w:name="_Toc30765"/>
    </w:p>
    <w:p>
      <w:pPr>
        <w:pStyle w:val="5"/>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4"/>
        <w:bidi w:val="0"/>
        <w:rPr>
          <w:rFonts w:hint="eastAsia"/>
          <w:color w:val="auto"/>
          <w:lang w:val="en-US" w:eastAsia="zh-CN"/>
        </w:rPr>
      </w:pPr>
      <w:bookmarkStart w:id="126" w:name="_Toc29212"/>
      <w:r>
        <w:rPr>
          <w:rFonts w:hint="eastAsia"/>
          <w:color w:val="auto"/>
          <w:lang w:val="en-US" w:eastAsia="zh-CN"/>
        </w:rPr>
        <w:t>4.6草料棚设计方案</w:t>
      </w:r>
      <w:bookmarkEnd w:id="125"/>
      <w:bookmarkEnd w:id="126"/>
    </w:p>
    <w:p>
      <w:pPr>
        <w:pStyle w:val="5"/>
        <w:bidi w:val="0"/>
        <w:rPr>
          <w:rFonts w:hint="default"/>
          <w:color w:val="auto"/>
          <w:lang w:val="en-US" w:eastAsia="zh-CN"/>
        </w:rPr>
      </w:pPr>
      <w:r>
        <w:rPr>
          <w:rFonts w:hint="eastAsia"/>
          <w:color w:val="auto"/>
          <w:lang w:val="en-US" w:eastAsia="zh-CN"/>
        </w:rPr>
        <w:t>4.6.1工程概况</w:t>
      </w:r>
    </w:p>
    <w:tbl>
      <w:tblPr>
        <w:tblStyle w:val="2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933"/>
        <w:gridCol w:w="921"/>
        <w:gridCol w:w="807"/>
        <w:gridCol w:w="996"/>
        <w:gridCol w:w="828"/>
        <w:gridCol w:w="771"/>
        <w:gridCol w:w="1114"/>
        <w:gridCol w:w="1072"/>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项目名称</w:t>
            </w:r>
          </w:p>
        </w:tc>
        <w:tc>
          <w:tcPr>
            <w:tcW w:w="933"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建筑面积</w:t>
            </w:r>
          </w:p>
        </w:tc>
        <w:tc>
          <w:tcPr>
            <w:tcW w:w="92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建筑高度</w:t>
            </w:r>
          </w:p>
        </w:tc>
        <w:tc>
          <w:tcPr>
            <w:tcW w:w="80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工程规模</w:t>
            </w:r>
          </w:p>
        </w:tc>
        <w:tc>
          <w:tcPr>
            <w:tcW w:w="99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工程性质</w:t>
            </w:r>
          </w:p>
        </w:tc>
        <w:tc>
          <w:tcPr>
            <w:tcW w:w="828"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结构类型</w:t>
            </w:r>
          </w:p>
        </w:tc>
        <w:tc>
          <w:tcPr>
            <w:tcW w:w="77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抗震设防烈度</w:t>
            </w:r>
          </w:p>
        </w:tc>
        <w:tc>
          <w:tcPr>
            <w:tcW w:w="1114"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建筑设计使用年限</w:t>
            </w:r>
          </w:p>
        </w:tc>
        <w:tc>
          <w:tcPr>
            <w:tcW w:w="1072"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建筑物耐火等级</w:t>
            </w:r>
          </w:p>
        </w:tc>
        <w:tc>
          <w:tcPr>
            <w:tcW w:w="93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屋面防水等级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color w:val="auto"/>
                <w:sz w:val="24"/>
                <w:szCs w:val="18"/>
                <w:vertAlign w:val="baseline"/>
                <w:lang w:val="en-US" w:eastAsia="zh-CN"/>
              </w:rPr>
            </w:pPr>
            <w:r>
              <w:rPr>
                <w:rFonts w:hint="eastAsia"/>
                <w:color w:val="auto"/>
                <w:sz w:val="24"/>
                <w:szCs w:val="18"/>
                <w:vertAlign w:val="baseline"/>
                <w:lang w:val="en-US" w:eastAsia="zh-CN"/>
              </w:rPr>
              <w:t>草料棚</w:t>
            </w:r>
          </w:p>
        </w:tc>
        <w:tc>
          <w:tcPr>
            <w:tcW w:w="933"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color w:val="auto"/>
                <w:sz w:val="24"/>
                <w:szCs w:val="18"/>
                <w:vertAlign w:val="baseline"/>
                <w:lang w:val="en-US" w:eastAsia="zh-CN"/>
              </w:rPr>
            </w:pPr>
            <w:r>
              <w:rPr>
                <w:rFonts w:hint="eastAsia"/>
                <w:color w:val="auto"/>
                <w:sz w:val="24"/>
                <w:szCs w:val="18"/>
                <w:vertAlign w:val="baseline"/>
                <w:lang w:val="en-US" w:eastAsia="zh-CN"/>
              </w:rPr>
              <w:t>864㎡</w:t>
            </w:r>
          </w:p>
        </w:tc>
        <w:tc>
          <w:tcPr>
            <w:tcW w:w="92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eastAsia="宋体"/>
                <w:color w:val="auto"/>
                <w:sz w:val="24"/>
                <w:szCs w:val="21"/>
                <w:vertAlign w:val="baseline"/>
                <w:lang w:val="en-US" w:eastAsia="zh-CN"/>
              </w:rPr>
            </w:pPr>
            <w:r>
              <w:rPr>
                <w:rFonts w:hint="eastAsia" w:eastAsia="宋体"/>
                <w:color w:val="auto"/>
                <w:sz w:val="24"/>
                <w:szCs w:val="21"/>
                <w:vertAlign w:val="baseline"/>
                <w:lang w:val="en-US" w:eastAsia="zh-CN"/>
              </w:rPr>
              <w:t>6.</w:t>
            </w:r>
            <w:r>
              <w:rPr>
                <w:rFonts w:hint="eastAsia"/>
                <w:color w:val="auto"/>
                <w:sz w:val="24"/>
                <w:szCs w:val="21"/>
                <w:vertAlign w:val="baseline"/>
                <w:lang w:val="en-US" w:eastAsia="zh-CN"/>
              </w:rPr>
              <w:t>9</w:t>
            </w:r>
            <w:r>
              <w:rPr>
                <w:rFonts w:hint="eastAsia" w:eastAsia="宋体"/>
                <w:color w:val="auto"/>
                <w:sz w:val="24"/>
                <w:szCs w:val="21"/>
                <w:vertAlign w:val="baseline"/>
                <w:lang w:val="en-US" w:eastAsia="zh-CN"/>
              </w:rPr>
              <w:t>m</w:t>
            </w:r>
          </w:p>
        </w:tc>
        <w:tc>
          <w:tcPr>
            <w:tcW w:w="80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lang w:val="en-US" w:eastAsia="zh-CN"/>
              </w:rPr>
              <w:t>地上一层</w:t>
            </w:r>
          </w:p>
        </w:tc>
        <w:tc>
          <w:tcPr>
            <w:tcW w:w="99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default"/>
                <w:color w:val="auto"/>
                <w:sz w:val="24"/>
                <w:szCs w:val="18"/>
                <w:vertAlign w:val="baseline"/>
                <w:lang w:val="en-US" w:eastAsia="zh-CN"/>
              </w:rPr>
            </w:pPr>
            <w:r>
              <w:rPr>
                <w:rFonts w:hint="eastAsia"/>
                <w:color w:val="auto"/>
                <w:sz w:val="24"/>
                <w:szCs w:val="18"/>
                <w:lang w:val="en-US" w:eastAsia="zh-CN"/>
              </w:rPr>
              <w:t>丙类仓库</w:t>
            </w:r>
          </w:p>
        </w:tc>
        <w:tc>
          <w:tcPr>
            <w:tcW w:w="828"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轻钢结构</w:t>
            </w:r>
          </w:p>
        </w:tc>
        <w:tc>
          <w:tcPr>
            <w:tcW w:w="77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6度</w:t>
            </w:r>
          </w:p>
        </w:tc>
        <w:tc>
          <w:tcPr>
            <w:tcW w:w="1114"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三类，10年</w:t>
            </w:r>
          </w:p>
        </w:tc>
        <w:tc>
          <w:tcPr>
            <w:tcW w:w="1072"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二级</w:t>
            </w:r>
          </w:p>
        </w:tc>
        <w:tc>
          <w:tcPr>
            <w:tcW w:w="931"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color w:val="auto"/>
                <w:sz w:val="24"/>
                <w:szCs w:val="18"/>
                <w:vertAlign w:val="baseline"/>
                <w:lang w:val="en-US" w:eastAsia="zh-CN"/>
              </w:rPr>
            </w:pPr>
            <w:r>
              <w:rPr>
                <w:rFonts w:hint="eastAsia"/>
                <w:color w:val="auto"/>
                <w:sz w:val="24"/>
                <w:szCs w:val="18"/>
                <w:vertAlign w:val="baseline"/>
                <w:lang w:val="en-US" w:eastAsia="zh-CN"/>
              </w:rPr>
              <w:t>二级</w:t>
            </w:r>
          </w:p>
        </w:tc>
      </w:tr>
    </w:tbl>
    <w:p>
      <w:pPr>
        <w:ind w:left="0" w:leftChars="0" w:firstLine="0" w:firstLineChars="0"/>
      </w:pPr>
    </w:p>
    <w:p>
      <w:pPr>
        <w:ind w:left="0" w:leftChars="0" w:firstLine="0" w:firstLineChars="0"/>
        <w:rPr>
          <w:rFonts w:hint="eastAsia"/>
          <w:color w:val="auto"/>
          <w:lang w:val="en-US" w:eastAsia="zh-CN"/>
        </w:rPr>
      </w:pPr>
      <w:r>
        <w:drawing>
          <wp:inline distT="0" distB="0" distL="114300" distR="114300">
            <wp:extent cx="6304915" cy="2337435"/>
            <wp:effectExtent l="0" t="0" r="635" b="571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4"/>
                    <a:srcRect l="1627" r="1184"/>
                    <a:stretch>
                      <a:fillRect/>
                    </a:stretch>
                  </pic:blipFill>
                  <pic:spPr>
                    <a:xfrm>
                      <a:off x="0" y="0"/>
                      <a:ext cx="6304915" cy="2337435"/>
                    </a:xfrm>
                    <a:prstGeom prst="rect">
                      <a:avLst/>
                    </a:prstGeom>
                    <a:noFill/>
                    <a:ln>
                      <a:noFill/>
                    </a:ln>
                  </pic:spPr>
                </pic:pic>
              </a:graphicData>
            </a:graphic>
          </wp:inline>
        </w:drawing>
      </w:r>
    </w:p>
    <w:p>
      <w:pPr>
        <w:pStyle w:val="5"/>
        <w:bidi w:val="0"/>
        <w:rPr>
          <w:rFonts w:hint="default"/>
          <w:color w:val="auto"/>
          <w:lang w:val="en-US" w:eastAsia="zh-CN"/>
        </w:rPr>
      </w:pPr>
      <w:r>
        <w:rPr>
          <w:rFonts w:hint="eastAsia"/>
          <w:color w:val="auto"/>
          <w:lang w:val="en-US" w:eastAsia="zh-CN"/>
        </w:rPr>
        <w:t>4.6.2建筑设计</w:t>
      </w:r>
    </w:p>
    <w:p>
      <w:pPr>
        <w:pStyle w:val="6"/>
        <w:bidi w:val="0"/>
        <w:rPr>
          <w:rFonts w:hint="default"/>
          <w:color w:val="auto"/>
          <w:lang w:val="en-US" w:eastAsia="zh-CN"/>
        </w:rPr>
      </w:pPr>
      <w:r>
        <w:rPr>
          <w:rFonts w:hint="eastAsia"/>
          <w:color w:val="auto"/>
          <w:lang w:val="en-US" w:eastAsia="zh-CN"/>
        </w:rPr>
        <w:t>4.6.2.1建筑防火</w:t>
      </w:r>
    </w:p>
    <w:p>
      <w:pPr>
        <w:bidi w:val="0"/>
        <w:rPr>
          <w:rFonts w:hint="eastAsia"/>
          <w:color w:val="auto"/>
          <w:lang w:eastAsia="zh-CN"/>
        </w:rPr>
      </w:pPr>
      <w:r>
        <w:rPr>
          <w:rFonts w:hint="eastAsia"/>
          <w:color w:val="auto"/>
          <w:lang w:eastAsia="zh-CN"/>
        </w:rPr>
        <w:t>（1）本工程建筑耐火等级为二级。</w:t>
      </w:r>
    </w:p>
    <w:p>
      <w:pPr>
        <w:bidi w:val="0"/>
        <w:rPr>
          <w:rFonts w:hint="eastAsia"/>
          <w:color w:val="auto"/>
          <w:lang w:eastAsia="zh-CN"/>
        </w:rPr>
      </w:pPr>
      <w:r>
        <w:rPr>
          <w:rFonts w:hint="eastAsia"/>
          <w:color w:val="auto"/>
          <w:lang w:eastAsia="zh-CN"/>
        </w:rPr>
        <w:t>（2）防火措施：</w:t>
      </w:r>
    </w:p>
    <w:p>
      <w:pPr>
        <w:bidi w:val="0"/>
        <w:rPr>
          <w:rFonts w:hint="eastAsia"/>
          <w:color w:val="auto"/>
          <w:lang w:eastAsia="zh-CN"/>
        </w:rPr>
      </w:pPr>
      <w:r>
        <w:rPr>
          <w:rFonts w:hint="eastAsia"/>
          <w:color w:val="auto"/>
          <w:lang w:eastAsia="zh-CN"/>
        </w:rPr>
        <w:t>1）各构件耐火极限：外墙（不燃烧体）＞2.5h。</w:t>
      </w:r>
    </w:p>
    <w:p>
      <w:pPr>
        <w:bidi w:val="0"/>
        <w:rPr>
          <w:rFonts w:hint="eastAsia"/>
          <w:color w:val="auto"/>
          <w:lang w:eastAsia="zh-CN"/>
        </w:rPr>
      </w:pPr>
      <w:r>
        <w:rPr>
          <w:rFonts w:hint="eastAsia"/>
          <w:color w:val="auto"/>
          <w:lang w:eastAsia="zh-CN"/>
        </w:rPr>
        <w:t xml:space="preserve">   房间隔墙＞0.5h；吊顶（难燃烧体）＞0.25h。</w:t>
      </w:r>
    </w:p>
    <w:p>
      <w:pPr>
        <w:bidi w:val="0"/>
        <w:rPr>
          <w:rFonts w:hint="eastAsia"/>
          <w:color w:val="auto"/>
          <w:lang w:eastAsia="zh-CN"/>
        </w:rPr>
      </w:pPr>
      <w:r>
        <w:rPr>
          <w:rFonts w:hint="eastAsia"/>
          <w:color w:val="auto"/>
          <w:lang w:eastAsia="zh-CN"/>
        </w:rPr>
        <w:t>2）所有砌体墙除说明者外均砌至梁底或板底。</w:t>
      </w:r>
    </w:p>
    <w:p>
      <w:pPr>
        <w:pStyle w:val="6"/>
        <w:bidi w:val="0"/>
        <w:rPr>
          <w:rFonts w:hint="eastAsia"/>
          <w:color w:val="auto"/>
          <w:lang w:val="en-US" w:eastAsia="zh-CN"/>
        </w:rPr>
      </w:pPr>
      <w:r>
        <w:rPr>
          <w:rFonts w:hint="eastAsia"/>
          <w:color w:val="auto"/>
          <w:lang w:val="en-US" w:eastAsia="zh-CN"/>
        </w:rPr>
        <w:t>4.6.2.2标高及单位</w:t>
      </w:r>
    </w:p>
    <w:p>
      <w:pPr>
        <w:rPr>
          <w:rFonts w:hint="eastAsia"/>
          <w:color w:val="auto"/>
          <w:lang w:val="en-US" w:eastAsia="zh-CN"/>
        </w:rPr>
      </w:pPr>
      <w:r>
        <w:rPr>
          <w:rFonts w:hint="eastAsia"/>
          <w:color w:val="auto"/>
          <w:lang w:val="en-US" w:eastAsia="zh-CN"/>
        </w:rPr>
        <w:t>（1）本工程设计标高±0.000相当于绝对标高，平面坐标及定位尺寸详见园林总平面放线图。</w:t>
      </w:r>
    </w:p>
    <w:p>
      <w:pPr>
        <w:rPr>
          <w:rFonts w:hint="eastAsia"/>
          <w:color w:val="auto"/>
          <w:lang w:val="en-US" w:eastAsia="zh-CN"/>
        </w:rPr>
      </w:pPr>
      <w:r>
        <w:rPr>
          <w:rFonts w:hint="eastAsia"/>
          <w:color w:val="auto"/>
          <w:lang w:val="en-US" w:eastAsia="zh-CN"/>
        </w:rPr>
        <w:t>（2）各层标高均为完成面标高，屋面标高为结构板面标高。</w:t>
      </w:r>
    </w:p>
    <w:p>
      <w:pPr>
        <w:rPr>
          <w:rFonts w:hint="eastAsia"/>
          <w:color w:val="auto"/>
          <w:lang w:val="en-US" w:eastAsia="zh-CN"/>
        </w:rPr>
      </w:pPr>
      <w:r>
        <w:rPr>
          <w:rFonts w:hint="eastAsia"/>
          <w:color w:val="auto"/>
          <w:lang w:val="en-US" w:eastAsia="zh-CN"/>
        </w:rPr>
        <w:t>（3）本工程标高以米（m）为单位，尺寸以毫米（mm）为单位。</w:t>
      </w:r>
    </w:p>
    <w:p>
      <w:pPr>
        <w:pStyle w:val="6"/>
        <w:bidi w:val="0"/>
        <w:rPr>
          <w:rFonts w:hint="eastAsia"/>
          <w:color w:val="auto"/>
          <w:lang w:val="en-US" w:eastAsia="zh-CN"/>
        </w:rPr>
      </w:pPr>
      <w:r>
        <w:rPr>
          <w:rFonts w:hint="eastAsia"/>
          <w:color w:val="auto"/>
          <w:lang w:val="en-US" w:eastAsia="zh-CN"/>
        </w:rPr>
        <w:t>4.6.2.3墙体</w:t>
      </w:r>
    </w:p>
    <w:p>
      <w:pPr>
        <w:rPr>
          <w:rFonts w:hint="eastAsia"/>
          <w:color w:val="auto"/>
          <w:lang w:val="en-US" w:eastAsia="zh-CN"/>
        </w:rPr>
      </w:pPr>
      <w:r>
        <w:rPr>
          <w:rFonts w:hint="eastAsia"/>
          <w:color w:val="auto"/>
          <w:lang w:val="en-US" w:eastAsia="zh-CN"/>
        </w:rPr>
        <w:t>（1）墙体材料：主体外围护墙从±0.000到1.200m标高采用240厚实心烧结砖混合砂浆砌筑，1.200m以上墙体采用单层压型钢板墙体。</w:t>
      </w:r>
    </w:p>
    <w:p>
      <w:pPr>
        <w:rPr>
          <w:rFonts w:hint="eastAsia"/>
          <w:color w:val="auto"/>
          <w:lang w:val="en-US" w:eastAsia="zh-CN"/>
        </w:rPr>
      </w:pPr>
      <w:r>
        <w:rPr>
          <w:rFonts w:hint="eastAsia"/>
          <w:color w:val="auto"/>
          <w:lang w:val="en-US" w:eastAsia="zh-CN"/>
        </w:rPr>
        <w:t>（2）凡管道电缆穿墙处，其空隙均用不燃烧材料填实，所有管道井（除风井外）待管道安装后，在楼板处用后浇板做防火分隔，砌体墙均砌至梁底或板底。</w:t>
      </w:r>
    </w:p>
    <w:p>
      <w:pPr>
        <w:rPr>
          <w:rFonts w:hint="eastAsia"/>
          <w:color w:val="auto"/>
          <w:lang w:val="en-US" w:eastAsia="zh-CN"/>
        </w:rPr>
      </w:pPr>
      <w:r>
        <w:rPr>
          <w:rFonts w:hint="eastAsia"/>
          <w:color w:val="auto"/>
          <w:lang w:val="en-US" w:eastAsia="zh-CN"/>
        </w:rPr>
        <w:t>（3）墙身设防潮层：-0.060米处抹20厚1：2.5水泥砂浆（加5%防水剂）。</w:t>
      </w:r>
    </w:p>
    <w:p>
      <w:pPr>
        <w:pStyle w:val="6"/>
        <w:bidi w:val="0"/>
        <w:rPr>
          <w:rFonts w:hint="eastAsia"/>
          <w:color w:val="auto"/>
          <w:lang w:val="en-US" w:eastAsia="zh-CN"/>
        </w:rPr>
      </w:pPr>
      <w:r>
        <w:rPr>
          <w:rFonts w:hint="eastAsia"/>
          <w:color w:val="auto"/>
          <w:lang w:val="en-US" w:eastAsia="zh-CN"/>
        </w:rPr>
        <w:t>4.6.2.4屋面</w:t>
      </w:r>
    </w:p>
    <w:p>
      <w:pPr>
        <w:bidi w:val="0"/>
        <w:rPr>
          <w:rFonts w:hint="eastAsia"/>
          <w:color w:val="auto"/>
          <w:lang w:val="en-US" w:eastAsia="zh-CN"/>
        </w:rPr>
      </w:pPr>
      <w:r>
        <w:rPr>
          <w:rFonts w:hint="eastAsia"/>
          <w:color w:val="auto"/>
          <w:lang w:val="en-US" w:eastAsia="zh-CN"/>
        </w:rPr>
        <w:t>（1）本工程的屋面防水应按《屋面工程技术》GB50345-2012及相关工程技术规程施工。轻钢结构部分为钢板自防水。</w:t>
      </w:r>
    </w:p>
    <w:p>
      <w:pPr>
        <w:numPr>
          <w:ilvl w:val="0"/>
          <w:numId w:val="0"/>
        </w:numPr>
        <w:ind w:leftChars="200"/>
        <w:rPr>
          <w:rFonts w:hint="eastAsia"/>
          <w:color w:val="auto"/>
          <w:lang w:val="en-US" w:eastAsia="zh-CN"/>
        </w:rPr>
      </w:pPr>
      <w:r>
        <w:rPr>
          <w:rFonts w:hint="eastAsia"/>
          <w:color w:val="auto"/>
          <w:lang w:val="en-US" w:eastAsia="zh-CN"/>
        </w:rPr>
        <w:t>（2）屋面采用灰色彩钢板坡屋面。</w:t>
      </w:r>
    </w:p>
    <w:p>
      <w:pPr>
        <w:numPr>
          <w:ilvl w:val="0"/>
          <w:numId w:val="0"/>
        </w:numPr>
        <w:ind w:leftChars="200"/>
        <w:rPr>
          <w:rFonts w:hint="eastAsia"/>
          <w:color w:val="auto"/>
          <w:lang w:val="en-US" w:eastAsia="zh-CN"/>
        </w:rPr>
      </w:pPr>
      <w:r>
        <w:rPr>
          <w:rFonts w:hint="eastAsia"/>
          <w:color w:val="auto"/>
          <w:lang w:val="en-US" w:eastAsia="zh-CN"/>
        </w:rPr>
        <w:t>（3）屋面为结构找坡，排水方式采用自由排水。</w:t>
      </w:r>
    </w:p>
    <w:p>
      <w:pPr>
        <w:pStyle w:val="6"/>
        <w:bidi w:val="0"/>
        <w:rPr>
          <w:rFonts w:hint="eastAsia"/>
          <w:color w:val="auto"/>
          <w:lang w:val="en-US" w:eastAsia="zh-CN"/>
        </w:rPr>
      </w:pPr>
      <w:r>
        <w:rPr>
          <w:rFonts w:hint="eastAsia"/>
          <w:color w:val="auto"/>
          <w:lang w:val="en-US" w:eastAsia="zh-CN"/>
        </w:rPr>
        <w:t>4.6.2.5门窗工程</w:t>
      </w:r>
    </w:p>
    <w:p>
      <w:pPr>
        <w:rPr>
          <w:rFonts w:hint="eastAsia"/>
          <w:color w:val="auto"/>
          <w:lang w:val="en-US" w:eastAsia="zh-CN"/>
        </w:rPr>
      </w:pPr>
      <w:r>
        <w:rPr>
          <w:rFonts w:hint="eastAsia"/>
          <w:color w:val="auto"/>
          <w:lang w:val="en-US" w:eastAsia="zh-CN"/>
        </w:rPr>
        <w:t>门采用卷帘门，窗户采用单层铝合金窗。</w:t>
      </w:r>
    </w:p>
    <w:p>
      <w:pPr>
        <w:pStyle w:val="5"/>
        <w:bidi w:val="0"/>
        <w:rPr>
          <w:rFonts w:hint="eastAsia"/>
          <w:color w:val="auto"/>
          <w:lang w:val="en-US" w:eastAsia="zh-CN"/>
        </w:rPr>
      </w:pPr>
      <w:r>
        <w:rPr>
          <w:rFonts w:hint="eastAsia"/>
          <w:color w:val="auto"/>
          <w:lang w:val="en-US" w:eastAsia="zh-CN"/>
        </w:rPr>
        <w:t>4.6.3结构部分</w:t>
      </w:r>
    </w:p>
    <w:p>
      <w:pPr>
        <w:pStyle w:val="6"/>
        <w:bidi w:val="0"/>
        <w:rPr>
          <w:rFonts w:hint="eastAsia"/>
          <w:color w:val="auto"/>
        </w:rPr>
      </w:pPr>
      <w:r>
        <w:rPr>
          <w:rFonts w:hint="eastAsia"/>
          <w:color w:val="auto"/>
          <w:lang w:val="en-US" w:eastAsia="zh-CN"/>
        </w:rPr>
        <w:t>4.6.3.1</w:t>
      </w:r>
      <w:r>
        <w:rPr>
          <w:rFonts w:hint="eastAsia"/>
          <w:color w:val="auto"/>
        </w:rPr>
        <w:t>主要设计规范及规程</w:t>
      </w:r>
    </w:p>
    <w:p>
      <w:pPr>
        <w:rPr>
          <w:rFonts w:hint="eastAsia"/>
          <w:color w:val="auto"/>
        </w:rPr>
      </w:pPr>
      <w:r>
        <w:rPr>
          <w:rFonts w:hint="eastAsia"/>
          <w:color w:val="auto"/>
        </w:rPr>
        <w:t>(1)《建筑抗震设防分类标准》(GB50223-2008)</w:t>
      </w:r>
    </w:p>
    <w:p>
      <w:pPr>
        <w:rPr>
          <w:rFonts w:hint="eastAsia"/>
          <w:color w:val="auto"/>
        </w:rPr>
      </w:pPr>
      <w:r>
        <w:rPr>
          <w:rFonts w:hint="eastAsia"/>
          <w:color w:val="auto"/>
        </w:rPr>
        <w:t>(2)《建筑结构可靠度设计统一标准》(GB50068-2001)</w:t>
      </w:r>
    </w:p>
    <w:p>
      <w:pPr>
        <w:rPr>
          <w:rFonts w:hint="eastAsia"/>
          <w:color w:val="auto"/>
        </w:rPr>
      </w:pPr>
      <w:r>
        <w:rPr>
          <w:rFonts w:hint="eastAsia"/>
          <w:color w:val="auto"/>
        </w:rPr>
        <w:t>(3)《建筑地基基础设计规范》(GB50007-2011)</w:t>
      </w:r>
    </w:p>
    <w:p>
      <w:pPr>
        <w:rPr>
          <w:rFonts w:hint="eastAsia"/>
          <w:color w:val="auto"/>
        </w:rPr>
      </w:pPr>
      <w:r>
        <w:rPr>
          <w:rFonts w:hint="eastAsia"/>
          <w:color w:val="auto"/>
        </w:rPr>
        <w:t>(4)《建筑地基处理技术规范》(JGJ 79-2012)</w:t>
      </w:r>
    </w:p>
    <w:p>
      <w:pPr>
        <w:rPr>
          <w:rFonts w:hint="eastAsia"/>
          <w:color w:val="auto"/>
        </w:rPr>
      </w:pPr>
      <w:r>
        <w:rPr>
          <w:rFonts w:hint="eastAsia"/>
          <w:color w:val="auto"/>
        </w:rPr>
        <w:t>(5)《建筑结构荷载规范》(GB50009-2012)</w:t>
      </w:r>
    </w:p>
    <w:p>
      <w:pPr>
        <w:rPr>
          <w:rFonts w:hint="eastAsia"/>
          <w:color w:val="auto"/>
        </w:rPr>
      </w:pPr>
      <w:r>
        <w:rPr>
          <w:rFonts w:hint="eastAsia"/>
          <w:color w:val="auto"/>
        </w:rPr>
        <w:t>(6)《混凝土结构设计规范》(GB50010-2010)</w:t>
      </w:r>
    </w:p>
    <w:p>
      <w:pPr>
        <w:rPr>
          <w:rFonts w:hint="eastAsia"/>
          <w:color w:val="auto"/>
        </w:rPr>
      </w:pPr>
      <w:r>
        <w:rPr>
          <w:rFonts w:hint="eastAsia"/>
          <w:color w:val="auto"/>
        </w:rPr>
        <w:t>(7)《建筑抗震设计规范》(GB50011-2010)</w:t>
      </w:r>
    </w:p>
    <w:p>
      <w:pPr>
        <w:rPr>
          <w:rFonts w:hint="eastAsia"/>
          <w:color w:val="auto"/>
        </w:rPr>
      </w:pPr>
      <w:r>
        <w:rPr>
          <w:rFonts w:hint="eastAsia"/>
          <w:color w:val="auto"/>
        </w:rPr>
        <w:t>(8)《砌体结构设计规范》(GB50003-2011)</w:t>
      </w:r>
    </w:p>
    <w:p>
      <w:pPr>
        <w:rPr>
          <w:rFonts w:hint="eastAsia"/>
          <w:color w:val="auto"/>
        </w:rPr>
      </w:pPr>
      <w:r>
        <w:rPr>
          <w:rFonts w:hint="eastAsia"/>
          <w:color w:val="auto"/>
        </w:rPr>
        <w:t>(9)《钢结构设计标准》《GB50017-2017》；</w:t>
      </w:r>
    </w:p>
    <w:p>
      <w:pPr>
        <w:rPr>
          <w:rFonts w:hint="eastAsia"/>
          <w:color w:val="auto"/>
        </w:rPr>
      </w:pPr>
      <w:r>
        <w:rPr>
          <w:rFonts w:hint="eastAsia"/>
          <w:color w:val="auto"/>
        </w:rPr>
        <w:t>(10)《钢结构焊接规范》（GB50661-2011）；</w:t>
      </w:r>
    </w:p>
    <w:p>
      <w:pPr>
        <w:rPr>
          <w:rFonts w:hint="eastAsia"/>
          <w:color w:val="auto"/>
        </w:rPr>
      </w:pPr>
      <w:r>
        <w:rPr>
          <w:rFonts w:hint="eastAsia"/>
          <w:color w:val="auto"/>
        </w:rPr>
        <w:t>(11)《门式刚架轻型房屋钢结构技术规范》（GB51022-2015）</w:t>
      </w:r>
    </w:p>
    <w:p>
      <w:pPr>
        <w:pStyle w:val="6"/>
        <w:bidi w:val="0"/>
        <w:rPr>
          <w:rFonts w:hint="eastAsia"/>
          <w:color w:val="auto"/>
          <w:lang w:val="en-US" w:eastAsia="zh-CN"/>
        </w:rPr>
      </w:pPr>
      <w:r>
        <w:rPr>
          <w:rFonts w:hint="eastAsia"/>
          <w:color w:val="auto"/>
          <w:lang w:val="en-US" w:eastAsia="zh-CN"/>
        </w:rPr>
        <w:t>4.6.3.2工程概况</w:t>
      </w:r>
    </w:p>
    <w:p>
      <w:pPr>
        <w:rPr>
          <w:rFonts w:hint="eastAsia"/>
          <w:color w:val="auto"/>
          <w:lang w:val="en-US" w:eastAsia="zh-CN"/>
        </w:rPr>
      </w:pPr>
      <w:r>
        <w:rPr>
          <w:rFonts w:hint="eastAsia"/>
          <w:color w:val="auto"/>
          <w:lang w:val="en-US" w:eastAsia="zh-CN"/>
        </w:rPr>
        <w:t>（1）建筑物层数：地上一层，建筑物高度6.9m。建筑物使用性质：</w:t>
      </w:r>
      <w:r>
        <w:rPr>
          <w:rFonts w:hint="eastAsia"/>
          <w:color w:val="auto"/>
          <w:sz w:val="24"/>
          <w:szCs w:val="18"/>
          <w:lang w:val="en-US" w:eastAsia="zh-CN"/>
        </w:rPr>
        <w:t>丙类仓库</w:t>
      </w:r>
      <w:r>
        <w:rPr>
          <w:rFonts w:hint="eastAsia"/>
          <w:color w:val="auto"/>
          <w:lang w:val="en-US" w:eastAsia="zh-CN"/>
        </w:rPr>
        <w:t>，地基基础形式，独立基础。抗震设防类别标准设防类，地基基础设计等级：丙级，建筑结构的安全等级：二级。</w:t>
      </w:r>
    </w:p>
    <w:p>
      <w:pPr>
        <w:rPr>
          <w:rFonts w:hint="eastAsia"/>
          <w:color w:val="auto"/>
          <w:lang w:val="en-US" w:eastAsia="zh-CN"/>
        </w:rPr>
      </w:pPr>
      <w:r>
        <w:rPr>
          <w:rFonts w:hint="eastAsia"/>
          <w:color w:val="auto"/>
          <w:lang w:val="en-US" w:eastAsia="zh-CN"/>
        </w:rPr>
        <w:t>（2）本建筑物为轻型排架结构；设计使用年限10年；</w:t>
      </w:r>
    </w:p>
    <w:p>
      <w:pPr>
        <w:pStyle w:val="6"/>
        <w:bidi w:val="0"/>
        <w:rPr>
          <w:rFonts w:hint="eastAsia"/>
          <w:color w:val="auto"/>
          <w:lang w:val="en-US" w:eastAsia="zh-CN"/>
        </w:rPr>
      </w:pPr>
      <w:r>
        <w:rPr>
          <w:rFonts w:hint="eastAsia"/>
          <w:color w:val="auto"/>
          <w:lang w:val="en-US" w:eastAsia="zh-CN"/>
        </w:rPr>
        <w:t>4.6.3.3抗震设计</w:t>
      </w:r>
    </w:p>
    <w:p>
      <w:pPr>
        <w:rPr>
          <w:rFonts w:hint="eastAsia"/>
          <w:color w:val="auto"/>
          <w:lang w:val="en-US" w:eastAsia="zh-CN"/>
        </w:rPr>
      </w:pPr>
      <w:r>
        <w:rPr>
          <w:rFonts w:hint="eastAsia"/>
          <w:color w:val="auto"/>
          <w:lang w:val="en-US" w:eastAsia="zh-CN"/>
        </w:rPr>
        <w:t>（1）抗震设防烈度8度；设计地震分组第三组，设计基本地震加速度值0.05g，建筑场地类别Ⅱ类。</w:t>
      </w:r>
    </w:p>
    <w:p>
      <w:pPr>
        <w:rPr>
          <w:rFonts w:hint="eastAsia"/>
          <w:color w:val="auto"/>
          <w:lang w:val="en-US" w:eastAsia="zh-CN"/>
        </w:rPr>
      </w:pPr>
      <w:r>
        <w:rPr>
          <w:rFonts w:hint="eastAsia"/>
          <w:color w:val="auto"/>
          <w:lang w:val="en-US" w:eastAsia="zh-CN"/>
        </w:rPr>
        <w:t xml:space="preserve">（2）结构抗震等级：抗震等级为二级。  </w:t>
      </w:r>
    </w:p>
    <w:p>
      <w:pPr>
        <w:rPr>
          <w:rFonts w:hint="eastAsia"/>
          <w:color w:val="auto"/>
          <w:lang w:val="en-US" w:eastAsia="zh-CN"/>
        </w:rPr>
      </w:pPr>
      <w:r>
        <w:rPr>
          <w:rFonts w:hint="eastAsia"/>
          <w:color w:val="auto"/>
          <w:lang w:val="en-US" w:eastAsia="zh-CN"/>
        </w:rPr>
        <w:t>（3）荷载取值</w:t>
      </w:r>
    </w:p>
    <w:p>
      <w:pPr>
        <w:rPr>
          <w:rFonts w:hint="eastAsia"/>
          <w:color w:val="auto"/>
          <w:lang w:val="en-US" w:eastAsia="zh-CN"/>
        </w:rPr>
      </w:pPr>
      <w:r>
        <w:rPr>
          <w:rFonts w:hint="eastAsia"/>
          <w:color w:val="auto"/>
          <w:lang w:val="en-US" w:eastAsia="zh-CN"/>
        </w:rPr>
        <w:t>1）风荷载：基本风压(kN/m2 )      w0=0.40</w:t>
      </w:r>
    </w:p>
    <w:p>
      <w:pPr>
        <w:rPr>
          <w:rFonts w:hint="default"/>
          <w:color w:val="auto"/>
          <w:lang w:val="en-US" w:eastAsia="zh-CN"/>
        </w:rPr>
      </w:pPr>
      <w:r>
        <w:rPr>
          <w:rFonts w:hint="eastAsia"/>
          <w:color w:val="auto"/>
          <w:lang w:val="en-US" w:eastAsia="zh-CN"/>
        </w:rPr>
        <w:t>2）地面粗糙度：B</w:t>
      </w:r>
    </w:p>
    <w:p>
      <w:pPr>
        <w:rPr>
          <w:rFonts w:hint="eastAsia"/>
          <w:color w:val="auto"/>
          <w:lang w:val="en-US" w:eastAsia="zh-CN"/>
        </w:rPr>
      </w:pPr>
      <w:r>
        <w:rPr>
          <w:rFonts w:hint="eastAsia"/>
          <w:color w:val="auto"/>
          <w:lang w:val="en-US" w:eastAsia="zh-CN"/>
        </w:rPr>
        <w:t>3）屋面雪荷载：基本雪压(kN/m2)      S0=0.25</w:t>
      </w:r>
    </w:p>
    <w:p>
      <w:pPr>
        <w:rPr>
          <w:rFonts w:hint="eastAsia"/>
          <w:color w:val="auto"/>
          <w:lang w:val="en-US" w:eastAsia="zh-CN"/>
        </w:rPr>
      </w:pPr>
      <w:r>
        <w:rPr>
          <w:rFonts w:hint="eastAsia"/>
          <w:color w:val="auto"/>
          <w:lang w:val="en-US" w:eastAsia="zh-CN"/>
        </w:rPr>
        <w:t>4）屋面恒载：0.30kN/m2</w:t>
      </w:r>
    </w:p>
    <w:p>
      <w:pPr>
        <w:rPr>
          <w:rFonts w:hint="default"/>
          <w:color w:val="auto"/>
          <w:lang w:val="en-US" w:eastAsia="zh-CN"/>
        </w:rPr>
      </w:pPr>
      <w:r>
        <w:rPr>
          <w:rFonts w:hint="eastAsia"/>
          <w:color w:val="auto"/>
          <w:lang w:val="en-US" w:eastAsia="zh-CN"/>
        </w:rPr>
        <w:t>5）面活荷载：0.30kN/m2（刚架）；0.50kN/m2（檩条）</w:t>
      </w:r>
    </w:p>
    <w:p>
      <w:pPr>
        <w:pStyle w:val="6"/>
        <w:bidi w:val="0"/>
        <w:rPr>
          <w:rFonts w:hint="eastAsia"/>
          <w:color w:val="auto"/>
          <w:lang w:val="en-US" w:eastAsia="zh-CN"/>
        </w:rPr>
      </w:pPr>
      <w:r>
        <w:rPr>
          <w:rFonts w:hint="eastAsia"/>
          <w:color w:val="auto"/>
          <w:lang w:val="en-US" w:eastAsia="zh-CN"/>
        </w:rPr>
        <w:t>4.6.3.4钢结构部分</w:t>
      </w:r>
    </w:p>
    <w:p>
      <w:pPr>
        <w:numPr>
          <w:ilvl w:val="0"/>
          <w:numId w:val="7"/>
        </w:numPr>
        <w:bidi w:val="0"/>
        <w:rPr>
          <w:rFonts w:hint="eastAsia"/>
          <w:color w:val="auto"/>
          <w:lang w:val="en-US" w:eastAsia="zh-CN"/>
        </w:rPr>
      </w:pPr>
      <w:r>
        <w:rPr>
          <w:rFonts w:hint="eastAsia"/>
          <w:color w:val="auto"/>
          <w:lang w:val="en-US" w:eastAsia="zh-CN"/>
        </w:rPr>
        <w:t xml:space="preserve">主结构（梁、柱）钢材选用Q235B钢，其屈服强度fy≥235N/mm，钢材的化学成份和机械性能应符合《普通碳素钢的规定；a.钢材的抗拉强度实测值与屈服强度实测值的比值不应小于1.2；b.钢材应有明显的屈服台阶且伸长率应大于20%。c.钢材应有良好的可焊性和合格的冲击韧性。d.H型钢的翼缘应为焰切边。 </w:t>
      </w:r>
    </w:p>
    <w:p>
      <w:pPr>
        <w:bidi w:val="0"/>
        <w:rPr>
          <w:rFonts w:hint="eastAsia"/>
          <w:color w:val="auto"/>
          <w:lang w:val="en-US" w:eastAsia="zh-CN"/>
        </w:rPr>
      </w:pPr>
      <w:r>
        <w:rPr>
          <w:rFonts w:hint="eastAsia"/>
          <w:color w:val="auto"/>
          <w:lang w:val="en-US" w:eastAsia="zh-CN"/>
        </w:rPr>
        <w:t>（2）焊接材料：手工焊时，采用E43XX焊条，应符合《碳钢焊条》(GB/T5117)的要求。采用的E50xx焊条，应符合《低合合钢焊条》(GB/T5118)的要求，对吊车梁和制动桁架的焊接，应采用低氢型碱性焊条；埋弧自动焊接或半自动焊接用的焊丝应符合《熔化焊用钢丝》(GB/T14957-94)的规定，焊剂应符合《埋弧焊用碳钢焊丝和焊剂》(GB/T5293-1999)、《低合金钢埋弧焊用焊剂》GB/T12470的规定，应与主体金属性能相匹配。二氧化碳气体保护焊用的焊丝应符合《气体保护焊用碳钢低合金钢焊丝》(GB/T8110-95)的规定。焊接材料型号的选择应为主体金属强度相匹配，具体可由施工单位根据焊机选用。</w:t>
      </w:r>
    </w:p>
    <w:p>
      <w:pPr>
        <w:pStyle w:val="6"/>
        <w:bidi w:val="0"/>
        <w:rPr>
          <w:rFonts w:hint="eastAsia"/>
          <w:color w:val="auto"/>
          <w:lang w:val="en-US" w:eastAsia="zh-CN"/>
        </w:rPr>
      </w:pPr>
      <w:r>
        <w:rPr>
          <w:rFonts w:hint="eastAsia"/>
          <w:color w:val="auto"/>
          <w:lang w:val="en-US" w:eastAsia="zh-CN"/>
        </w:rPr>
        <w:t>4.6.3.35地基基础说明</w:t>
      </w:r>
    </w:p>
    <w:p>
      <w:pPr>
        <w:rPr>
          <w:rFonts w:hint="eastAsia"/>
          <w:color w:val="auto"/>
          <w:lang w:val="en-US" w:eastAsia="zh-CN"/>
        </w:rPr>
      </w:pPr>
      <w:r>
        <w:rPr>
          <w:rFonts w:hint="eastAsia"/>
          <w:color w:val="auto"/>
          <w:lang w:val="en-US" w:eastAsia="zh-CN"/>
        </w:rPr>
        <w:t>（1）根据施工现场实际情况进行设计，基础形式为条形基础。</w:t>
      </w:r>
    </w:p>
    <w:p>
      <w:pPr>
        <w:bidi w:val="0"/>
        <w:rPr>
          <w:rFonts w:hint="eastAsia"/>
          <w:color w:val="auto"/>
          <w:lang w:val="en-US" w:eastAsia="zh-CN"/>
        </w:rPr>
      </w:pPr>
      <w:r>
        <w:rPr>
          <w:rFonts w:hint="eastAsia"/>
          <w:color w:val="auto"/>
          <w:lang w:val="en-US" w:eastAsia="zh-CN"/>
        </w:rPr>
        <w:t>（2）本工程采用换土垫层法进行地基处理，基槽开挖至-1.600m。基坑机械开挖时，留出至少300mm土层由人工挖掘，整修。</w:t>
      </w:r>
    </w:p>
    <w:p>
      <w:pPr>
        <w:bidi w:val="0"/>
        <w:rPr>
          <w:rFonts w:hint="eastAsia"/>
          <w:color w:val="auto"/>
          <w:lang w:val="en-US" w:eastAsia="zh-CN"/>
        </w:rPr>
      </w:pPr>
      <w:r>
        <w:rPr>
          <w:rFonts w:hint="eastAsia"/>
          <w:color w:val="auto"/>
          <w:lang w:val="en-US" w:eastAsia="zh-CN"/>
        </w:rPr>
        <w:t>（3）房心回填土压实系数不得小于0.97。</w:t>
      </w:r>
    </w:p>
    <w:p>
      <w:pPr>
        <w:bidi w:val="0"/>
        <w:rPr>
          <w:rFonts w:hint="eastAsia"/>
          <w:color w:val="auto"/>
          <w:lang w:val="en-US" w:eastAsia="zh-CN"/>
        </w:rPr>
      </w:pPr>
      <w:r>
        <w:rPr>
          <w:rFonts w:hint="eastAsia"/>
          <w:color w:val="auto"/>
          <w:lang w:val="en-US" w:eastAsia="zh-CN"/>
        </w:rPr>
        <w:t>（4）混凝土：基础C30、垫层C15砼；地基梁、圈梁C30，±0.000以下采用实心烧结砖，水泥砂浆M10砌筑；</w:t>
      </w:r>
    </w:p>
    <w:p>
      <w:pPr>
        <w:bidi w:val="0"/>
        <w:ind w:left="0" w:leftChars="0" w:firstLine="0" w:firstLineChars="0"/>
        <w:jc w:val="center"/>
        <w:rPr>
          <w:rFonts w:hint="eastAsia"/>
          <w:color w:val="auto"/>
          <w:lang w:val="en-US" w:eastAsia="zh-CN"/>
        </w:rPr>
      </w:pPr>
      <w:r>
        <w:drawing>
          <wp:inline distT="0" distB="0" distL="114300" distR="114300">
            <wp:extent cx="5419090" cy="4179570"/>
            <wp:effectExtent l="0" t="0" r="10160" b="11430"/>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5"/>
                    <a:srcRect l="3944" r="3944" b="10124"/>
                    <a:stretch>
                      <a:fillRect/>
                    </a:stretch>
                  </pic:blipFill>
                  <pic:spPr>
                    <a:xfrm>
                      <a:off x="0" y="0"/>
                      <a:ext cx="5419090" cy="4179570"/>
                    </a:xfrm>
                    <a:prstGeom prst="rect">
                      <a:avLst/>
                    </a:prstGeom>
                    <a:noFill/>
                    <a:ln>
                      <a:noFill/>
                    </a:ln>
                  </pic:spPr>
                </pic:pic>
              </a:graphicData>
            </a:graphic>
          </wp:inline>
        </w:drawing>
      </w:r>
    </w:p>
    <w:p>
      <w:pPr>
        <w:pStyle w:val="4"/>
        <w:bidi w:val="0"/>
        <w:rPr>
          <w:rFonts w:hint="eastAsia"/>
          <w:color w:val="auto"/>
          <w:lang w:val="en-US" w:eastAsia="zh-CN"/>
        </w:rPr>
      </w:pPr>
      <w:bookmarkStart w:id="127" w:name="_Toc10743"/>
      <w:bookmarkStart w:id="128" w:name="_Toc27560"/>
      <w:r>
        <w:rPr>
          <w:rFonts w:hint="eastAsia"/>
          <w:color w:val="auto"/>
          <w:lang w:val="en-US" w:eastAsia="zh-CN"/>
        </w:rPr>
        <w:t>4.7消毒池设计方案</w:t>
      </w:r>
      <w:bookmarkEnd w:id="127"/>
      <w:bookmarkEnd w:id="128"/>
    </w:p>
    <w:p>
      <w:pPr>
        <w:pStyle w:val="5"/>
        <w:rPr>
          <w:rFonts w:hint="eastAsia"/>
          <w:color w:val="auto"/>
          <w:lang w:val="en-US" w:eastAsia="zh-CN"/>
        </w:rPr>
      </w:pPr>
      <w:r>
        <w:rPr>
          <w:rFonts w:hint="eastAsia"/>
          <w:color w:val="auto"/>
          <w:lang w:val="en-US" w:eastAsia="zh-CN"/>
        </w:rPr>
        <w:t>4.7.1工程概况</w:t>
      </w:r>
    </w:p>
    <w:p>
      <w:pPr>
        <w:rPr>
          <w:rFonts w:hint="eastAsia"/>
          <w:color w:val="auto"/>
          <w:lang w:val="en-US" w:eastAsia="zh-CN"/>
        </w:rPr>
      </w:pPr>
      <w:r>
        <w:rPr>
          <w:rFonts w:hint="eastAsia"/>
          <w:color w:val="auto"/>
          <w:lang w:val="en-US" w:eastAsia="zh-CN"/>
        </w:rPr>
        <w:t>工程设计尺寸为4m*6m*0.3m，占地24平方米。</w:t>
      </w:r>
    </w:p>
    <w:p>
      <w:pPr>
        <w:pStyle w:val="5"/>
        <w:rPr>
          <w:rFonts w:hint="eastAsia"/>
          <w:color w:val="auto"/>
          <w:lang w:val="en-US" w:eastAsia="zh-CN"/>
        </w:rPr>
      </w:pPr>
      <w:r>
        <w:rPr>
          <w:rFonts w:hint="eastAsia"/>
          <w:color w:val="auto"/>
          <w:lang w:val="en-US" w:eastAsia="zh-CN"/>
        </w:rPr>
        <w:t>4.7.2工程做法</w:t>
      </w:r>
    </w:p>
    <w:p>
      <w:pPr>
        <w:rPr>
          <w:rFonts w:hint="eastAsia"/>
          <w:color w:val="auto"/>
          <w:lang w:val="en-US" w:eastAsia="zh-CN"/>
        </w:rPr>
      </w:pPr>
      <w:r>
        <w:rPr>
          <w:rFonts w:hint="eastAsia"/>
          <w:color w:val="auto"/>
          <w:lang w:val="en-US" w:eastAsia="zh-CN"/>
        </w:rPr>
        <w:t>做法：20mm厚1：2.5水泥砂浆压实抹光；150厚C25混凝土，素土夯实。</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olor w:val="auto"/>
          <w:lang w:val="en-US" w:eastAsia="zh-CN"/>
        </w:rPr>
      </w:pPr>
      <w:r>
        <w:rPr>
          <w:rFonts w:hint="eastAsia"/>
          <w:color w:val="auto"/>
          <w:lang w:val="en-US" w:eastAsia="zh-CN"/>
        </w:rPr>
        <w:drawing>
          <wp:inline distT="0" distB="0" distL="114300" distR="114300">
            <wp:extent cx="5321300" cy="1473200"/>
            <wp:effectExtent l="0" t="0" r="12700" b="12700"/>
            <wp:docPr id="25" name="图片 25" descr="1588593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588593717(1)"/>
                    <pic:cNvPicPr>
                      <a:picLocks noChangeAspect="1"/>
                    </pic:cNvPicPr>
                  </pic:nvPicPr>
                  <pic:blipFill>
                    <a:blip r:embed="rId16"/>
                    <a:srcRect t="2677" b="24039"/>
                    <a:stretch>
                      <a:fillRect/>
                    </a:stretch>
                  </pic:blipFill>
                  <pic:spPr>
                    <a:xfrm>
                      <a:off x="0" y="0"/>
                      <a:ext cx="5321300" cy="1473200"/>
                    </a:xfrm>
                    <a:prstGeom prst="rect">
                      <a:avLst/>
                    </a:prstGeom>
                  </pic:spPr>
                </pic:pic>
              </a:graphicData>
            </a:graphic>
          </wp:inline>
        </w:drawing>
      </w:r>
    </w:p>
    <w:p>
      <w:pPr>
        <w:ind w:left="0" w:leftChars="0" w:firstLine="0" w:firstLineChars="0"/>
        <w:jc w:val="center"/>
        <w:rPr>
          <w:rFonts w:hint="eastAsia"/>
          <w:color w:val="auto"/>
          <w:lang w:val="en-US" w:eastAsia="zh-CN"/>
        </w:rPr>
      </w:pPr>
      <w:r>
        <w:rPr>
          <w:rFonts w:hint="eastAsia"/>
          <w:color w:val="auto"/>
          <w:lang w:val="en-US" w:eastAsia="zh-CN"/>
        </w:rPr>
        <w:t>消毒池做法图</w:t>
      </w:r>
    </w:p>
    <w:p>
      <w:pPr>
        <w:pStyle w:val="4"/>
        <w:bidi w:val="0"/>
        <w:rPr>
          <w:rFonts w:hint="eastAsia"/>
          <w:color w:val="auto"/>
          <w:lang w:val="en-US" w:eastAsia="zh-CN"/>
        </w:rPr>
      </w:pPr>
      <w:bookmarkStart w:id="129" w:name="_Toc5470"/>
      <w:bookmarkStart w:id="130" w:name="_Toc16374"/>
      <w:r>
        <w:rPr>
          <w:rFonts w:hint="eastAsia"/>
          <w:color w:val="auto"/>
          <w:lang w:val="en-US" w:eastAsia="zh-CN"/>
        </w:rPr>
        <w:t>4.8青贮池设计方案</w:t>
      </w:r>
      <w:bookmarkEnd w:id="129"/>
    </w:p>
    <w:p>
      <w:pPr>
        <w:bidi w:val="0"/>
        <w:rPr>
          <w:rFonts w:hint="default"/>
          <w:lang w:val="en-US" w:eastAsia="zh-CN"/>
        </w:rPr>
      </w:pPr>
      <w:r>
        <w:rPr>
          <w:rFonts w:hint="eastAsia"/>
          <w:lang w:val="en-US" w:eastAsia="zh-CN"/>
        </w:rPr>
        <w:t>青贮池占地面积480平方米，高度2.5米，其中地上高度1米，地下高度1.5米，储存青贮1000立方米。挡墙采用M7.5水泥砂浆砌筑MU30毛石，不与土接触面1:2水泥砂浆勾缝，墙顶做300mm厚1:2水泥砂浆压顶。</w:t>
      </w:r>
    </w:p>
    <w:p>
      <w:pPr>
        <w:pStyle w:val="4"/>
        <w:bidi w:val="0"/>
        <w:rPr>
          <w:rFonts w:hint="eastAsia"/>
          <w:color w:val="auto"/>
          <w:lang w:val="en-US" w:eastAsia="zh-CN"/>
        </w:rPr>
      </w:pPr>
      <w:bookmarkStart w:id="131" w:name="_Toc18315"/>
      <w:bookmarkStart w:id="132" w:name="_Toc30870"/>
      <w:bookmarkStart w:id="133" w:name="_Toc16991"/>
      <w:bookmarkStart w:id="134" w:name="_Toc19982"/>
      <w:bookmarkStart w:id="135" w:name="_Toc30171"/>
      <w:r>
        <w:drawing>
          <wp:inline distT="0" distB="0" distL="114300" distR="114300">
            <wp:extent cx="6026150" cy="3676650"/>
            <wp:effectExtent l="0" t="0" r="1270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srcRect l="2712" t="3662" r="3868"/>
                    <a:stretch>
                      <a:fillRect/>
                    </a:stretch>
                  </pic:blipFill>
                  <pic:spPr>
                    <a:xfrm>
                      <a:off x="0" y="0"/>
                      <a:ext cx="6026150" cy="3676650"/>
                    </a:xfrm>
                    <a:prstGeom prst="rect">
                      <a:avLst/>
                    </a:prstGeom>
                    <a:noFill/>
                    <a:ln>
                      <a:noFill/>
                    </a:ln>
                  </pic:spPr>
                </pic:pic>
              </a:graphicData>
            </a:graphic>
          </wp:inline>
        </w:drawing>
      </w:r>
      <w:bookmarkEnd w:id="131"/>
      <w:bookmarkEnd w:id="132"/>
      <w:bookmarkEnd w:id="133"/>
      <w:bookmarkEnd w:id="134"/>
      <w:bookmarkEnd w:id="135"/>
    </w:p>
    <w:p>
      <w:pPr>
        <w:pStyle w:val="4"/>
        <w:bidi w:val="0"/>
        <w:rPr>
          <w:rFonts w:hint="eastAsia"/>
          <w:color w:val="auto"/>
          <w:lang w:val="en-US" w:eastAsia="zh-CN"/>
        </w:rPr>
      </w:pPr>
      <w:bookmarkStart w:id="136" w:name="_Toc18018"/>
      <w:bookmarkStart w:id="137" w:name="_Toc28548"/>
      <w:bookmarkStart w:id="138" w:name="_Toc11874"/>
      <w:bookmarkStart w:id="139" w:name="_Toc10287"/>
      <w:bookmarkStart w:id="140" w:name="_Toc13666"/>
      <w:r>
        <w:drawing>
          <wp:inline distT="0" distB="0" distL="114300" distR="114300">
            <wp:extent cx="6034405" cy="1530985"/>
            <wp:effectExtent l="0" t="0" r="4445" b="1206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8"/>
                    <a:stretch>
                      <a:fillRect/>
                    </a:stretch>
                  </pic:blipFill>
                  <pic:spPr>
                    <a:xfrm>
                      <a:off x="0" y="0"/>
                      <a:ext cx="6034405" cy="1530985"/>
                    </a:xfrm>
                    <a:prstGeom prst="rect">
                      <a:avLst/>
                    </a:prstGeom>
                    <a:noFill/>
                    <a:ln>
                      <a:noFill/>
                    </a:ln>
                  </pic:spPr>
                </pic:pic>
              </a:graphicData>
            </a:graphic>
          </wp:inline>
        </w:drawing>
      </w:r>
      <w:bookmarkEnd w:id="136"/>
      <w:bookmarkEnd w:id="137"/>
      <w:bookmarkEnd w:id="138"/>
      <w:bookmarkEnd w:id="139"/>
      <w:bookmarkEnd w:id="140"/>
    </w:p>
    <w:p>
      <w:pPr>
        <w:bidi w:val="0"/>
        <w:jc w:val="center"/>
        <w:rPr>
          <w:rFonts w:hint="default"/>
          <w:lang w:val="en-US" w:eastAsia="zh-CN"/>
        </w:rPr>
      </w:pPr>
      <w:r>
        <w:rPr>
          <w:rFonts w:hint="eastAsia"/>
          <w:lang w:val="en-US" w:eastAsia="zh-CN"/>
        </w:rPr>
        <w:t>青贮池做法图</w:t>
      </w:r>
    </w:p>
    <w:p>
      <w:pPr>
        <w:rPr>
          <w:rFonts w:hint="eastAsia"/>
          <w:lang w:val="en-US" w:eastAsia="zh-CN"/>
        </w:rPr>
      </w:pPr>
    </w:p>
    <w:p>
      <w:pPr>
        <w:pStyle w:val="4"/>
        <w:bidi w:val="0"/>
        <w:rPr>
          <w:rFonts w:hint="eastAsia"/>
          <w:color w:val="auto"/>
          <w:lang w:val="en-US" w:eastAsia="zh-CN"/>
        </w:rPr>
      </w:pPr>
      <w:bookmarkStart w:id="141" w:name="_Toc17656"/>
      <w:r>
        <w:rPr>
          <w:rFonts w:hint="eastAsia"/>
          <w:color w:val="auto"/>
          <w:lang w:val="en-US" w:eastAsia="zh-CN"/>
        </w:rPr>
        <w:t>4.9室外配套项目设计方案</w:t>
      </w:r>
      <w:bookmarkEnd w:id="130"/>
      <w:bookmarkEnd w:id="141"/>
    </w:p>
    <w:p>
      <w:pPr>
        <w:pStyle w:val="5"/>
        <w:rPr>
          <w:rFonts w:hint="eastAsia"/>
          <w:color w:val="auto"/>
          <w:lang w:val="en-US" w:eastAsia="zh-CN"/>
        </w:rPr>
      </w:pPr>
      <w:r>
        <w:rPr>
          <w:rFonts w:hint="eastAsia"/>
          <w:color w:val="auto"/>
          <w:lang w:val="en-US" w:eastAsia="zh-CN"/>
        </w:rPr>
        <w:t>4.9.1室外混凝土路面做法</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1）180厚C25混凝土随打随抹，上撒1：1水泥，砂子压实赶光，地面设分仓缝：(间隔6m*6m设置)；</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2）</w:t>
      </w:r>
      <w:r>
        <w:rPr>
          <w:rFonts w:hint="eastAsia" w:cs="Times New Roman"/>
          <w:color w:val="auto"/>
          <w:szCs w:val="22"/>
          <w:lang w:val="en-US" w:eastAsia="zh-CN"/>
        </w:rPr>
        <w:t>180</w:t>
      </w:r>
      <w:r>
        <w:rPr>
          <w:rFonts w:hint="eastAsia" w:ascii="Times New Roman" w:hAnsi="Times New Roman" w:cs="Times New Roman"/>
          <w:color w:val="auto"/>
          <w:szCs w:val="22"/>
          <w:lang w:val="en-US" w:eastAsia="zh-CN"/>
        </w:rPr>
        <w:t>0厚级配砂砾石垫层；</w:t>
      </w:r>
    </w:p>
    <w:p>
      <w:pPr>
        <w:numPr>
          <w:ilvl w:val="0"/>
          <w:numId w:val="8"/>
        </w:num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素土夯实，压实系数大于0.95。</w:t>
      </w:r>
    </w:p>
    <w:p>
      <w:pPr>
        <w:pStyle w:val="5"/>
        <w:rPr>
          <w:rFonts w:hint="eastAsia"/>
          <w:color w:val="auto"/>
          <w:lang w:val="en-US" w:eastAsia="zh-CN"/>
        </w:rPr>
      </w:pPr>
      <w:r>
        <w:rPr>
          <w:rFonts w:hint="eastAsia"/>
          <w:color w:val="auto"/>
          <w:lang w:val="en-US" w:eastAsia="zh-CN"/>
        </w:rPr>
        <w:t>4.9.2大门做法</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大门采用铁质大门，宽4.8米，高2米，门柱采用实心烧结砖混合砂浆砌筑。</w:t>
      </w:r>
    </w:p>
    <w:p>
      <w:pPr>
        <w:bidi w:val="0"/>
        <w:ind w:left="0" w:leftChars="0" w:firstLine="0" w:firstLineChars="0"/>
        <w:jc w:val="center"/>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drawing>
          <wp:inline distT="0" distB="0" distL="114300" distR="114300">
            <wp:extent cx="5903595" cy="2355850"/>
            <wp:effectExtent l="0" t="0" r="1905" b="6350"/>
            <wp:docPr id="4" name="图片 4" descr="1588592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8592648(1)"/>
                    <pic:cNvPicPr>
                      <a:picLocks noChangeAspect="1"/>
                    </pic:cNvPicPr>
                  </pic:nvPicPr>
                  <pic:blipFill>
                    <a:blip r:embed="rId19"/>
                    <a:stretch>
                      <a:fillRect/>
                    </a:stretch>
                  </pic:blipFill>
                  <pic:spPr>
                    <a:xfrm>
                      <a:off x="0" y="0"/>
                      <a:ext cx="5903595" cy="2355850"/>
                    </a:xfrm>
                    <a:prstGeom prst="rect">
                      <a:avLst/>
                    </a:prstGeom>
                  </pic:spPr>
                </pic:pic>
              </a:graphicData>
            </a:graphic>
          </wp:inline>
        </w:drawing>
      </w:r>
      <w:r>
        <w:rPr>
          <w:rFonts w:hint="eastAsia" w:ascii="Times New Roman" w:hAnsi="Times New Roman" w:cs="Times New Roman"/>
          <w:color w:val="auto"/>
          <w:szCs w:val="22"/>
          <w:lang w:val="en-US" w:eastAsia="zh-CN"/>
        </w:rPr>
        <w:t>大门立面图</w:t>
      </w:r>
    </w:p>
    <w:p>
      <w:pPr>
        <w:pStyle w:val="5"/>
        <w:rPr>
          <w:rFonts w:hint="eastAsia"/>
          <w:color w:val="auto"/>
          <w:lang w:val="en-US" w:eastAsia="zh-CN"/>
        </w:rPr>
      </w:pPr>
      <w:r>
        <w:rPr>
          <w:rFonts w:hint="eastAsia"/>
          <w:color w:val="auto"/>
          <w:lang w:val="en-US" w:eastAsia="zh-CN"/>
        </w:rPr>
        <w:t>4.9.3室外给水工程</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（1）设计依据</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1）《给水排水管道工程施工及验收规范》（GB50268-2008）；</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2）《埋地聚乙烯给水管道工程技术规程》（CJJ101-2004）；</w:t>
      </w:r>
    </w:p>
    <w:p>
      <w:pPr>
        <w:bidi w:val="0"/>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3</w:t>
      </w:r>
      <w:r>
        <w:rPr>
          <w:rFonts w:hint="default" w:ascii="Times New Roman" w:hAnsi="Times New Roman" w:cs="Times New Roman"/>
          <w:color w:val="auto"/>
          <w:szCs w:val="22"/>
          <w:lang w:val="en-US" w:eastAsia="zh-CN"/>
        </w:rPr>
        <w:t>）《室外给水设计规范》（GB50023-2006）；</w:t>
      </w:r>
    </w:p>
    <w:p>
      <w:pPr>
        <w:bidi w:val="0"/>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4</w:t>
      </w:r>
      <w:r>
        <w:rPr>
          <w:rFonts w:hint="default" w:ascii="Times New Roman" w:hAnsi="Times New Roman" w:cs="Times New Roman"/>
          <w:color w:val="auto"/>
          <w:szCs w:val="22"/>
          <w:lang w:val="en-US" w:eastAsia="zh-CN"/>
        </w:rPr>
        <w:t>）《给水用聚乙烯（PE）管材》（GB/T13663）；</w:t>
      </w:r>
    </w:p>
    <w:p>
      <w:pPr>
        <w:bidi w:val="0"/>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5</w:t>
      </w:r>
      <w:r>
        <w:rPr>
          <w:rFonts w:hint="default" w:ascii="Times New Roman" w:hAnsi="Times New Roman" w:cs="Times New Roman"/>
          <w:color w:val="auto"/>
          <w:szCs w:val="22"/>
          <w:lang w:val="en-US" w:eastAsia="zh-CN"/>
        </w:rPr>
        <w:t>）《给水用聚乙烯（PE）管件》（GB/T13663.2）。</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（2）给水管网设计</w:t>
      </w:r>
    </w:p>
    <w:p>
      <w:pPr>
        <w:bidi w:val="0"/>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生活用水</w:t>
      </w:r>
      <w:r>
        <w:rPr>
          <w:rFonts w:hint="default" w:ascii="Times New Roman" w:hAnsi="Times New Roman" w:cs="Times New Roman"/>
          <w:color w:val="auto"/>
          <w:szCs w:val="22"/>
          <w:lang w:val="en-US" w:eastAsia="zh-CN"/>
        </w:rPr>
        <w:t>引自</w:t>
      </w:r>
      <w:r>
        <w:rPr>
          <w:rFonts w:hint="eastAsia" w:ascii="Times New Roman" w:hAnsi="Times New Roman" w:cs="Times New Roman"/>
          <w:color w:val="auto"/>
          <w:szCs w:val="22"/>
          <w:lang w:val="en-US" w:eastAsia="zh-CN"/>
        </w:rPr>
        <w:t>附近给水管网，</w:t>
      </w:r>
      <w:r>
        <w:rPr>
          <w:rFonts w:hint="default" w:ascii="Times New Roman" w:hAnsi="Times New Roman" w:cs="Times New Roman"/>
          <w:color w:val="auto"/>
          <w:szCs w:val="22"/>
          <w:lang w:val="en-US" w:eastAsia="zh-CN"/>
        </w:rPr>
        <w:t>设计生活给水压力0.1MPa。</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（3）管材的选择</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1）给水管采用PE钢塑复合管（</w:t>
      </w:r>
      <w:r>
        <w:rPr>
          <w:rFonts w:hint="eastAsia" w:cs="Times New Roman"/>
          <w:color w:val="auto"/>
          <w:szCs w:val="22"/>
          <w:lang w:val="en-US" w:eastAsia="zh-CN"/>
        </w:rPr>
        <w:t>工程</w:t>
      </w:r>
      <w:r>
        <w:rPr>
          <w:rFonts w:hint="default" w:ascii="Times New Roman" w:hAnsi="Times New Roman" w:cs="Times New Roman"/>
          <w:color w:val="auto"/>
          <w:szCs w:val="22"/>
          <w:lang w:val="en-US" w:eastAsia="zh-CN"/>
        </w:rPr>
        <w:t>压力1.</w:t>
      </w:r>
      <w:r>
        <w:rPr>
          <w:rFonts w:hint="eastAsia" w:cs="Times New Roman"/>
          <w:color w:val="auto"/>
          <w:szCs w:val="22"/>
          <w:lang w:val="en-US" w:eastAsia="zh-CN"/>
        </w:rPr>
        <w:t>2</w:t>
      </w:r>
      <w:r>
        <w:rPr>
          <w:rFonts w:hint="default" w:ascii="Times New Roman" w:hAnsi="Times New Roman" w:cs="Times New Roman"/>
          <w:color w:val="auto"/>
          <w:szCs w:val="22"/>
          <w:lang w:val="en-US" w:eastAsia="zh-CN"/>
        </w:rPr>
        <w:t>MP</w:t>
      </w:r>
      <w:r>
        <w:rPr>
          <w:rFonts w:hint="eastAsia" w:cs="Times New Roman"/>
          <w:color w:val="auto"/>
          <w:szCs w:val="22"/>
          <w:lang w:val="en-US" w:eastAsia="zh-CN"/>
        </w:rPr>
        <w:t>a</w:t>
      </w:r>
      <w:r>
        <w:rPr>
          <w:rFonts w:hint="default" w:ascii="Times New Roman" w:hAnsi="Times New Roman" w:cs="Times New Roman"/>
          <w:color w:val="auto"/>
          <w:szCs w:val="22"/>
          <w:lang w:val="en-US" w:eastAsia="zh-CN"/>
        </w:rPr>
        <w:t>），</w:t>
      </w:r>
      <w:r>
        <w:rPr>
          <w:rFonts w:hint="eastAsia" w:cs="Times New Roman"/>
          <w:color w:val="auto"/>
          <w:szCs w:val="22"/>
          <w:lang w:val="en-US" w:eastAsia="zh-CN"/>
        </w:rPr>
        <w:t>热熔连接</w:t>
      </w:r>
      <w:r>
        <w:rPr>
          <w:rFonts w:hint="default" w:ascii="Times New Roman" w:hAnsi="Times New Roman" w:cs="Times New Roman"/>
          <w:color w:val="auto"/>
          <w:szCs w:val="22"/>
          <w:lang w:val="en-US" w:eastAsia="zh-CN"/>
        </w:rPr>
        <w:t>，管道配件采用塑料管专用配件，管道基础为素土基础，如沟槽底为岩石和砾石时，必须用细土或沙垫层铺平夯实，厚度大于0.2米。</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2）阀门井</w:t>
      </w:r>
    </w:p>
    <w:p>
      <w:pPr>
        <w:bidi w:val="0"/>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阀门井的应该按照国家标准再结合项目区实际情况合理选择和布置，设计采用</w:t>
      </w:r>
      <w:r>
        <w:rPr>
          <w:rFonts w:hint="eastAsia" w:ascii="Times New Roman" w:hAnsi="Times New Roman" w:cs="Times New Roman"/>
          <w:color w:val="auto"/>
          <w:szCs w:val="22"/>
          <w:lang w:val="en-US" w:eastAsia="zh-CN"/>
        </w:rPr>
        <w:t>砖砌</w:t>
      </w:r>
      <w:r>
        <w:rPr>
          <w:rFonts w:hint="default" w:ascii="Times New Roman" w:hAnsi="Times New Roman" w:cs="Times New Roman"/>
          <w:color w:val="auto"/>
          <w:szCs w:val="22"/>
          <w:lang w:val="en-US" w:eastAsia="zh-CN"/>
        </w:rPr>
        <w:t>给水阀门井，井径φ900。</w:t>
      </w:r>
    </w:p>
    <w:p>
      <w:pPr>
        <w:pStyle w:val="5"/>
        <w:rPr>
          <w:rFonts w:hint="eastAsia"/>
          <w:color w:val="auto"/>
          <w:lang w:val="en-US" w:eastAsia="zh-CN"/>
        </w:rPr>
      </w:pPr>
      <w:r>
        <w:rPr>
          <w:rFonts w:hint="eastAsia"/>
          <w:color w:val="auto"/>
          <w:lang w:val="en-US" w:eastAsia="zh-CN"/>
        </w:rPr>
        <w:t>4.9.4室外排水工程</w:t>
      </w:r>
    </w:p>
    <w:p>
      <w:pPr>
        <w:bidi w:val="0"/>
        <w:rPr>
          <w:rFonts w:hint="eastAsia"/>
          <w:b/>
          <w:bCs/>
          <w:color w:val="auto"/>
        </w:rPr>
      </w:pPr>
      <w:r>
        <w:rPr>
          <w:rFonts w:hint="eastAsia"/>
          <w:b/>
          <w:bCs/>
          <w:color w:val="auto"/>
          <w:lang w:eastAsia="zh-CN"/>
        </w:rPr>
        <w:t>（</w:t>
      </w:r>
      <w:r>
        <w:rPr>
          <w:rFonts w:hint="eastAsia"/>
          <w:b/>
          <w:bCs/>
          <w:color w:val="auto"/>
          <w:lang w:val="en-US" w:eastAsia="zh-CN"/>
        </w:rPr>
        <w:t>1</w:t>
      </w:r>
      <w:r>
        <w:rPr>
          <w:rFonts w:hint="eastAsia"/>
          <w:b/>
          <w:bCs/>
          <w:color w:val="auto"/>
          <w:lang w:eastAsia="zh-CN"/>
        </w:rPr>
        <w:t>）</w:t>
      </w:r>
      <w:r>
        <w:rPr>
          <w:rFonts w:hint="eastAsia"/>
          <w:b/>
          <w:bCs/>
          <w:color w:val="auto"/>
        </w:rPr>
        <w:t>设计依据</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1）《给水排水管道工程施工及验收规范》（GB50268-2008）；</w:t>
      </w:r>
    </w:p>
    <w:p>
      <w:pPr>
        <w:bidi w:val="0"/>
        <w:rPr>
          <w:rFonts w:hint="eastAsia" w:ascii="Times New Roman" w:hAnsi="Times New Roman" w:cs="Times New Roman"/>
          <w:color w:val="auto"/>
          <w:szCs w:val="22"/>
          <w:lang w:val="zh-CN" w:eastAsia="zh-CN"/>
        </w:rPr>
      </w:pPr>
      <w:r>
        <w:rPr>
          <w:rFonts w:hint="eastAsia" w:ascii="Times New Roman" w:hAnsi="Times New Roman" w:cs="Times New Roman"/>
          <w:color w:val="auto"/>
          <w:szCs w:val="22"/>
          <w:lang w:val="en-US" w:eastAsia="zh-CN"/>
        </w:rPr>
        <w:t>2）</w:t>
      </w:r>
      <w:r>
        <w:rPr>
          <w:rFonts w:hint="eastAsia" w:ascii="Times New Roman" w:hAnsi="Times New Roman" w:cs="Times New Roman"/>
          <w:color w:val="auto"/>
          <w:szCs w:val="22"/>
          <w:lang w:val="zh-CN" w:eastAsia="zh-CN"/>
        </w:rPr>
        <w:t>《室外排水设计规范》（GB</w:t>
      </w:r>
      <w:r>
        <w:rPr>
          <w:rFonts w:hint="eastAsia" w:ascii="Times New Roman" w:hAnsi="Times New Roman" w:cs="Times New Roman"/>
          <w:color w:val="auto"/>
          <w:szCs w:val="22"/>
          <w:lang w:val="en-US" w:eastAsia="zh-CN"/>
        </w:rPr>
        <w:t>50023-2006</w:t>
      </w:r>
      <w:r>
        <w:rPr>
          <w:rFonts w:hint="eastAsia" w:ascii="Times New Roman" w:hAnsi="Times New Roman" w:cs="Times New Roman"/>
          <w:color w:val="auto"/>
          <w:szCs w:val="22"/>
          <w:lang w:val="zh-CN" w:eastAsia="zh-CN"/>
        </w:rPr>
        <w:t>）；</w:t>
      </w:r>
    </w:p>
    <w:p>
      <w:pPr>
        <w:bidi w:val="0"/>
        <w:rPr>
          <w:rFonts w:hint="eastAsia" w:cs="宋体" w:asciiTheme="minorEastAsia" w:hAnsiTheme="minorEastAsia"/>
          <w:color w:val="auto"/>
          <w:kern w:val="0"/>
          <w:sz w:val="28"/>
          <w:szCs w:val="28"/>
          <w:lang w:val="zh-CN" w:eastAsia="zh-CN"/>
        </w:rPr>
      </w:pPr>
      <w:r>
        <w:rPr>
          <w:rFonts w:hint="eastAsia" w:ascii="Times New Roman" w:hAnsi="Times New Roman" w:cs="Times New Roman"/>
          <w:color w:val="auto"/>
          <w:szCs w:val="22"/>
          <w:lang w:val="en-US" w:eastAsia="zh-CN"/>
        </w:rPr>
        <w:t>3）</w:t>
      </w:r>
      <w:r>
        <w:rPr>
          <w:rFonts w:hint="eastAsia" w:ascii="Times New Roman" w:hAnsi="Times New Roman" w:cs="Times New Roman"/>
          <w:color w:val="auto"/>
          <w:szCs w:val="22"/>
          <w:lang w:val="zh-CN" w:eastAsia="zh-CN"/>
        </w:rPr>
        <w:t>《混凝土和钢筋混凝土排水管》（GB</w:t>
      </w:r>
      <w:r>
        <w:rPr>
          <w:rFonts w:hint="eastAsia" w:ascii="Times New Roman" w:hAnsi="Times New Roman" w:cs="Times New Roman"/>
          <w:color w:val="auto"/>
          <w:szCs w:val="22"/>
          <w:lang w:val="en-US" w:eastAsia="zh-CN"/>
        </w:rPr>
        <w:t>/T11836-2009</w:t>
      </w:r>
      <w:r>
        <w:rPr>
          <w:rFonts w:hint="eastAsia" w:ascii="Times New Roman" w:hAnsi="Times New Roman" w:cs="Times New Roman"/>
          <w:color w:val="auto"/>
          <w:szCs w:val="22"/>
          <w:lang w:val="zh-CN" w:eastAsia="zh-CN"/>
        </w:rPr>
        <w:t>）。</w:t>
      </w:r>
    </w:p>
    <w:p>
      <w:pPr>
        <w:bidi w:val="0"/>
        <w:rPr>
          <w:rFonts w:hint="eastAsia" w:ascii="Times New Roman" w:hAnsi="Times New Roman" w:cs="Times New Roman"/>
          <w:b/>
          <w:bCs/>
          <w:color w:val="auto"/>
          <w:szCs w:val="22"/>
          <w:lang w:val="en-US" w:eastAsia="zh-CN"/>
        </w:rPr>
      </w:pPr>
      <w:bookmarkStart w:id="142" w:name="_Toc2700"/>
      <w:bookmarkStart w:id="143" w:name="_Toc28414"/>
      <w:bookmarkStart w:id="144" w:name="_Toc8509"/>
      <w:r>
        <w:rPr>
          <w:rFonts w:hint="eastAsia" w:ascii="Times New Roman" w:hAnsi="Times New Roman" w:cs="Times New Roman"/>
          <w:b/>
          <w:bCs/>
          <w:color w:val="auto"/>
          <w:szCs w:val="22"/>
          <w:lang w:val="en-US" w:eastAsia="zh-CN"/>
        </w:rPr>
        <w:t>（2）排水体制的选择</w:t>
      </w:r>
      <w:bookmarkEnd w:id="142"/>
      <w:bookmarkEnd w:id="143"/>
      <w:bookmarkEnd w:id="144"/>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结合现状情况，本次本项目排水体只考虑生活污水，场地雨水根据坡度自然排放。</w:t>
      </w:r>
    </w:p>
    <w:p>
      <w:pPr>
        <w:bidi w:val="0"/>
        <w:rPr>
          <w:rFonts w:hint="eastAsia"/>
          <w:b/>
          <w:bCs/>
          <w:color w:val="auto"/>
          <w:lang w:val="en-US" w:eastAsia="zh-CN"/>
        </w:rPr>
      </w:pPr>
      <w:bookmarkStart w:id="145" w:name="_Toc21482"/>
      <w:bookmarkStart w:id="146" w:name="_Toc14903"/>
      <w:r>
        <w:rPr>
          <w:rFonts w:hint="eastAsia"/>
          <w:b/>
          <w:bCs/>
          <w:color w:val="auto"/>
          <w:lang w:val="en-US" w:eastAsia="zh-CN"/>
        </w:rPr>
        <w:t>（3）管网设计</w:t>
      </w:r>
      <w:bookmarkEnd w:id="145"/>
      <w:bookmarkEnd w:id="146"/>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1）污水管径及管材确定</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污水管道采用</w:t>
      </w:r>
      <w:r>
        <w:rPr>
          <w:rFonts w:hint="eastAsia" w:cs="Times New Roman"/>
          <w:color w:val="auto"/>
          <w:szCs w:val="22"/>
          <w:lang w:val="en-US" w:eastAsia="zh-CN"/>
        </w:rPr>
        <w:t>双壁波纹管</w:t>
      </w:r>
      <w:r>
        <w:rPr>
          <w:rFonts w:hint="eastAsia" w:ascii="Times New Roman" w:hAnsi="Times New Roman" w:cs="Times New Roman"/>
          <w:color w:val="auto"/>
          <w:szCs w:val="22"/>
          <w:lang w:val="en-US" w:eastAsia="zh-CN"/>
        </w:rPr>
        <w:t>，管道经济流速为1.2m/s，污水管主管径为</w:t>
      </w:r>
      <w:r>
        <w:rPr>
          <w:rFonts w:hint="eastAsia" w:cs="Times New Roman"/>
          <w:color w:val="auto"/>
          <w:szCs w:val="22"/>
          <w:lang w:val="en-US" w:eastAsia="zh-CN"/>
        </w:rPr>
        <w:t>DN2</w:t>
      </w:r>
      <w:r>
        <w:rPr>
          <w:rFonts w:hint="eastAsia" w:ascii="Times New Roman" w:hAnsi="Times New Roman" w:cs="Times New Roman"/>
          <w:color w:val="auto"/>
          <w:szCs w:val="22"/>
          <w:lang w:val="en-US" w:eastAsia="zh-CN"/>
        </w:rPr>
        <w:t>00，污水管道接口采用橡胶圈接口，接口作法详见</w:t>
      </w:r>
      <w:r>
        <w:rPr>
          <w:rFonts w:hint="default"/>
          <w:color w:val="auto"/>
          <w:lang w:val="en-US" w:eastAsia="zh-CN"/>
        </w:rPr>
        <w:t>04S520-32</w:t>
      </w:r>
      <w:r>
        <w:rPr>
          <w:rFonts w:hint="eastAsia" w:ascii="Times New Roman" w:hAnsi="Times New Roman" w:cs="Times New Roman"/>
          <w:color w:val="auto"/>
          <w:szCs w:val="22"/>
          <w:lang w:val="en-US" w:eastAsia="zh-CN"/>
        </w:rPr>
        <w:t>。</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2）管网敷设</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管道埋深大于1.5m。管道两侧回填土实度不得小于90%，管顶以上25cm范围内回填土压实不得小于87%，其他位置不得小于90%-95%。</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3）管材及附件配置</w:t>
      </w:r>
    </w:p>
    <w:p>
      <w:pPr>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根据管线布置、设计流量、性价比考虑，综合管道的管径、工程投资、工程施工、工程管理及使用年限等条件因素，管道基础采用</w:t>
      </w:r>
      <w:r>
        <w:rPr>
          <w:rFonts w:hint="default"/>
          <w:color w:val="auto"/>
          <w:lang w:val="en-US" w:eastAsia="zh-CN"/>
        </w:rPr>
        <w:t>中粗砂基础，基础厚0.2m，其密实度不应低于90%，基础及沟槽宽度作法详见04S520-57</w:t>
      </w:r>
      <w:r>
        <w:rPr>
          <w:rFonts w:hint="eastAsia" w:ascii="Times New Roman" w:hAnsi="Times New Roman" w:cs="Times New Roman"/>
          <w:color w:val="auto"/>
          <w:szCs w:val="22"/>
          <w:lang w:val="en-US" w:eastAsia="zh-CN"/>
        </w:rPr>
        <w:t>。检查井采用砖砌检查井</w:t>
      </w:r>
      <w:r>
        <w:rPr>
          <w:rFonts w:hint="eastAsia" w:cs="Times New Roman"/>
          <w:color w:val="auto"/>
          <w:szCs w:val="22"/>
          <w:lang w:val="en-US" w:eastAsia="zh-CN"/>
        </w:rPr>
        <w:t>φ1100</w:t>
      </w:r>
      <w:r>
        <w:rPr>
          <w:rFonts w:hint="eastAsia" w:ascii="Times New Roman" w:hAnsi="Times New Roman" w:cs="Times New Roman"/>
          <w:color w:val="auto"/>
          <w:szCs w:val="22"/>
          <w:lang w:val="en-US" w:eastAsia="zh-CN"/>
        </w:rPr>
        <w:t>。厕所所有污水排入化粪池，定期抽粪车抽走。</w:t>
      </w:r>
    </w:p>
    <w:p>
      <w:pPr>
        <w:bidi w:val="0"/>
        <w:rPr>
          <w:rFonts w:hint="eastAsia"/>
          <w:b/>
          <w:bCs/>
          <w:color w:val="auto"/>
          <w:lang w:val="en-US" w:eastAsia="zh-CN"/>
        </w:rPr>
      </w:pPr>
      <w:r>
        <w:rPr>
          <w:rFonts w:hint="eastAsia"/>
          <w:b/>
          <w:bCs/>
          <w:color w:val="auto"/>
          <w:lang w:val="en-US" w:eastAsia="zh-CN"/>
        </w:rPr>
        <w:t>（4）化粪池</w:t>
      </w:r>
    </w:p>
    <w:p>
      <w:pPr>
        <w:bidi w:val="0"/>
        <w:rPr>
          <w:rFonts w:hint="eastAsia" w:ascii="Times New Roman" w:hAnsi="Times New Roman" w:cs="Times New Roman"/>
          <w:color w:val="auto"/>
          <w:szCs w:val="22"/>
          <w:highlight w:val="none"/>
          <w:lang w:val="en-US" w:eastAsia="zh-CN"/>
        </w:rPr>
      </w:pPr>
      <w:r>
        <w:rPr>
          <w:rFonts w:hint="eastAsia" w:cs="Times New Roman"/>
          <w:color w:val="auto"/>
          <w:szCs w:val="22"/>
          <w:lang w:val="en-US" w:eastAsia="zh-CN"/>
        </w:rPr>
        <w:t>本次项目</w:t>
      </w:r>
      <w:r>
        <w:rPr>
          <w:rFonts w:hint="eastAsia" w:ascii="Times New Roman" w:hAnsi="Times New Roman" w:cs="Times New Roman"/>
          <w:color w:val="auto"/>
          <w:szCs w:val="22"/>
          <w:lang w:val="en-US" w:eastAsia="zh-CN"/>
        </w:rPr>
        <w:t>配套10m³化粪池</w:t>
      </w:r>
      <w:r>
        <w:rPr>
          <w:rFonts w:hint="eastAsia" w:ascii="Times New Roman" w:hAnsi="Times New Roman" w:cs="Times New Roman"/>
          <w:color w:val="auto"/>
          <w:szCs w:val="22"/>
          <w:highlight w:val="none"/>
          <w:lang w:val="en-US" w:eastAsia="zh-CN"/>
        </w:rPr>
        <w:t>，整体材质为</w:t>
      </w:r>
      <w:r>
        <w:rPr>
          <w:rFonts w:hint="eastAsia" w:cs="Times New Roman"/>
          <w:color w:val="auto"/>
          <w:szCs w:val="22"/>
          <w:highlight w:val="none"/>
          <w:lang w:val="en-US" w:eastAsia="zh-CN"/>
        </w:rPr>
        <w:t>成品混凝土</w:t>
      </w:r>
      <w:r>
        <w:rPr>
          <w:rFonts w:hint="eastAsia" w:ascii="Times New Roman" w:hAnsi="Times New Roman" w:cs="Times New Roman"/>
          <w:color w:val="auto"/>
          <w:szCs w:val="22"/>
          <w:highlight w:val="none"/>
          <w:lang w:val="en-US" w:eastAsia="zh-CN"/>
        </w:rPr>
        <w:t>。</w:t>
      </w:r>
    </w:p>
    <w:p>
      <w:pPr>
        <w:pStyle w:val="2"/>
        <w:ind w:left="0" w:leftChars="0" w:firstLine="0" w:firstLineChars="0"/>
        <w:jc w:val="center"/>
        <w:rPr>
          <w:rFonts w:hint="default"/>
          <w:lang w:val="en-US" w:eastAsia="zh-CN"/>
        </w:rPr>
      </w:pPr>
    </w:p>
    <w:bookmarkEnd w:id="99"/>
    <w:p>
      <w:pPr>
        <w:pStyle w:val="3"/>
        <w:bidi w:val="0"/>
        <w:rPr>
          <w:rFonts w:hint="eastAsia"/>
          <w:lang w:val="en-US" w:eastAsia="zh-CN"/>
        </w:rPr>
      </w:pPr>
      <w:bookmarkStart w:id="147" w:name="_Toc19355"/>
      <w:bookmarkStart w:id="148" w:name="_Toc6219"/>
      <w:bookmarkStart w:id="149" w:name="_Toc4860"/>
      <w:bookmarkStart w:id="150" w:name="_Toc22118"/>
      <w:bookmarkStart w:id="151" w:name="_Toc466626140"/>
      <w:bookmarkStart w:id="152" w:name="_Toc386360952"/>
      <w:bookmarkStart w:id="153" w:name="_Toc3323"/>
      <w:bookmarkStart w:id="154" w:name="_Toc386324948"/>
      <w:r>
        <w:rPr>
          <w:rFonts w:hint="eastAsia"/>
          <w:lang w:val="en-US" w:eastAsia="zh-CN"/>
        </w:rPr>
        <w:t>5 生态环境保护及利用</w:t>
      </w:r>
      <w:bookmarkEnd w:id="147"/>
      <w:bookmarkEnd w:id="148"/>
    </w:p>
    <w:p>
      <w:pPr>
        <w:pStyle w:val="4"/>
        <w:numPr>
          <w:ilvl w:val="0"/>
          <w:numId w:val="0"/>
        </w:numPr>
        <w:bidi w:val="0"/>
        <w:ind w:leftChars="0"/>
        <w:rPr>
          <w:rFonts w:hint="eastAsia"/>
          <w:lang w:val="en-US" w:eastAsia="zh-CN"/>
        </w:rPr>
      </w:pPr>
      <w:bookmarkStart w:id="155" w:name="_Toc29949"/>
      <w:bookmarkStart w:id="156" w:name="_Toc9281"/>
      <w:r>
        <w:rPr>
          <w:rFonts w:hint="eastAsia"/>
          <w:lang w:val="en-US" w:eastAsia="zh-CN"/>
        </w:rPr>
        <w:t>5.1环境影响</w:t>
      </w:r>
      <w:bookmarkEnd w:id="155"/>
      <w:bookmarkEnd w:id="156"/>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本项目是促进有机农业发展的重要组成部分，只要严格按照相关规程和标准做好环境处理等综合治理，并严格按照质量管理和保证体系及环境管理保证体系在组织生产，本项目将不会对外界生态环境产生影响。</w:t>
      </w:r>
    </w:p>
    <w:p>
      <w:pPr>
        <w:pStyle w:val="4"/>
        <w:numPr>
          <w:ilvl w:val="0"/>
          <w:numId w:val="0"/>
        </w:numPr>
        <w:bidi w:val="0"/>
        <w:ind w:leftChars="0"/>
        <w:rPr>
          <w:rFonts w:hint="default"/>
          <w:szCs w:val="22"/>
          <w:lang w:val="en-US" w:eastAsia="zh-CN"/>
        </w:rPr>
      </w:pPr>
      <w:bookmarkStart w:id="157" w:name="_Toc29401"/>
      <w:bookmarkStart w:id="158" w:name="_Toc10651"/>
      <w:r>
        <w:rPr>
          <w:rFonts w:hint="eastAsia"/>
          <w:szCs w:val="22"/>
          <w:lang w:val="en-US" w:eastAsia="zh-CN"/>
        </w:rPr>
        <w:t>5.2环境保护与治理</w:t>
      </w:r>
      <w:bookmarkEnd w:id="157"/>
      <w:bookmarkEnd w:id="158"/>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该项目对环境可能带来危害的产物是粪、尿、死羊及污染物，少量污水和臭气。如不妥善采取有效措施，会对环境产生负面影响。</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羊粪较为干燥，呈小球状，容易处理和贮存。羊粪是优质肥料，且肥效周期长，可以改进土壤的团粒结构和渗透性，特别适合反复施用化肥造成某些微量元素缺乏的土壤使用。可直接施用于蔬菜、树木和花草地。每只羊每天产粪0.8一1.0 公斤，干物质至少在30%以上，其中含有氮、磷、钾和钙。羊场产生的羊粪通过处理，除了用于草地施肥外，还可用于附近农田施肥，避免造成环境污染，有利于推进废弃物循环利用，减少农村面源污染，改善农民生产生活条件，创建农村美好环境。</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根据本项目的特点，环境保护与治理的有效手段是减排和处理利用。</w:t>
      </w:r>
    </w:p>
    <w:p>
      <w:pPr>
        <w:pStyle w:val="5"/>
        <w:numPr>
          <w:ilvl w:val="0"/>
          <w:numId w:val="0"/>
        </w:numPr>
        <w:bidi w:val="0"/>
        <w:ind w:leftChars="0"/>
        <w:rPr>
          <w:rFonts w:hint="eastAsia"/>
          <w:lang w:val="en-US" w:eastAsia="zh-CN"/>
        </w:rPr>
      </w:pPr>
      <w:r>
        <w:rPr>
          <w:rFonts w:hint="eastAsia"/>
          <w:lang w:val="en-US" w:eastAsia="zh-CN"/>
        </w:rPr>
        <w:t>5.2.1减排的基本原则</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（1）减量化。在畜禽养殖过程中通过干湿分离、雨污分离、饮污分离等技术手段减少废弃物的产生，降低治理成本。</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（2）无害化。将废弃物进行无害化处理，控制环境污染。具体做法是首先将粪便干湿分离，干粪经堆积自然发酵后用作肥料，污水经蓄粪池沉淀后，进行达标排放。</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（3）资源化。通过制作有机肥、再生饲料等综合利用途径，减少污染物排放，如养殖场可建设沼气池和有机复合肥料厂或再生饲料厂，变废为宝。</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（4）生态化。将养殖业与种植业、水产业、林业等有机结合，推广多种生态养殖模式，大力推行饲料、肥料的转化技术，提高农、畜废弃物的转化利用率，降低能耗，促进养殖业和农业生产的生态循环发展。</w:t>
      </w:r>
    </w:p>
    <w:p>
      <w:pPr>
        <w:pStyle w:val="5"/>
        <w:numPr>
          <w:ilvl w:val="0"/>
          <w:numId w:val="0"/>
        </w:numPr>
        <w:bidi w:val="0"/>
        <w:ind w:leftChars="0"/>
        <w:rPr>
          <w:rFonts w:hint="eastAsia"/>
          <w:lang w:val="en-US" w:eastAsia="zh-CN"/>
        </w:rPr>
      </w:pPr>
      <w:r>
        <w:rPr>
          <w:rFonts w:hint="eastAsia"/>
          <w:lang w:val="en-US" w:eastAsia="zh-CN"/>
        </w:rPr>
        <w:t>5.2.2减排的具体措施</w:t>
      </w:r>
    </w:p>
    <w:p>
      <w:pPr>
        <w:bidi w:val="0"/>
        <w:rPr>
          <w:rFonts w:hint="eastAsia" w:asciiTheme="minorEastAsia" w:hAnsiTheme="minorEastAsia" w:eastAsiaTheme="minorEastAsia" w:cstheme="minorEastAsia"/>
          <w:b/>
          <w:bCs/>
          <w:szCs w:val="22"/>
          <w:lang w:val="en-US" w:eastAsia="zh-CN"/>
        </w:rPr>
      </w:pPr>
      <w:r>
        <w:rPr>
          <w:rFonts w:hint="eastAsia" w:asciiTheme="minorEastAsia" w:hAnsiTheme="minorEastAsia" w:eastAsiaTheme="minorEastAsia" w:cstheme="minorEastAsia"/>
          <w:b/>
          <w:bCs/>
          <w:szCs w:val="22"/>
          <w:lang w:val="en-US" w:eastAsia="zh-CN"/>
        </w:rPr>
        <w:t>（1）畜禽饲养前期</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1）合理选址、合理规划、适度规模是防止畜禽养殖业污染的重要途径。</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2）新建、改建、扩建畜禽养殖场，必须进行环境影响评价。</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3）提倡发展中小型集约化养殖场，有计划地推广生物发酵床零排放技术。</w:t>
      </w:r>
    </w:p>
    <w:p>
      <w:pPr>
        <w:bidi w:val="0"/>
        <w:rPr>
          <w:rFonts w:hint="eastAsia" w:asciiTheme="minorEastAsia" w:hAnsiTheme="minorEastAsia" w:eastAsiaTheme="minorEastAsia" w:cstheme="minorEastAsia"/>
          <w:b/>
          <w:bCs/>
          <w:szCs w:val="22"/>
          <w:lang w:val="en-US" w:eastAsia="zh-CN"/>
        </w:rPr>
      </w:pPr>
      <w:r>
        <w:rPr>
          <w:rFonts w:hint="eastAsia" w:asciiTheme="minorEastAsia" w:hAnsiTheme="minorEastAsia" w:eastAsiaTheme="minorEastAsia" w:cstheme="minorEastAsia"/>
          <w:b/>
          <w:bCs/>
          <w:szCs w:val="22"/>
          <w:lang w:val="en-US" w:eastAsia="zh-CN"/>
        </w:rPr>
        <w:t>（2）饲养管理期间</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1）节约用水，减少污染物排放总量。采用节水型的圈舍清洗方式，降低用水量，减少液态水粪的形成，减少养殖场污水排放量。</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通过营养调控降低牲畜对有毒有害物质的排出量。在饲料中合理使用合成氨基酸、植酸酶、益生素和非淀粉多糖降解酶、有机微量元素、除臭剂等，以相应地降低粪尿中氮、磷、不可消化营养素、微量元素的排出，以及有害气体的产生。</w:t>
      </w:r>
    </w:p>
    <w:p>
      <w:pPr>
        <w:pStyle w:val="5"/>
        <w:numPr>
          <w:ilvl w:val="0"/>
          <w:numId w:val="0"/>
        </w:numPr>
        <w:bidi w:val="0"/>
        <w:ind w:leftChars="0"/>
        <w:rPr>
          <w:rFonts w:hint="eastAsia"/>
          <w:lang w:val="en-US" w:eastAsia="zh-CN"/>
        </w:rPr>
      </w:pPr>
      <w:r>
        <w:rPr>
          <w:rFonts w:hint="eastAsia"/>
          <w:lang w:val="en-US" w:eastAsia="zh-CN"/>
        </w:rPr>
        <w:t>5.2.3固体粪肥、污水处理固体粪肥的处理与利用</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堆肥技术在自然环境条件下将作物秸秤与养殖场粪便一起堆菅发酵以供作物生长时利用，该技术能够利用微生物分解粪便中对作物不利的物质，是好氧发酵技术之一。</w:t>
      </w:r>
    </w:p>
    <w:p>
      <w:pPr>
        <w:bidi w:val="0"/>
        <w:rPr>
          <w:rFonts w:hint="eastAsia" w:ascii="黑体" w:hAnsi="黑体" w:cs="黑体"/>
          <w:b w:val="0"/>
          <w:bCs w:val="0"/>
          <w:color w:val="auto"/>
          <w:szCs w:val="22"/>
          <w:lang w:val="en-US" w:eastAsia="zh-CN"/>
        </w:rPr>
      </w:pPr>
      <w:r>
        <w:rPr>
          <w:rFonts w:hint="eastAsia" w:asciiTheme="minorEastAsia" w:hAnsiTheme="minorEastAsia" w:eastAsiaTheme="minorEastAsia" w:cstheme="minorEastAsia"/>
          <w:szCs w:val="22"/>
          <w:lang w:val="en-US" w:eastAsia="zh-CN"/>
        </w:rPr>
        <w:t>养殖场污水的处理与利用包括以下几种:固液分离与理化处理系统，处理流程为，固液分离→沉淀→气化→酸化→净化→排放（或用于浇灌菜地及农田)。这种处理系统基本可将污水净化到排放标准，并使其得到综合利用。</w:t>
      </w:r>
    </w:p>
    <w:p>
      <w:pPr>
        <w:pStyle w:val="4"/>
        <w:numPr>
          <w:ilvl w:val="0"/>
          <w:numId w:val="0"/>
        </w:numPr>
        <w:bidi w:val="0"/>
        <w:ind w:leftChars="0"/>
        <w:rPr>
          <w:rFonts w:hint="eastAsia"/>
          <w:szCs w:val="22"/>
          <w:lang w:val="en-US" w:eastAsia="zh-CN"/>
        </w:rPr>
      </w:pPr>
      <w:bookmarkStart w:id="159" w:name="_Toc19633"/>
      <w:bookmarkStart w:id="160" w:name="_Toc20286"/>
      <w:r>
        <w:rPr>
          <w:rFonts w:hint="eastAsia"/>
          <w:szCs w:val="22"/>
          <w:lang w:val="en-US" w:eastAsia="zh-CN"/>
        </w:rPr>
        <w:t>5.3节评价与审批</w:t>
      </w:r>
      <w:bookmarkEnd w:id="159"/>
      <w:bookmarkEnd w:id="160"/>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本工程为滩羊养殖建设项目，采用现代化技术生产，严格按照有机标准进行生产，项目符合国家、自治区、市县产业政策，选址符合总体规划布局和环境功能区划要求。</w:t>
      </w:r>
    </w:p>
    <w:p>
      <w:pPr>
        <w:pStyle w:val="3"/>
        <w:bidi w:val="0"/>
        <w:rPr>
          <w:rFonts w:hint="eastAsia"/>
          <w:lang w:val="en-US" w:eastAsia="zh-CN"/>
        </w:rPr>
      </w:pPr>
      <w:bookmarkStart w:id="161" w:name="_Toc16535"/>
      <w:bookmarkStart w:id="162" w:name="_Toc11278"/>
      <w:r>
        <w:rPr>
          <w:rFonts w:hint="eastAsia"/>
          <w:lang w:val="en-US" w:eastAsia="zh-CN"/>
        </w:rPr>
        <w:t>6 节能</w:t>
      </w:r>
      <w:bookmarkEnd w:id="161"/>
      <w:bookmarkEnd w:id="162"/>
    </w:p>
    <w:p>
      <w:pPr>
        <w:pStyle w:val="4"/>
        <w:numPr>
          <w:ilvl w:val="0"/>
          <w:numId w:val="0"/>
        </w:numPr>
        <w:bidi w:val="0"/>
        <w:ind w:leftChars="0"/>
        <w:rPr>
          <w:rFonts w:hint="eastAsia"/>
          <w:szCs w:val="22"/>
          <w:lang w:val="en-US" w:eastAsia="zh-CN"/>
        </w:rPr>
      </w:pPr>
      <w:bookmarkStart w:id="163" w:name="_Toc11657"/>
      <w:bookmarkStart w:id="164" w:name="_Toc23268"/>
      <w:r>
        <w:rPr>
          <w:rFonts w:hint="eastAsia"/>
          <w:szCs w:val="22"/>
          <w:lang w:val="en-US" w:eastAsia="zh-CN"/>
        </w:rPr>
        <w:t>6.1编制依据</w:t>
      </w:r>
      <w:bookmarkEnd w:id="163"/>
      <w:bookmarkEnd w:id="164"/>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（1）国家法规、条例及地方政策；</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（2）《建设部关于新建居住建筑严格执行节能设计标准的通知》(建科[2005]55号)</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（3）《建筑中水设计规范》(GB50336-2018 )</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（4）《中华人民共和国节约能源法》(2018修正)</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（5）《民用建筑节能管理规定》( 2006年1月1日起实施)</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（6）《国务院办公厅关于进一步推动墙体材料革新和推广节能建筑的通知》(国办发[2005]33号)</w:t>
      </w:r>
    </w:p>
    <w:p>
      <w:pPr>
        <w:pStyle w:val="4"/>
        <w:numPr>
          <w:ilvl w:val="0"/>
          <w:numId w:val="0"/>
        </w:numPr>
        <w:bidi w:val="0"/>
        <w:ind w:leftChars="0"/>
        <w:rPr>
          <w:rFonts w:hint="eastAsia"/>
          <w:szCs w:val="22"/>
          <w:lang w:val="en-US" w:eastAsia="zh-CN"/>
        </w:rPr>
      </w:pPr>
      <w:bookmarkStart w:id="165" w:name="_Toc26099"/>
      <w:bookmarkStart w:id="166" w:name="_Toc13122"/>
      <w:r>
        <w:rPr>
          <w:rFonts w:hint="eastAsia"/>
          <w:szCs w:val="22"/>
          <w:lang w:val="en-US" w:eastAsia="zh-CN"/>
        </w:rPr>
        <w:t>6.2遵循原则</w:t>
      </w:r>
      <w:bookmarkEnd w:id="165"/>
      <w:bookmarkEnd w:id="166"/>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b/>
          <w:bCs/>
          <w:szCs w:val="22"/>
          <w:lang w:val="en-US" w:eastAsia="zh-CN"/>
        </w:rPr>
        <w:t>（1）坚持节能与结构调整、技术进步和加强管理相结合。</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通过调整产业结构、产品结构和能源消费结构，淘汰落后技术和设备，加快发展以服务业为主要代表的高新技术产业，用高新技术和先进适用技术改造传统产业，促进产业结构优化和升级，提高产业的整体技术装备水平。开发和推广应用先进高效的能源节约和替代技术、综合利用技术及新能源和再生能源利用技术。加强管理，减少损失浪费，提高能源利用效率。</w:t>
      </w:r>
    </w:p>
    <w:p>
      <w:pPr>
        <w:bidi w:val="0"/>
        <w:rPr>
          <w:rFonts w:hint="eastAsia" w:asciiTheme="minorEastAsia" w:hAnsiTheme="minorEastAsia" w:eastAsiaTheme="minorEastAsia" w:cstheme="minorEastAsia"/>
          <w:b/>
          <w:bCs/>
          <w:szCs w:val="22"/>
          <w:lang w:val="en-US" w:eastAsia="zh-CN"/>
        </w:rPr>
      </w:pPr>
      <w:r>
        <w:rPr>
          <w:rFonts w:hint="eastAsia" w:asciiTheme="minorEastAsia" w:hAnsiTheme="minorEastAsia" w:eastAsiaTheme="minorEastAsia" w:cstheme="minorEastAsia"/>
          <w:b/>
          <w:bCs/>
          <w:szCs w:val="22"/>
          <w:lang w:val="en-US" w:eastAsia="zh-CN"/>
        </w:rPr>
        <w:t>（2）坚持市场机制作用与政府宏观调控相结合。</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以市场为导向，以企业为主体，充分发挥市场配置资源的基础性作用。政府通过制定和实施法规标准，加强政策导向和信息引导，营造有利于节能的体制环境、政策环境和市场环境，建立符合市场经济体制要求的企业自觉节能的机制，推动全社会节能。</w:t>
      </w:r>
    </w:p>
    <w:p>
      <w:pPr>
        <w:pStyle w:val="4"/>
        <w:numPr>
          <w:ilvl w:val="0"/>
          <w:numId w:val="0"/>
        </w:numPr>
        <w:bidi w:val="0"/>
        <w:ind w:leftChars="0"/>
        <w:rPr>
          <w:rFonts w:hint="default"/>
          <w:szCs w:val="22"/>
          <w:lang w:val="en-US" w:eastAsia="zh-CN"/>
        </w:rPr>
      </w:pPr>
      <w:bookmarkStart w:id="167" w:name="_Toc7544"/>
      <w:bookmarkStart w:id="168" w:name="_Toc29535"/>
      <w:r>
        <w:rPr>
          <w:rFonts w:hint="eastAsia"/>
          <w:szCs w:val="22"/>
          <w:lang w:val="en-US" w:eastAsia="zh-CN"/>
        </w:rPr>
        <w:t>6.3合理利用能源促进可持续发展</w:t>
      </w:r>
      <w:bookmarkEnd w:id="167"/>
      <w:bookmarkEnd w:id="168"/>
    </w:p>
    <w:p>
      <w:pPr>
        <w:bidi w:val="0"/>
        <w:rPr>
          <w:rFonts w:hint="default" w:asciiTheme="minorEastAsia" w:hAnsiTheme="minorEastAsia" w:eastAsiaTheme="minorEastAsia" w:cstheme="minorEastAsia"/>
          <w:szCs w:val="22"/>
          <w:lang w:val="en-US" w:eastAsia="zh-CN"/>
        </w:rPr>
      </w:pPr>
      <w:r>
        <w:rPr>
          <w:rFonts w:hint="default" w:asciiTheme="minorEastAsia" w:hAnsiTheme="minorEastAsia" w:eastAsiaTheme="minorEastAsia" w:cstheme="minorEastAsia"/>
          <w:szCs w:val="22"/>
          <w:lang w:val="en-US" w:eastAsia="zh-CN"/>
        </w:rPr>
        <w:t>该项目建设涉及土地资源及建筑、电力等专业领域，在充分合理地利用能源资源的同时，要坚持节能优先的方针，应以提高节能为核心，加快技术进步是根本，提高终端用能效率为重点，形成社会自觉节能的机制。建设节能型社会，是节能切实有效的促进经济社会的可持续发展。</w:t>
      </w:r>
    </w:p>
    <w:p>
      <w:pPr>
        <w:bidi w:val="0"/>
        <w:rPr>
          <w:rFonts w:hint="default" w:asciiTheme="minorEastAsia" w:hAnsiTheme="minorEastAsia" w:eastAsiaTheme="minorEastAsia" w:cstheme="minorEastAsia"/>
          <w:szCs w:val="22"/>
          <w:lang w:val="en-US" w:eastAsia="zh-CN"/>
        </w:rPr>
      </w:pPr>
      <w:r>
        <w:rPr>
          <w:rFonts w:hint="default" w:asciiTheme="minorEastAsia" w:hAnsiTheme="minorEastAsia" w:eastAsiaTheme="minorEastAsia" w:cstheme="minorEastAsia"/>
          <w:szCs w:val="22"/>
          <w:lang w:val="en-US" w:eastAsia="zh-CN"/>
        </w:rPr>
        <w:t>在加强土地、能源、水资源等利用方面，要坚决执行国家相关部门在节能方面的政策和调控，实现能源的合理节约利用。注重新型能源、可再生能源及新材料、产品的应用，加强标准规范的执行力度，形成完善的节地、节能、节水、节材体系，加强标准规范执行的实施和监管。</w:t>
      </w: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2"/>
        <w:rPr>
          <w:rFonts w:hint="default" w:asciiTheme="minorEastAsia" w:hAnsiTheme="minorEastAsia" w:eastAsiaTheme="minorEastAsia" w:cstheme="minorEastAsia"/>
          <w:szCs w:val="22"/>
          <w:lang w:val="en-US" w:eastAsia="zh-CN"/>
        </w:rPr>
      </w:pPr>
    </w:p>
    <w:p>
      <w:pPr>
        <w:pStyle w:val="3"/>
        <w:bidi w:val="0"/>
        <w:rPr>
          <w:rFonts w:hint="eastAsia"/>
          <w:lang w:val="en-US" w:eastAsia="zh-CN"/>
        </w:rPr>
      </w:pPr>
      <w:bookmarkStart w:id="169" w:name="_Toc18898"/>
      <w:bookmarkStart w:id="170" w:name="_Toc24339"/>
      <w:r>
        <w:rPr>
          <w:rFonts w:hint="eastAsia"/>
          <w:lang w:val="en-US" w:eastAsia="zh-CN"/>
        </w:rPr>
        <w:t>7 安全生产、劳动保护与卫生防疫</w:t>
      </w:r>
      <w:bookmarkEnd w:id="169"/>
      <w:bookmarkEnd w:id="170"/>
    </w:p>
    <w:p>
      <w:pPr>
        <w:pStyle w:val="4"/>
        <w:numPr>
          <w:ilvl w:val="0"/>
          <w:numId w:val="0"/>
        </w:numPr>
        <w:bidi w:val="0"/>
        <w:ind w:leftChars="0"/>
        <w:rPr>
          <w:rFonts w:hint="eastAsia"/>
          <w:szCs w:val="22"/>
          <w:lang w:val="en-US" w:eastAsia="zh-CN"/>
        </w:rPr>
      </w:pPr>
      <w:bookmarkStart w:id="171" w:name="_Toc8776"/>
      <w:bookmarkStart w:id="172" w:name="_Toc19194"/>
      <w:r>
        <w:rPr>
          <w:rFonts w:hint="eastAsia"/>
          <w:szCs w:val="22"/>
          <w:lang w:val="en-US" w:eastAsia="zh-CN"/>
        </w:rPr>
        <w:t>7.1安全生产与劳动保护</w:t>
      </w:r>
      <w:bookmarkEnd w:id="171"/>
      <w:bookmarkEnd w:id="172"/>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劳动保护是指国家为保护劳动者在上产拉动过程中的安全与健康，在改善劳动条件、预防工伤事故和职业病、实现劳逸结合和女工保护方面，从法律、技术、设备、组织制度和教育采取的一整套综合措施。劳动保护目的是为劳动者创造安全、卫生、舒适的劳动条件，预防伤亡事故和职业病，保护劳动者的劳动能力，促进工作顺利进行，促进劳动生产率和经济效益不断提高。具体措施如下:</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（1）场区内以养殖为主，要做好疫病防治工作，对圈舍、场区内外等区域定期进行消毒。</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（2）场区养殖人员定期进行健康检查，新进人员进行特定疾病的健康检查。</w:t>
      </w:r>
    </w:p>
    <w:p>
      <w:pPr>
        <w:bidi w:val="0"/>
        <w:rPr>
          <w:rFonts w:hint="eastAsia" w:ascii="黑体" w:hAnsi="黑体" w:cs="黑体"/>
          <w:color w:val="auto"/>
          <w:szCs w:val="22"/>
          <w:lang w:val="en-US" w:eastAsia="zh-CN"/>
        </w:rPr>
      </w:pPr>
      <w:r>
        <w:rPr>
          <w:rFonts w:hint="eastAsia" w:asciiTheme="minorEastAsia" w:hAnsiTheme="minorEastAsia" w:eastAsiaTheme="minorEastAsia" w:cstheme="minorEastAsia"/>
          <w:szCs w:val="22"/>
          <w:lang w:val="en-US" w:eastAsia="zh-CN"/>
        </w:rPr>
        <w:t>（3）加强安全教育，严格生产管理。</w:t>
      </w:r>
    </w:p>
    <w:p>
      <w:pPr>
        <w:pStyle w:val="4"/>
        <w:numPr>
          <w:ilvl w:val="0"/>
          <w:numId w:val="0"/>
        </w:numPr>
        <w:bidi w:val="0"/>
        <w:ind w:leftChars="0"/>
        <w:rPr>
          <w:rFonts w:hint="default"/>
          <w:szCs w:val="22"/>
          <w:lang w:val="en-US" w:eastAsia="zh-CN"/>
        </w:rPr>
      </w:pPr>
      <w:bookmarkStart w:id="173" w:name="_Toc8398"/>
      <w:bookmarkStart w:id="174" w:name="_Toc15780"/>
      <w:r>
        <w:rPr>
          <w:rFonts w:hint="eastAsia"/>
          <w:szCs w:val="22"/>
          <w:lang w:val="en-US" w:eastAsia="zh-CN"/>
        </w:rPr>
        <w:t>7.2卫生防疫</w:t>
      </w:r>
      <w:bookmarkEnd w:id="173"/>
      <w:bookmarkEnd w:id="174"/>
    </w:p>
    <w:p>
      <w:pPr>
        <w:pStyle w:val="5"/>
        <w:numPr>
          <w:ilvl w:val="0"/>
          <w:numId w:val="0"/>
        </w:numPr>
        <w:bidi w:val="0"/>
        <w:ind w:leftChars="0"/>
        <w:rPr>
          <w:rFonts w:hint="default"/>
          <w:lang w:val="en-US" w:eastAsia="zh-CN"/>
        </w:rPr>
      </w:pPr>
      <w:r>
        <w:rPr>
          <w:rFonts w:hint="eastAsia"/>
          <w:lang w:val="en-US" w:eastAsia="zh-CN"/>
        </w:rPr>
        <w:t>7.2.1</w:t>
      </w:r>
      <w:r>
        <w:rPr>
          <w:rFonts w:hint="default"/>
          <w:lang w:val="en-US" w:eastAsia="zh-CN"/>
        </w:rPr>
        <w:t>执行标准</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w:t>
      </w:r>
      <w:r>
        <w:rPr>
          <w:rFonts w:hint="default" w:asciiTheme="minorEastAsia" w:hAnsiTheme="minorEastAsia" w:eastAsiaTheme="minorEastAsia" w:cstheme="minorEastAsia"/>
          <w:szCs w:val="22"/>
          <w:lang w:val="en-US" w:eastAsia="zh-CN"/>
        </w:rPr>
        <w:t>GB 16548畜禽病害肉尸及其产品无害化处理规程GB 16549畜禽产地检疫规范</w:t>
      </w:r>
      <w:r>
        <w:rPr>
          <w:rFonts w:hint="eastAsia" w:asciiTheme="minorEastAsia" w:hAnsiTheme="minorEastAsia" w:eastAsiaTheme="minorEastAsia" w:cstheme="minorEastAsia"/>
          <w:szCs w:val="22"/>
          <w:lang w:val="en-US" w:eastAsia="zh-CN"/>
        </w:rPr>
        <w:t>；</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w:t>
      </w:r>
      <w:r>
        <w:rPr>
          <w:rFonts w:hint="default" w:asciiTheme="minorEastAsia" w:hAnsiTheme="minorEastAsia" w:eastAsiaTheme="minorEastAsia" w:cstheme="minorEastAsia"/>
          <w:szCs w:val="22"/>
          <w:lang w:val="en-US" w:eastAsia="zh-CN"/>
        </w:rPr>
        <w:t>GB 16567种畜禽调运检疫技术规范GB 16569畜禽产品消毒规范</w:t>
      </w:r>
      <w:r>
        <w:rPr>
          <w:rFonts w:hint="eastAsia" w:asciiTheme="minorEastAsia" w:hAnsiTheme="minorEastAsia" w:eastAsiaTheme="minorEastAsia" w:cstheme="minorEastAsia"/>
          <w:szCs w:val="22"/>
          <w:lang w:val="en-US" w:eastAsia="zh-CN"/>
        </w:rPr>
        <w:t>；</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w:t>
      </w:r>
      <w:r>
        <w:rPr>
          <w:rFonts w:hint="default" w:asciiTheme="minorEastAsia" w:hAnsiTheme="minorEastAsia" w:eastAsiaTheme="minorEastAsia" w:cstheme="minorEastAsia"/>
          <w:szCs w:val="22"/>
          <w:lang w:val="en-US" w:eastAsia="zh-CN"/>
        </w:rPr>
        <w:t>GB 18596畜禽养殖业污染物排放标准GB/T18645动物结核病诊断技术</w:t>
      </w:r>
      <w:r>
        <w:rPr>
          <w:rFonts w:hint="eastAsia" w:asciiTheme="minorEastAsia" w:hAnsiTheme="minorEastAsia" w:eastAsiaTheme="minorEastAsia" w:cstheme="minorEastAsia"/>
          <w:szCs w:val="22"/>
          <w:lang w:val="en-US" w:eastAsia="zh-CN"/>
        </w:rPr>
        <w:t>；</w:t>
      </w:r>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（4）</w:t>
      </w:r>
      <w:r>
        <w:rPr>
          <w:rFonts w:hint="default" w:asciiTheme="minorEastAsia" w:hAnsiTheme="minorEastAsia" w:eastAsiaTheme="minorEastAsia" w:cstheme="minorEastAsia"/>
          <w:szCs w:val="22"/>
          <w:lang w:val="en-US" w:eastAsia="zh-CN"/>
        </w:rPr>
        <w:t>GB/T18646动物布鲁氏菌病诊断技术HJ/T81畜禽养殖业污染防治技术规范</w:t>
      </w:r>
      <w:r>
        <w:rPr>
          <w:rFonts w:hint="eastAsia" w:asciiTheme="minorEastAsia" w:hAnsiTheme="minorEastAsia" w:eastAsiaTheme="minorEastAsia" w:cstheme="minorEastAsia"/>
          <w:szCs w:val="22"/>
          <w:lang w:val="en-US" w:eastAsia="zh-CN"/>
        </w:rPr>
        <w:t>；</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（5）</w:t>
      </w:r>
      <w:r>
        <w:rPr>
          <w:rFonts w:hint="default" w:asciiTheme="minorEastAsia" w:hAnsiTheme="minorEastAsia" w:eastAsiaTheme="minorEastAsia" w:cstheme="minorEastAsia"/>
          <w:szCs w:val="22"/>
          <w:lang w:val="en-US" w:eastAsia="zh-CN"/>
        </w:rPr>
        <w:t>NY/T388畜禽场环境质量标准</w:t>
      </w:r>
      <w:r>
        <w:rPr>
          <w:rFonts w:hint="eastAsia" w:asciiTheme="minorEastAsia" w:hAnsiTheme="minorEastAsia" w:eastAsiaTheme="minorEastAsia" w:cstheme="minorEastAsia"/>
          <w:szCs w:val="22"/>
          <w:lang w:val="en-US" w:eastAsia="zh-CN"/>
        </w:rPr>
        <w:t>；</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（6）</w:t>
      </w:r>
      <w:r>
        <w:rPr>
          <w:rFonts w:hint="default" w:asciiTheme="minorEastAsia" w:hAnsiTheme="minorEastAsia" w:eastAsiaTheme="minorEastAsia" w:cstheme="minorEastAsia"/>
          <w:szCs w:val="22"/>
          <w:lang w:val="en-US" w:eastAsia="zh-CN"/>
        </w:rPr>
        <w:t>NY/T682畜禽场场区设计技术规范</w:t>
      </w:r>
      <w:r>
        <w:rPr>
          <w:rFonts w:hint="eastAsia" w:asciiTheme="minorEastAsia" w:hAnsiTheme="minorEastAsia" w:eastAsiaTheme="minorEastAsia" w:cstheme="minorEastAsia"/>
          <w:szCs w:val="22"/>
          <w:lang w:val="en-US" w:eastAsia="zh-CN"/>
        </w:rPr>
        <w:t>；</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（7）</w:t>
      </w:r>
      <w:r>
        <w:rPr>
          <w:rFonts w:hint="default" w:asciiTheme="minorEastAsia" w:hAnsiTheme="minorEastAsia" w:eastAsiaTheme="minorEastAsia" w:cstheme="minorEastAsia"/>
          <w:szCs w:val="22"/>
          <w:lang w:val="en-US" w:eastAsia="zh-CN"/>
        </w:rPr>
        <w:t>NY 5027畜禽饮用水水质标准</w:t>
      </w:r>
      <w:r>
        <w:rPr>
          <w:rFonts w:hint="eastAsia" w:asciiTheme="minorEastAsia" w:hAnsiTheme="minorEastAsia" w:eastAsiaTheme="minorEastAsia" w:cstheme="minorEastAsia"/>
          <w:szCs w:val="22"/>
          <w:lang w:val="en-US" w:eastAsia="zh-CN"/>
        </w:rPr>
        <w:t>。</w:t>
      </w:r>
    </w:p>
    <w:p>
      <w:pPr>
        <w:pStyle w:val="5"/>
        <w:numPr>
          <w:ilvl w:val="0"/>
          <w:numId w:val="0"/>
        </w:numPr>
        <w:bidi w:val="0"/>
        <w:ind w:leftChars="0"/>
        <w:rPr>
          <w:rFonts w:hint="default"/>
          <w:lang w:val="en-US" w:eastAsia="zh-CN"/>
        </w:rPr>
      </w:pPr>
      <w:r>
        <w:rPr>
          <w:rFonts w:hint="eastAsia"/>
          <w:lang w:val="en-US" w:eastAsia="zh-CN"/>
        </w:rPr>
        <w:t>7.2.2</w:t>
      </w:r>
      <w:r>
        <w:rPr>
          <w:rFonts w:hint="default"/>
          <w:lang w:val="en-US" w:eastAsia="zh-CN"/>
        </w:rPr>
        <w:t>卫生防疫的原则</w:t>
      </w:r>
    </w:p>
    <w:p>
      <w:pPr>
        <w:bidi w:val="0"/>
        <w:rPr>
          <w:rFonts w:hint="default" w:asciiTheme="minorEastAsia" w:hAnsiTheme="minorEastAsia" w:eastAsiaTheme="minorEastAsia" w:cstheme="minorEastAsia"/>
          <w:szCs w:val="22"/>
          <w:lang w:val="en-US" w:eastAsia="zh-CN"/>
        </w:rPr>
      </w:pPr>
      <w:r>
        <w:rPr>
          <w:rFonts w:hint="default" w:asciiTheme="minorEastAsia" w:hAnsiTheme="minorEastAsia" w:eastAsiaTheme="minorEastAsia" w:cstheme="minorEastAsia"/>
          <w:szCs w:val="22"/>
          <w:lang w:val="en-US" w:eastAsia="zh-CN"/>
        </w:rPr>
        <w:t>养殖场在动物疫病预防控制机构的监督指导下，严格按照国家动物</w:t>
      </w:r>
      <w:r>
        <w:rPr>
          <w:rFonts w:hint="eastAsia" w:asciiTheme="minorEastAsia" w:hAnsiTheme="minorEastAsia" w:eastAsiaTheme="minorEastAsia" w:cstheme="minorEastAsia"/>
          <w:szCs w:val="22"/>
          <w:lang w:val="en-US" w:eastAsia="zh-CN"/>
        </w:rPr>
        <w:t>防疫法律法规、有关技术规范和标准，应用科学的动物疫病预防、控制、扑灭技术和方法</w:t>
      </w:r>
      <w:r>
        <w:rPr>
          <w:rFonts w:hint="default" w:asciiTheme="minorEastAsia" w:hAnsiTheme="minorEastAsia" w:eastAsiaTheme="minorEastAsia" w:cstheme="minorEastAsia"/>
          <w:szCs w:val="22"/>
          <w:lang w:val="en-US" w:eastAsia="zh-CN"/>
        </w:rPr>
        <w:t>进行的动物防疫活动。卫生防疫工作遵循下列原则:</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w:t>
      </w:r>
      <w:r>
        <w:rPr>
          <w:rFonts w:hint="default" w:asciiTheme="minorEastAsia" w:hAnsiTheme="minorEastAsia" w:eastAsiaTheme="minorEastAsia" w:cstheme="minorEastAsia"/>
          <w:szCs w:val="22"/>
          <w:lang w:val="en-US" w:eastAsia="zh-CN"/>
        </w:rPr>
        <w:t>动物防疫工作坚持贯彻“预防为主”和“加强领导、密切配合、依靠科学、依法防治、群防群控、果断处置”的动物疫病防控方针。</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w:t>
      </w:r>
      <w:r>
        <w:rPr>
          <w:rFonts w:hint="default" w:asciiTheme="minorEastAsia" w:hAnsiTheme="minorEastAsia" w:eastAsiaTheme="minorEastAsia" w:cstheme="minorEastAsia"/>
          <w:szCs w:val="22"/>
          <w:lang w:val="en-US" w:eastAsia="zh-CN"/>
        </w:rPr>
        <w:t>养殖场负责人认真组织做好各项动物防疫制度的落实工作，并接受和积极配合当地动物疫病预防控制机构及动物卫生监督机构的监督检查。</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w:t>
      </w:r>
      <w:r>
        <w:rPr>
          <w:rFonts w:hint="default" w:asciiTheme="minorEastAsia" w:hAnsiTheme="minorEastAsia" w:eastAsiaTheme="minorEastAsia" w:cstheme="minorEastAsia"/>
          <w:szCs w:val="22"/>
          <w:lang w:val="en-US" w:eastAsia="zh-CN"/>
        </w:rPr>
        <w:t>养殖场动物防疫工作做到设施标准化、管理标准化和防疫程序标准化，对免疫预防、引种供种、废弃物和病死畜禽尸体的处理等活动建立统一的管理制度。</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（4）</w:t>
      </w:r>
      <w:r>
        <w:rPr>
          <w:rFonts w:hint="default" w:asciiTheme="minorEastAsia" w:hAnsiTheme="minorEastAsia" w:eastAsiaTheme="minorEastAsia" w:cstheme="minorEastAsia"/>
          <w:szCs w:val="22"/>
          <w:lang w:val="en-US" w:eastAsia="zh-CN"/>
        </w:rPr>
        <w:t>建立健全岗位责任制度、生产管理制度、卫生防疫制度、兽药使用制度、档案管理制度等相关制度。</w:t>
      </w:r>
    </w:p>
    <w:p>
      <w:pPr>
        <w:pStyle w:val="5"/>
        <w:numPr>
          <w:ilvl w:val="0"/>
          <w:numId w:val="0"/>
        </w:numPr>
        <w:bidi w:val="0"/>
        <w:ind w:leftChars="0"/>
        <w:rPr>
          <w:rFonts w:hint="default"/>
          <w:lang w:val="en-US" w:eastAsia="zh-CN"/>
        </w:rPr>
      </w:pPr>
      <w:r>
        <w:rPr>
          <w:rFonts w:hint="eastAsia"/>
          <w:lang w:val="en-US" w:eastAsia="zh-CN"/>
        </w:rPr>
        <w:t>7.2.3</w:t>
      </w:r>
      <w:r>
        <w:rPr>
          <w:rFonts w:hint="default"/>
          <w:lang w:val="en-US" w:eastAsia="zh-CN"/>
        </w:rPr>
        <w:t>疫病监测</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w:t>
      </w:r>
      <w:r>
        <w:rPr>
          <w:rFonts w:hint="default" w:asciiTheme="minorEastAsia" w:hAnsiTheme="minorEastAsia" w:eastAsiaTheme="minorEastAsia" w:cstheme="minorEastAsia"/>
          <w:szCs w:val="22"/>
          <w:lang w:val="en-US" w:eastAsia="zh-CN"/>
        </w:rPr>
        <w:t>养殖场无条件地接受并积极配合当地动物疫病预防控制机构按照国家和省以上动物疫病监测计划组织实施的疫病监测、采样和疫病调查等工作，对畜群动物疫病开展日常监测和集中监测工作。对口蹄疫、小反刍兽疫等重大动物疫病和人畜共患病常年开展疫情监测。及时掌握疫情动态，定期开展免疫抗体检测工作，评价免疫质量、指导制定免疫程序。</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w:t>
      </w:r>
      <w:r>
        <w:rPr>
          <w:rFonts w:hint="default" w:asciiTheme="minorEastAsia" w:hAnsiTheme="minorEastAsia" w:eastAsiaTheme="minorEastAsia" w:cstheme="minorEastAsia"/>
          <w:szCs w:val="22"/>
          <w:lang w:val="en-US" w:eastAsia="zh-CN"/>
        </w:rPr>
        <w:t>口蹄疫、小反刍兽疫监测阳性的，对阳性畜及同群畜采取隔离措施，并将阳性样品送国家参考实验室确诊，经确诊阳性的，配合动物疫病预防控制机构进行扑杀，并作无害化处理</w:t>
      </w:r>
      <w:r>
        <w:rPr>
          <w:rFonts w:hint="eastAsia" w:asciiTheme="minorEastAsia" w:hAnsiTheme="minorEastAsia" w:eastAsiaTheme="minorEastAsia" w:cstheme="minorEastAsia"/>
          <w:szCs w:val="22"/>
          <w:lang w:val="en-US" w:eastAsia="zh-CN"/>
        </w:rPr>
        <w:t>。</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w:t>
      </w:r>
      <w:r>
        <w:rPr>
          <w:rFonts w:hint="default" w:asciiTheme="minorEastAsia" w:hAnsiTheme="minorEastAsia" w:eastAsiaTheme="minorEastAsia" w:cstheme="minorEastAsia"/>
          <w:szCs w:val="22"/>
          <w:lang w:val="en-US" w:eastAsia="zh-CN"/>
        </w:rPr>
        <w:t>家畜布鲁氏菌病、结核病的监测分别按照国家标准《动物布鲁氏菌病诊断技术》( GB/T18646-2002)和《动物结核病诊断技术》( GB/T18645-2002）每年进行一次监测，对阳性畜进行扑杀，并作无害化处理。</w:t>
      </w:r>
    </w:p>
    <w:p>
      <w:pPr>
        <w:pStyle w:val="5"/>
        <w:numPr>
          <w:ilvl w:val="0"/>
          <w:numId w:val="0"/>
        </w:numPr>
        <w:bidi w:val="0"/>
        <w:ind w:leftChars="0"/>
        <w:rPr>
          <w:rFonts w:hint="default"/>
          <w:lang w:val="en-US" w:eastAsia="zh-CN"/>
        </w:rPr>
      </w:pPr>
      <w:r>
        <w:rPr>
          <w:rFonts w:hint="eastAsia"/>
          <w:lang w:val="en-US" w:eastAsia="zh-CN"/>
        </w:rPr>
        <w:t>7.2.4</w:t>
      </w:r>
      <w:r>
        <w:rPr>
          <w:rFonts w:hint="default"/>
          <w:lang w:val="en-US" w:eastAsia="zh-CN"/>
        </w:rPr>
        <w:t>消毒</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w:t>
      </w:r>
      <w:r>
        <w:rPr>
          <w:rFonts w:hint="default" w:asciiTheme="minorEastAsia" w:hAnsiTheme="minorEastAsia" w:eastAsiaTheme="minorEastAsia" w:cstheme="minorEastAsia"/>
          <w:szCs w:val="22"/>
          <w:lang w:val="en-US" w:eastAsia="zh-CN"/>
        </w:rPr>
        <w:t>制定切合本养殖场实际的消毒计划和程序，确定消毒剂种类及其使用浓度、方法，明确消毒工作的管理者和执行人，落实消毒工作责任制。</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w:t>
      </w:r>
      <w:r>
        <w:rPr>
          <w:rFonts w:hint="default" w:asciiTheme="minorEastAsia" w:hAnsiTheme="minorEastAsia" w:eastAsiaTheme="minorEastAsia" w:cstheme="minorEastAsia"/>
          <w:szCs w:val="22"/>
          <w:lang w:val="en-US" w:eastAsia="zh-CN"/>
        </w:rPr>
        <w:t>做好日常消毒。养殖户定期对饲养工具、圈舍、道路、环境进行消毒，必要时带畜消毒</w:t>
      </w:r>
      <w:r>
        <w:rPr>
          <w:rFonts w:hint="eastAsia" w:asciiTheme="minorEastAsia" w:hAnsiTheme="minorEastAsia" w:eastAsiaTheme="minorEastAsia" w:cstheme="minorEastAsia"/>
          <w:szCs w:val="22"/>
          <w:lang w:val="en-US" w:eastAsia="zh-CN"/>
        </w:rPr>
        <w:t>；</w:t>
      </w:r>
      <w:r>
        <w:rPr>
          <w:rFonts w:hint="default" w:asciiTheme="minorEastAsia" w:hAnsiTheme="minorEastAsia" w:eastAsiaTheme="minorEastAsia" w:cstheme="minorEastAsia"/>
          <w:szCs w:val="22"/>
          <w:lang w:val="en-US" w:eastAsia="zh-CN"/>
        </w:rPr>
        <w:t>定期向消毒池内投放消毒剂，保持其有效浓度</w:t>
      </w:r>
      <w:r>
        <w:rPr>
          <w:rFonts w:hint="eastAsia" w:asciiTheme="minorEastAsia" w:hAnsiTheme="minorEastAsia" w:eastAsiaTheme="minorEastAsia" w:cstheme="minorEastAsia"/>
          <w:szCs w:val="22"/>
          <w:lang w:val="en-US" w:eastAsia="zh-CN"/>
        </w:rPr>
        <w:t>；</w:t>
      </w:r>
      <w:r>
        <w:rPr>
          <w:rFonts w:hint="default" w:asciiTheme="minorEastAsia" w:hAnsiTheme="minorEastAsia" w:eastAsiaTheme="minorEastAsia" w:cstheme="minorEastAsia"/>
          <w:szCs w:val="22"/>
          <w:lang w:val="en-US" w:eastAsia="zh-CN"/>
        </w:rPr>
        <w:t>做好临产前产房、产栏及临产畜的消毒</w:t>
      </w:r>
      <w:r>
        <w:rPr>
          <w:rFonts w:hint="eastAsia" w:asciiTheme="minorEastAsia" w:hAnsiTheme="minorEastAsia" w:eastAsiaTheme="minorEastAsia" w:cstheme="minorEastAsia"/>
          <w:szCs w:val="22"/>
          <w:lang w:val="en-US" w:eastAsia="zh-CN"/>
        </w:rPr>
        <w:t>；</w:t>
      </w:r>
      <w:r>
        <w:rPr>
          <w:rFonts w:hint="default" w:asciiTheme="minorEastAsia" w:hAnsiTheme="minorEastAsia" w:eastAsiaTheme="minorEastAsia" w:cstheme="minorEastAsia"/>
          <w:szCs w:val="22"/>
          <w:lang w:val="en-US" w:eastAsia="zh-CN"/>
        </w:rPr>
        <w:t>同时要严格诊疗器械的消毒工作。</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w:t>
      </w:r>
      <w:r>
        <w:rPr>
          <w:rFonts w:hint="default" w:asciiTheme="minorEastAsia" w:hAnsiTheme="minorEastAsia" w:eastAsiaTheme="minorEastAsia" w:cstheme="minorEastAsia"/>
          <w:szCs w:val="22"/>
          <w:lang w:val="en-US" w:eastAsia="zh-CN"/>
        </w:rPr>
        <w:t>强化临时消毒。在出现个别</w:t>
      </w:r>
      <w:r>
        <w:rPr>
          <w:rFonts w:hint="eastAsia" w:asciiTheme="minorEastAsia" w:hAnsiTheme="minorEastAsia" w:eastAsiaTheme="minorEastAsia" w:cstheme="minorEastAsia"/>
          <w:szCs w:val="22"/>
          <w:lang w:val="en-US" w:eastAsia="zh-CN"/>
        </w:rPr>
        <w:t>牲</w:t>
      </w:r>
      <w:r>
        <w:rPr>
          <w:rFonts w:hint="default" w:asciiTheme="minorEastAsia" w:hAnsiTheme="minorEastAsia" w:eastAsiaTheme="minorEastAsia" w:cstheme="minorEastAsia"/>
          <w:szCs w:val="22"/>
          <w:lang w:val="en-US" w:eastAsia="zh-CN"/>
        </w:rPr>
        <w:t>畜发生一般性疫病或突然死亡时，应立即对所在圈舍进行局部消毒，包括对发病或死亡畜的消毒及无害化处理。</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（4）</w:t>
      </w:r>
      <w:r>
        <w:rPr>
          <w:rFonts w:hint="default" w:asciiTheme="minorEastAsia" w:hAnsiTheme="minorEastAsia" w:eastAsiaTheme="minorEastAsia" w:cstheme="minorEastAsia"/>
          <w:szCs w:val="22"/>
          <w:lang w:val="en-US" w:eastAsia="zh-CN"/>
        </w:rPr>
        <w:t>加强终末消毒。实行全进全出制生产方式，在商品畜出栏后，应对全场或对空舍的单元、饲养用具等进行全方位的彻底清洗和消毒。在周围地区发生国家规定的一、二类疫病流行初期，或在本养殖小区发生国家规定的一、二类疫病流行平息后，解除封锁前均应对全场进行彻底清洗和消毒。</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（5）</w:t>
      </w:r>
      <w:r>
        <w:rPr>
          <w:rFonts w:hint="default" w:asciiTheme="minorEastAsia" w:hAnsiTheme="minorEastAsia" w:eastAsiaTheme="minorEastAsia" w:cstheme="minorEastAsia"/>
          <w:szCs w:val="22"/>
          <w:lang w:val="en-US" w:eastAsia="zh-CN"/>
        </w:rPr>
        <w:t>加强养殖场内环境卫生的综合整治，以防老鼠、蚊、蝇等孳生，消灭疫病传播媒介。</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（6）</w:t>
      </w:r>
      <w:r>
        <w:rPr>
          <w:rFonts w:hint="default" w:asciiTheme="minorEastAsia" w:hAnsiTheme="minorEastAsia" w:eastAsiaTheme="minorEastAsia" w:cstheme="minorEastAsia"/>
          <w:szCs w:val="22"/>
          <w:lang w:val="en-US" w:eastAsia="zh-CN"/>
        </w:rPr>
        <w:t>消毒剂应选择安全、高效、低毒、无污染的新型消毒剂，确保人、畜和环境安全。</w:t>
      </w:r>
    </w:p>
    <w:p>
      <w:pPr>
        <w:pStyle w:val="5"/>
        <w:numPr>
          <w:ilvl w:val="0"/>
          <w:numId w:val="0"/>
        </w:numPr>
        <w:bidi w:val="0"/>
        <w:ind w:leftChars="0"/>
        <w:rPr>
          <w:rFonts w:hint="default"/>
          <w:lang w:val="en-US" w:eastAsia="zh-CN"/>
        </w:rPr>
      </w:pPr>
      <w:r>
        <w:rPr>
          <w:rFonts w:hint="eastAsia"/>
          <w:lang w:val="en-US" w:eastAsia="zh-CN"/>
        </w:rPr>
        <w:t>7.2.5</w:t>
      </w:r>
      <w:r>
        <w:rPr>
          <w:rFonts w:hint="default"/>
          <w:lang w:val="en-US" w:eastAsia="zh-CN"/>
        </w:rPr>
        <w:t>病死畜无害化处理</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（1）</w:t>
      </w:r>
      <w:r>
        <w:rPr>
          <w:rFonts w:hint="default" w:asciiTheme="minorEastAsia" w:hAnsiTheme="minorEastAsia" w:eastAsiaTheme="minorEastAsia" w:cstheme="minorEastAsia"/>
          <w:szCs w:val="22"/>
          <w:lang w:val="en-US" w:eastAsia="zh-CN"/>
        </w:rPr>
        <w:t>建立健全病死畜无害化处理制度，加强对病死畜(禽)无害化处理工作的管理。</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（2）</w:t>
      </w:r>
      <w:r>
        <w:rPr>
          <w:rFonts w:hint="default" w:asciiTheme="minorEastAsia" w:hAnsiTheme="minorEastAsia" w:eastAsiaTheme="minorEastAsia" w:cstheme="minorEastAsia"/>
          <w:szCs w:val="22"/>
          <w:lang w:val="en-US" w:eastAsia="zh-CN"/>
        </w:rPr>
        <w:t>病死畜应当严格按照规定进行焚烧、深埋等无害化处理，不得随意丢弃。</w:t>
      </w:r>
    </w:p>
    <w:p>
      <w:pPr>
        <w:bidi w:val="0"/>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w:t>
      </w:r>
      <w:r>
        <w:rPr>
          <w:rFonts w:hint="default" w:asciiTheme="minorEastAsia" w:hAnsiTheme="minorEastAsia" w:eastAsiaTheme="minorEastAsia" w:cstheme="minorEastAsia"/>
          <w:szCs w:val="22"/>
          <w:lang w:val="en-US" w:eastAsia="zh-CN"/>
        </w:rPr>
        <w:t>病死畜数量较大的，应当在动物卫生监督机构的监督下进行处理，严禁将病死畜销售、加工出售。</w:t>
      </w:r>
    </w:p>
    <w:p>
      <w:pPr>
        <w:pStyle w:val="5"/>
        <w:numPr>
          <w:ilvl w:val="0"/>
          <w:numId w:val="0"/>
        </w:numPr>
        <w:bidi w:val="0"/>
        <w:ind w:leftChars="0"/>
        <w:rPr>
          <w:rFonts w:hint="default"/>
          <w:lang w:val="en-US" w:eastAsia="zh-CN"/>
        </w:rPr>
      </w:pPr>
      <w:r>
        <w:rPr>
          <w:rFonts w:hint="eastAsia"/>
          <w:lang w:val="en-US" w:eastAsia="zh-CN"/>
        </w:rPr>
        <w:t>7.2.6</w:t>
      </w:r>
      <w:r>
        <w:rPr>
          <w:rFonts w:hint="default"/>
          <w:lang w:val="en-US" w:eastAsia="zh-CN"/>
        </w:rPr>
        <w:t>检疫</w:t>
      </w:r>
    </w:p>
    <w:p>
      <w:pPr>
        <w:bidi w:val="0"/>
        <w:rPr>
          <w:rFonts w:hint="default" w:asciiTheme="minorEastAsia" w:hAnsiTheme="minorEastAsia" w:eastAsiaTheme="minorEastAsia" w:cstheme="minorEastAsia"/>
          <w:szCs w:val="22"/>
          <w:lang w:val="en-US" w:eastAsia="zh-CN"/>
        </w:rPr>
      </w:pPr>
      <w:r>
        <w:rPr>
          <w:rFonts w:hint="default" w:asciiTheme="minorEastAsia" w:hAnsiTheme="minorEastAsia" w:eastAsiaTheme="minorEastAsia" w:cstheme="minorEastAsia"/>
          <w:szCs w:val="22"/>
          <w:lang w:val="en-US" w:eastAsia="zh-CN"/>
        </w:rPr>
        <w:t>严格执行牲畜调入、调出检疫报检制度。必须引进畜禽时，由申请人向当地动物卫生监督机构提出申请，当地动物卫生监督机构审核，确认调出地为非疫区时，指派动物检疫员对调出地的种畜场或繁育场的《动物防疫合格证》进行审核，并对要引进的每头畜监督进行免疫，佩带耳标，观察15d-30d，健康无异常表现时再启运</w:t>
      </w:r>
      <w:r>
        <w:rPr>
          <w:rFonts w:hint="eastAsia" w:asciiTheme="minorEastAsia" w:hAnsiTheme="minorEastAsia" w:eastAsiaTheme="minorEastAsia" w:cstheme="minorEastAsia"/>
          <w:szCs w:val="22"/>
          <w:lang w:val="en-US" w:eastAsia="zh-CN"/>
        </w:rPr>
        <w:t>；</w:t>
      </w:r>
      <w:r>
        <w:rPr>
          <w:rFonts w:hint="default" w:asciiTheme="minorEastAsia" w:hAnsiTheme="minorEastAsia" w:eastAsiaTheme="minorEastAsia" w:cstheme="minorEastAsia"/>
          <w:szCs w:val="22"/>
          <w:lang w:val="en-US" w:eastAsia="zh-CN"/>
        </w:rPr>
        <w:t>运回本养殖小区后，必须在隔离舍再隔离观察15d-30d，健康无异常表现时，再分发到每个养殖户饲养。调出（出售）时，必须向当地动物卫生监督机构报检，经动物检疫员检疫合格取得检疫合格证明后，方可调出（出售）。</w:t>
      </w:r>
    </w:p>
    <w:p>
      <w:pPr>
        <w:rPr>
          <w:rFonts w:hint="default"/>
          <w:b w:val="0"/>
          <w:bCs w:val="0"/>
          <w:lang w:val="en-US" w:eastAsia="zh-CN"/>
        </w:rPr>
      </w:pPr>
    </w:p>
    <w:p>
      <w:pPr>
        <w:pStyle w:val="3"/>
        <w:ind w:firstLine="657"/>
        <w:rPr>
          <w:rFonts w:hint="eastAsia" w:ascii="黑体" w:hAnsi="黑体" w:eastAsia="黑体" w:cs="黑体"/>
          <w:color w:val="auto"/>
          <w:lang w:val="en-US" w:eastAsia="zh-CN"/>
        </w:rPr>
      </w:pPr>
    </w:p>
    <w:p>
      <w:pPr>
        <w:pStyle w:val="3"/>
        <w:ind w:firstLine="657"/>
        <w:rPr>
          <w:rFonts w:hint="eastAsia" w:ascii="黑体" w:hAnsi="黑体" w:eastAsia="黑体" w:cs="黑体"/>
          <w:color w:val="auto"/>
          <w:lang w:val="en-US" w:eastAsia="zh-CN"/>
        </w:rPr>
      </w:pPr>
    </w:p>
    <w:p>
      <w:pPr>
        <w:pStyle w:val="3"/>
        <w:ind w:firstLine="657"/>
        <w:rPr>
          <w:rFonts w:hint="eastAsia" w:ascii="黑体" w:hAnsi="黑体" w:eastAsia="黑体" w:cs="黑体"/>
          <w:color w:val="auto"/>
          <w:lang w:val="en-US" w:eastAsia="zh-CN"/>
        </w:rPr>
      </w:pPr>
    </w:p>
    <w:p>
      <w:pPr>
        <w:rPr>
          <w:rFonts w:hint="eastAsia" w:ascii="黑体" w:hAnsi="黑体" w:eastAsia="黑体" w:cs="黑体"/>
          <w:color w:val="auto"/>
          <w:lang w:val="en-US" w:eastAsia="zh-CN"/>
        </w:rPr>
      </w:pPr>
    </w:p>
    <w:p>
      <w:pPr>
        <w:pStyle w:val="2"/>
        <w:rPr>
          <w:rFonts w:hint="eastAsia" w:ascii="黑体" w:hAnsi="黑体" w:eastAsia="黑体" w:cs="黑体"/>
          <w:color w:val="auto"/>
          <w:lang w:val="en-US" w:eastAsia="zh-CN"/>
        </w:rPr>
      </w:pPr>
    </w:p>
    <w:p>
      <w:pPr>
        <w:pStyle w:val="2"/>
        <w:rPr>
          <w:rFonts w:hint="eastAsia" w:ascii="黑体" w:hAnsi="黑体" w:eastAsia="黑体" w:cs="黑体"/>
          <w:color w:val="auto"/>
          <w:lang w:val="en-US" w:eastAsia="zh-CN"/>
        </w:rPr>
      </w:pPr>
    </w:p>
    <w:p>
      <w:pPr>
        <w:pStyle w:val="2"/>
        <w:rPr>
          <w:rFonts w:hint="eastAsia" w:ascii="黑体" w:hAnsi="黑体" w:eastAsia="黑体" w:cs="黑体"/>
          <w:color w:val="auto"/>
          <w:lang w:val="en-US" w:eastAsia="zh-CN"/>
        </w:rPr>
      </w:pPr>
    </w:p>
    <w:p>
      <w:pPr>
        <w:pStyle w:val="2"/>
        <w:rPr>
          <w:rFonts w:hint="eastAsia" w:ascii="黑体" w:hAnsi="黑体" w:eastAsia="黑体" w:cs="黑体"/>
          <w:color w:val="auto"/>
          <w:lang w:val="en-US" w:eastAsia="zh-CN"/>
        </w:rPr>
      </w:pPr>
    </w:p>
    <w:p>
      <w:pPr>
        <w:pStyle w:val="2"/>
        <w:rPr>
          <w:rFonts w:hint="eastAsia" w:ascii="黑体" w:hAnsi="黑体" w:eastAsia="黑体" w:cs="黑体"/>
          <w:color w:val="auto"/>
          <w:lang w:val="en-US" w:eastAsia="zh-CN"/>
        </w:rPr>
      </w:pPr>
    </w:p>
    <w:p>
      <w:pPr>
        <w:pStyle w:val="2"/>
        <w:rPr>
          <w:rFonts w:hint="eastAsia" w:ascii="黑体" w:hAnsi="黑体" w:eastAsia="黑体" w:cs="黑体"/>
          <w:color w:val="auto"/>
          <w:lang w:val="en-US" w:eastAsia="zh-CN"/>
        </w:rPr>
      </w:pPr>
    </w:p>
    <w:bookmarkEnd w:id="149"/>
    <w:bookmarkEnd w:id="150"/>
    <w:bookmarkEnd w:id="151"/>
    <w:bookmarkEnd w:id="152"/>
    <w:bookmarkEnd w:id="153"/>
    <w:bookmarkEnd w:id="154"/>
    <w:p>
      <w:pPr>
        <w:ind w:firstLine="480"/>
        <w:rPr>
          <w:rFonts w:hint="eastAsia"/>
          <w:color w:val="auto"/>
        </w:rPr>
      </w:pPr>
      <w:bookmarkStart w:id="175" w:name="_Toc9391"/>
      <w:bookmarkStart w:id="176" w:name="_Toc386360959"/>
      <w:bookmarkStart w:id="177" w:name="_Toc21592"/>
      <w:bookmarkStart w:id="178" w:name="_Toc386324954"/>
      <w:bookmarkStart w:id="179" w:name="_Toc466626148"/>
      <w:bookmarkStart w:id="180" w:name="_Toc386360963"/>
      <w:bookmarkStart w:id="181" w:name="_Toc386324958"/>
    </w:p>
    <w:p>
      <w:pPr>
        <w:ind w:firstLine="480"/>
        <w:rPr>
          <w:rFonts w:hint="eastAsia"/>
          <w:color w:val="auto"/>
        </w:rPr>
      </w:pPr>
    </w:p>
    <w:p>
      <w:pPr>
        <w:ind w:firstLine="480"/>
        <w:rPr>
          <w:rFonts w:hint="eastAsia"/>
          <w:color w:val="auto"/>
        </w:rPr>
      </w:pPr>
    </w:p>
    <w:p>
      <w:pPr>
        <w:ind w:firstLine="480"/>
        <w:rPr>
          <w:rFonts w:hint="eastAsia"/>
          <w:color w:val="auto"/>
        </w:rPr>
      </w:pPr>
    </w:p>
    <w:bookmarkEnd w:id="175"/>
    <w:bookmarkEnd w:id="176"/>
    <w:bookmarkEnd w:id="177"/>
    <w:bookmarkEnd w:id="178"/>
    <w:bookmarkEnd w:id="179"/>
    <w:p>
      <w:pPr>
        <w:pStyle w:val="3"/>
        <w:ind w:firstLine="657"/>
        <w:rPr>
          <w:color w:val="auto"/>
        </w:rPr>
      </w:pPr>
      <w:bookmarkStart w:id="182" w:name="_Toc466626153"/>
      <w:bookmarkStart w:id="183" w:name="_Toc24026"/>
      <w:bookmarkStart w:id="184" w:name="_Toc24122"/>
      <w:bookmarkStart w:id="185" w:name="_Toc30332"/>
      <w:bookmarkStart w:id="186" w:name="_Toc4003"/>
      <w:bookmarkStart w:id="187" w:name="_Toc375214390"/>
      <w:r>
        <w:rPr>
          <w:rStyle w:val="36"/>
          <w:rFonts w:hint="eastAsia" w:ascii="黑体" w:hAnsi="黑体" w:cs="黑体"/>
          <w:b/>
          <w:color w:val="auto"/>
          <w:lang w:val="en-US" w:eastAsia="zh-CN"/>
        </w:rPr>
        <w:t>8</w:t>
      </w:r>
      <w:r>
        <w:rPr>
          <w:rStyle w:val="36"/>
          <w:rFonts w:hint="eastAsia" w:ascii="黑体" w:hAnsi="黑体" w:eastAsia="黑体" w:cs="黑体"/>
          <w:b/>
          <w:color w:val="auto"/>
          <w:lang w:val="en-US" w:eastAsia="zh-CN"/>
        </w:rPr>
        <w:t xml:space="preserve"> </w:t>
      </w:r>
      <w:r>
        <w:rPr>
          <w:rStyle w:val="36"/>
          <w:rFonts w:hint="eastAsia"/>
          <w:b/>
          <w:color w:val="auto"/>
        </w:rPr>
        <w:t>管理机构、劳动定员、建设进度及招投标安排</w:t>
      </w:r>
      <w:bookmarkEnd w:id="182"/>
      <w:bookmarkEnd w:id="183"/>
      <w:bookmarkEnd w:id="184"/>
      <w:bookmarkEnd w:id="185"/>
      <w:bookmarkEnd w:id="186"/>
    </w:p>
    <w:p>
      <w:pPr>
        <w:pStyle w:val="4"/>
      </w:pPr>
      <w:bookmarkStart w:id="188" w:name="_Toc155931704"/>
      <w:bookmarkStart w:id="189" w:name="_Toc403389171"/>
      <w:bookmarkStart w:id="190" w:name="_Toc1543"/>
      <w:bookmarkStart w:id="191" w:name="_Toc215374723"/>
      <w:bookmarkStart w:id="192" w:name="_Toc215374882"/>
      <w:bookmarkStart w:id="193" w:name="_Toc466626154"/>
      <w:bookmarkStart w:id="194" w:name="_Toc31587"/>
      <w:bookmarkStart w:id="195" w:name="_Toc215374643"/>
      <w:bookmarkStart w:id="196" w:name="_Toc215374812"/>
      <w:bookmarkStart w:id="197" w:name="_Toc215914250"/>
      <w:bookmarkStart w:id="198" w:name="_Toc215374934"/>
      <w:bookmarkStart w:id="199" w:name="_Toc215374980"/>
      <w:bookmarkStart w:id="200" w:name="_Toc5399"/>
      <w:bookmarkStart w:id="201" w:name="_Toc28188"/>
      <w:r>
        <w:rPr>
          <w:rFonts w:hint="eastAsia"/>
          <w:lang w:val="en-US" w:eastAsia="zh-CN"/>
        </w:rPr>
        <w:t>8</w:t>
      </w:r>
      <w:r>
        <w:t>.1</w:t>
      </w:r>
      <w:r>
        <w:rPr>
          <w:rFonts w:hint="eastAsia"/>
        </w:rPr>
        <w:t>管理机构及劳动定员</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Start w:id="202" w:name="_Toc155931705"/>
    </w:p>
    <w:p>
      <w:pPr>
        <w:pStyle w:val="5"/>
      </w:pPr>
      <w:bookmarkStart w:id="203" w:name="_Toc403389172"/>
      <w:bookmarkStart w:id="204" w:name="_Toc23074"/>
      <w:bookmarkStart w:id="205" w:name="_Toc466626155"/>
      <w:r>
        <w:rPr>
          <w:rFonts w:hint="eastAsia"/>
          <w:lang w:val="en-US" w:eastAsia="zh-CN"/>
        </w:rPr>
        <w:t>8</w:t>
      </w:r>
      <w:r>
        <w:t>.1.1</w:t>
      </w:r>
      <w:r>
        <w:rPr>
          <w:rFonts w:hint="eastAsia"/>
        </w:rPr>
        <w:t>工程质量管理系统</w:t>
      </w:r>
      <w:bookmarkEnd w:id="202"/>
      <w:bookmarkEnd w:id="203"/>
      <w:bookmarkEnd w:id="204"/>
      <w:bookmarkEnd w:id="205"/>
    </w:p>
    <w:p>
      <w:pPr>
        <w:rPr>
          <w:b/>
          <w:bCs/>
        </w:rPr>
      </w:pPr>
      <w:r>
        <w:rPr>
          <w:rFonts w:hint="eastAsia"/>
          <w:b/>
          <w:bCs/>
          <w:lang w:eastAsia="zh-CN"/>
        </w:rPr>
        <w:t>（</w:t>
      </w:r>
      <w:r>
        <w:rPr>
          <w:rFonts w:hint="eastAsia"/>
          <w:b/>
          <w:bCs/>
          <w:lang w:val="en-US" w:eastAsia="zh-CN"/>
        </w:rPr>
        <w:t>1</w:t>
      </w:r>
      <w:r>
        <w:rPr>
          <w:rFonts w:hint="eastAsia"/>
          <w:b/>
          <w:bCs/>
          <w:lang w:eastAsia="zh-CN"/>
        </w:rPr>
        <w:t>）</w:t>
      </w:r>
      <w:r>
        <w:rPr>
          <w:rFonts w:hint="eastAsia"/>
          <w:b/>
          <w:bCs/>
        </w:rPr>
        <w:t>建立和落实领导责任制</w:t>
      </w:r>
    </w:p>
    <w:p>
      <w:pPr>
        <w:ind w:firstLine="480"/>
        <w:rPr>
          <w:color w:val="auto"/>
        </w:rPr>
      </w:pPr>
      <w:r>
        <w:rPr>
          <w:rFonts w:hint="eastAsia"/>
          <w:color w:val="auto"/>
        </w:rPr>
        <w:t>项目法人责任制：按照政企分开的原则组成项目法人，实行项目法人责任制，由项目法人对工程质量负责（本项目由</w:t>
      </w:r>
      <w:r>
        <w:rPr>
          <w:rFonts w:hint="eastAsia"/>
          <w:color w:val="auto"/>
          <w:lang w:val="en-US" w:eastAsia="zh-CN"/>
        </w:rPr>
        <w:t>盐池县王乐井乡人民政府</w:t>
      </w:r>
      <w:r>
        <w:rPr>
          <w:rFonts w:hint="eastAsia"/>
          <w:color w:val="auto"/>
        </w:rPr>
        <w:t>负责）。</w:t>
      </w:r>
    </w:p>
    <w:p>
      <w:pPr>
        <w:ind w:firstLine="480"/>
        <w:rPr>
          <w:rFonts w:ascii="宋体"/>
          <w:color w:val="auto"/>
          <w:szCs w:val="28"/>
        </w:rPr>
      </w:pPr>
      <w:r>
        <w:rPr>
          <w:rFonts w:hint="eastAsia"/>
          <w:color w:val="auto"/>
        </w:rPr>
        <w:t>实行单位工程质量领导人责任制：勘察设计、施工、监理等单位的法人，按照各自的职责对本项目的工程质量负责领导责任制</w:t>
      </w:r>
      <w:r>
        <w:rPr>
          <w:rFonts w:hint="eastAsia" w:ascii="宋体" w:hAnsi="宋体"/>
          <w:color w:val="auto"/>
          <w:szCs w:val="28"/>
        </w:rPr>
        <w:t>。</w:t>
      </w:r>
    </w:p>
    <w:p>
      <w:pPr>
        <w:rPr>
          <w:b/>
          <w:bCs/>
        </w:rPr>
      </w:pPr>
      <w:r>
        <w:rPr>
          <w:rFonts w:hint="eastAsia"/>
          <w:b/>
          <w:bCs/>
          <w:lang w:eastAsia="zh-CN"/>
        </w:rPr>
        <w:t>（</w:t>
      </w:r>
      <w:r>
        <w:rPr>
          <w:rFonts w:hint="eastAsia"/>
          <w:b/>
          <w:bCs/>
          <w:lang w:val="en-US" w:eastAsia="zh-CN"/>
        </w:rPr>
        <w:t>2</w:t>
      </w:r>
      <w:r>
        <w:rPr>
          <w:rFonts w:hint="eastAsia"/>
          <w:b/>
          <w:bCs/>
          <w:lang w:eastAsia="zh-CN"/>
        </w:rPr>
        <w:t>）</w:t>
      </w:r>
      <w:r>
        <w:rPr>
          <w:rFonts w:hint="eastAsia"/>
          <w:b/>
          <w:bCs/>
        </w:rPr>
        <w:t>严格执行基建程序</w:t>
      </w:r>
    </w:p>
    <w:p>
      <w:pPr>
        <w:ind w:firstLine="480"/>
        <w:rPr>
          <w:color w:val="auto"/>
        </w:rPr>
      </w:pPr>
      <w:r>
        <w:rPr>
          <w:rFonts w:hint="eastAsia"/>
          <w:color w:val="auto"/>
        </w:rPr>
        <w:t>在设计以及工程建设中的开工报告、检查验收和竣工验收等工作环节中，把好质量关，严格执行国家规定的基建程序。</w:t>
      </w:r>
    </w:p>
    <w:p>
      <w:pPr>
        <w:rPr>
          <w:b/>
          <w:bCs/>
        </w:rPr>
      </w:pPr>
      <w:r>
        <w:rPr>
          <w:rFonts w:hint="eastAsia"/>
          <w:b/>
          <w:bCs/>
          <w:lang w:eastAsia="zh-CN"/>
        </w:rPr>
        <w:t>（</w:t>
      </w:r>
      <w:r>
        <w:rPr>
          <w:rFonts w:hint="eastAsia"/>
          <w:b/>
          <w:bCs/>
          <w:lang w:val="en-US" w:eastAsia="zh-CN"/>
        </w:rPr>
        <w:t>3</w:t>
      </w:r>
      <w:r>
        <w:rPr>
          <w:rFonts w:hint="eastAsia"/>
          <w:b/>
          <w:bCs/>
          <w:lang w:eastAsia="zh-CN"/>
        </w:rPr>
        <w:t>）</w:t>
      </w:r>
      <w:r>
        <w:rPr>
          <w:rFonts w:hint="eastAsia"/>
          <w:b/>
          <w:bCs/>
        </w:rPr>
        <w:t>工程管理制度</w:t>
      </w:r>
    </w:p>
    <w:p>
      <w:pPr>
        <w:ind w:firstLine="480"/>
        <w:rPr>
          <w:color w:val="auto"/>
        </w:rPr>
      </w:pPr>
      <w:r>
        <w:rPr>
          <w:rFonts w:hint="eastAsia"/>
          <w:color w:val="auto"/>
        </w:rPr>
        <w:t>实行工程监理制：由具备相应资质条件的监理单位进行监理。</w:t>
      </w:r>
    </w:p>
    <w:p>
      <w:pPr>
        <w:ind w:firstLine="480"/>
        <w:rPr>
          <w:color w:val="auto"/>
        </w:rPr>
      </w:pPr>
      <w:r>
        <w:rPr>
          <w:rFonts w:hint="eastAsia"/>
          <w:color w:val="auto"/>
        </w:rPr>
        <w:t>实行合同管理制：工程的勘察设计、施工、设备材料采购和工程监理，均依法签订合同。</w:t>
      </w:r>
    </w:p>
    <w:p>
      <w:pPr>
        <w:ind w:firstLine="480"/>
        <w:rPr>
          <w:color w:val="auto"/>
        </w:rPr>
      </w:pPr>
      <w:r>
        <w:rPr>
          <w:rFonts w:hint="eastAsia"/>
          <w:color w:val="auto"/>
        </w:rPr>
        <w:t>实行竣工验收制度：项目完成后按有关规范和规定进行严格的竣工验收，验收合格后，方可交付使用。</w:t>
      </w:r>
    </w:p>
    <w:p>
      <w:pPr>
        <w:ind w:firstLine="480"/>
        <w:rPr>
          <w:color w:val="auto"/>
        </w:rPr>
      </w:pPr>
      <w:r>
        <w:rPr>
          <w:rFonts w:hint="eastAsia"/>
          <w:color w:val="auto"/>
        </w:rPr>
        <w:t>实行质量报告制度：建立工程质量报告制度，加强定期的施工现场检查。</w:t>
      </w:r>
    </w:p>
    <w:p>
      <w:pPr>
        <w:pStyle w:val="5"/>
      </w:pPr>
      <w:bookmarkStart w:id="206" w:name="_Toc6473"/>
      <w:bookmarkStart w:id="207" w:name="_Toc403389174"/>
      <w:bookmarkStart w:id="208" w:name="_Toc466626156"/>
      <w:r>
        <w:rPr>
          <w:rFonts w:hint="eastAsia"/>
          <w:lang w:val="en-US" w:eastAsia="zh-CN"/>
        </w:rPr>
        <w:t>8</w:t>
      </w:r>
      <w:r>
        <w:t>.1.2</w:t>
      </w:r>
      <w:r>
        <w:rPr>
          <w:rFonts w:hint="eastAsia"/>
        </w:rPr>
        <w:t>工程管理</w:t>
      </w:r>
      <w:bookmarkEnd w:id="206"/>
      <w:bookmarkEnd w:id="207"/>
      <w:bookmarkEnd w:id="208"/>
    </w:p>
    <w:p>
      <w:pPr>
        <w:ind w:firstLine="48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原则</w:t>
      </w:r>
    </w:p>
    <w:p>
      <w:pPr>
        <w:ind w:firstLine="480"/>
        <w:rPr>
          <w:color w:val="auto"/>
        </w:rPr>
      </w:pPr>
      <w:r>
        <w:rPr>
          <w:rFonts w:hint="eastAsia"/>
          <w:color w:val="auto"/>
        </w:rPr>
        <w:t>为保证工程建设的顺利进行，按照本项目的特点，制定以下原则：</w:t>
      </w:r>
    </w:p>
    <w:p>
      <w:pPr>
        <w:ind w:firstLine="480"/>
        <w:rPr>
          <w:color w:val="auto"/>
        </w:rPr>
      </w:pPr>
      <w:r>
        <w:rPr>
          <w:rFonts w:hint="eastAsia"/>
          <w:color w:val="auto"/>
          <w:lang w:val="en-US" w:eastAsia="zh-CN"/>
        </w:rPr>
        <w:t>1）</w:t>
      </w:r>
      <w:r>
        <w:rPr>
          <w:rFonts w:hint="eastAsia"/>
          <w:color w:val="auto"/>
        </w:rPr>
        <w:t>本项目的建设，必须严格按照基建程序进行管理。</w:t>
      </w:r>
    </w:p>
    <w:p>
      <w:pPr>
        <w:ind w:firstLine="480"/>
        <w:rPr>
          <w:color w:val="auto"/>
        </w:rPr>
      </w:pPr>
      <w:r>
        <w:rPr>
          <w:rFonts w:hint="eastAsia"/>
          <w:color w:val="auto"/>
          <w:lang w:val="en-US" w:eastAsia="zh-CN"/>
        </w:rPr>
        <w:t>2）</w:t>
      </w:r>
      <w:r>
        <w:rPr>
          <w:rFonts w:hint="eastAsia"/>
          <w:color w:val="auto"/>
        </w:rPr>
        <w:t>必须严格按照批准的建设内容和</w:t>
      </w:r>
      <w:r>
        <w:rPr>
          <w:rFonts w:hint="eastAsia"/>
          <w:color w:val="auto"/>
          <w:lang w:eastAsia="zh-CN"/>
        </w:rPr>
        <w:t>年</w:t>
      </w:r>
      <w:r>
        <w:rPr>
          <w:rFonts w:hint="eastAsia"/>
          <w:color w:val="auto"/>
        </w:rPr>
        <w:t>计划组织工程建设。</w:t>
      </w:r>
    </w:p>
    <w:p>
      <w:pPr>
        <w:ind w:firstLine="480"/>
        <w:rPr>
          <w:color w:val="auto"/>
        </w:rPr>
      </w:pPr>
      <w:r>
        <w:rPr>
          <w:rFonts w:hint="eastAsia"/>
          <w:color w:val="auto"/>
          <w:lang w:val="en-US" w:eastAsia="zh-CN"/>
        </w:rPr>
        <w:t>3）</w:t>
      </w:r>
      <w:r>
        <w:rPr>
          <w:rFonts w:hint="eastAsia"/>
          <w:color w:val="auto"/>
        </w:rPr>
        <w:t>加强技术指导，提高科技含量，严格执行有关技术标准。积极采用新技术、新材料、新工艺，依靠科技进步，创造优质工程。</w:t>
      </w:r>
    </w:p>
    <w:p>
      <w:pPr>
        <w:ind w:firstLine="480"/>
        <w:rPr>
          <w:color w:val="auto"/>
        </w:rPr>
      </w:pPr>
      <w:r>
        <w:rPr>
          <w:rFonts w:hint="eastAsia"/>
          <w:color w:val="auto"/>
          <w:lang w:val="en-US" w:eastAsia="zh-CN"/>
        </w:rPr>
        <w:t>4）</w:t>
      </w:r>
      <w:r>
        <w:rPr>
          <w:rFonts w:hint="eastAsia"/>
          <w:color w:val="auto"/>
        </w:rPr>
        <w:t>严格施工管理和工程验收。项目建设期间必须严格按照项目法人责任制、招标投标制、建设监理制和合同管理制等四项制度办事，管好每一个施工环节，确保工程质量和进度。</w:t>
      </w:r>
    </w:p>
    <w:p>
      <w:pPr>
        <w:ind w:firstLine="480"/>
        <w:rPr>
          <w:color w:val="auto"/>
        </w:rPr>
      </w:pPr>
      <w:r>
        <w:rPr>
          <w:rFonts w:hint="eastAsia"/>
          <w:color w:val="auto"/>
          <w:lang w:val="en-US" w:eastAsia="zh-CN"/>
        </w:rPr>
        <w:t>5）</w:t>
      </w:r>
      <w:r>
        <w:rPr>
          <w:rFonts w:hint="eastAsia"/>
          <w:color w:val="auto"/>
        </w:rPr>
        <w:t>本项目建设管理领导小组实行建设管理分工负责制，明确范围、任务和职责，各尽其责，各司其职，保质保量完成工程建设任务。</w:t>
      </w:r>
    </w:p>
    <w:p>
      <w:pPr>
        <w:ind w:firstLine="48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工程管理</w:t>
      </w:r>
    </w:p>
    <w:p>
      <w:pPr>
        <w:ind w:firstLine="480"/>
        <w:rPr>
          <w:color w:val="auto"/>
        </w:rPr>
      </w:pPr>
      <w:r>
        <w:rPr>
          <w:rFonts w:hint="eastAsia"/>
          <w:color w:val="auto"/>
        </w:rPr>
        <w:t>根据本工程的特点，做好工程管理各项工作十分重要，直接关系到工程质量、施工工期能否得到保证。在工程管理工作上，建设单位要与设计单位、监理单位和质量监督部门密切配合，做好以下几项工作：</w:t>
      </w:r>
    </w:p>
    <w:p>
      <w:pPr>
        <w:ind w:firstLine="480"/>
        <w:rPr>
          <w:rFonts w:ascii="宋体"/>
          <w:color w:val="auto"/>
          <w:szCs w:val="28"/>
        </w:rPr>
      </w:pPr>
      <w:r>
        <w:rPr>
          <w:rFonts w:hint="eastAsia"/>
          <w:color w:val="auto"/>
          <w:lang w:val="en-US" w:eastAsia="zh-CN"/>
        </w:rPr>
        <w:t>1）</w:t>
      </w:r>
      <w:r>
        <w:rPr>
          <w:rFonts w:hint="eastAsia"/>
          <w:color w:val="auto"/>
        </w:rPr>
        <w:t>明确任务，落实责任。各施工段均派专人负责，各施工项目上均派项目负责人和技术人员，配合监理工程师监督检查质量、进度等施工情况，协商解决施工中出现的问题，严格按照合同要求进行施工。</w:t>
      </w:r>
    </w:p>
    <w:p>
      <w:pPr>
        <w:ind w:firstLine="480"/>
        <w:rPr>
          <w:color w:val="auto"/>
        </w:rPr>
      </w:pPr>
      <w:r>
        <w:rPr>
          <w:rFonts w:hint="eastAsia"/>
          <w:color w:val="auto"/>
          <w:lang w:val="en-US" w:eastAsia="zh-CN"/>
        </w:rPr>
        <w:t>2）</w:t>
      </w:r>
      <w:r>
        <w:rPr>
          <w:rFonts w:hint="eastAsia"/>
          <w:color w:val="auto"/>
        </w:rPr>
        <w:t>加强技术管理。一是开工前做好图纸审核与交底工作，与现场实际情况不尽相符的，向设计单位提出修改建议，由设计单位发出变更通知；二是在开工前做好道路中线、高程等控制性参数的复核、校正、衔接工作，防止出现与沿线建筑物衔接不上的漏洞；三是严格检查施工放线，发现错误及时纠正；四是严格按照规范要求，对管材质量、砂浆及混凝土配合比、混凝土浇筑等提出具体的技术标准和要求；五是认真做好竣工图纸资料的搜集、整编工作。这是技术管理工作的重要组成部分。</w:t>
      </w:r>
    </w:p>
    <w:p>
      <w:pPr>
        <w:ind w:firstLine="480"/>
        <w:rPr>
          <w:color w:val="auto"/>
        </w:rPr>
      </w:pPr>
      <w:r>
        <w:rPr>
          <w:rFonts w:hint="eastAsia"/>
          <w:color w:val="auto"/>
          <w:lang w:val="en-US" w:eastAsia="zh-CN"/>
        </w:rPr>
        <w:t>3）</w:t>
      </w:r>
      <w:r>
        <w:rPr>
          <w:rFonts w:hint="eastAsia"/>
          <w:color w:val="auto"/>
        </w:rPr>
        <w:t>抓好进度管理。主要抓几个关键环节：一是施工图设计；二是招投标工作和施工合同的签定；三是材料的采购和混凝土构件的预制，以上三项工作，哪一项滞后了都会直接影响工程能否按时开工和能否按计划时间完工；四是抓好开工前的各项准备工作，力求做到万事俱备；五是要求施工单位认真制定进度计划，施工过程中严格检查督促，出现滞后情况时，帮助施工单位分析原因，提出赶工措施，狠抓落实，力争按时完成。</w:t>
      </w:r>
    </w:p>
    <w:p>
      <w:pPr>
        <w:ind w:firstLine="480"/>
        <w:rPr>
          <w:color w:val="auto"/>
        </w:rPr>
      </w:pPr>
      <w:r>
        <w:rPr>
          <w:rFonts w:hint="eastAsia"/>
          <w:color w:val="auto"/>
          <w:lang w:val="en-US" w:eastAsia="zh-CN"/>
        </w:rPr>
        <w:t>4）</w:t>
      </w:r>
      <w:r>
        <w:rPr>
          <w:rFonts w:hint="eastAsia"/>
          <w:color w:val="auto"/>
        </w:rPr>
        <w:t>狠抓质量管理。主要措施是：</w:t>
      </w:r>
    </w:p>
    <w:p>
      <w:r>
        <w:rPr>
          <w:rFonts w:hint="eastAsia"/>
        </w:rPr>
        <w:t>①健全质量管理体系。由施工管理项目负责人和技术人员协调施工进度、负责施工技术指导并配合监理工程师监督检查施工质量；各施工单位设有专职或兼职的质检员；质监站质量监督人员经常深入工地，监督检查工程质量。</w:t>
      </w:r>
    </w:p>
    <w:p>
      <w:r>
        <w:rPr>
          <w:rFonts w:hint="eastAsia"/>
        </w:rPr>
        <w:t>②有一套较为完善、成熟的质量管理制度。</w:t>
      </w:r>
    </w:p>
    <w:p>
      <w:r>
        <w:rPr>
          <w:rFonts w:hint="eastAsia"/>
        </w:rPr>
        <w:t>③严把原材料、设备质量关。块石、钢材、水泥等材料统一采购；砂石料必须指定采集料场，现场检验；混凝土预制块统一集中预制以保证规格和质量。</w:t>
      </w:r>
    </w:p>
    <w:p>
      <w:pPr>
        <w:rPr>
          <w:color w:val="auto"/>
        </w:rPr>
      </w:pPr>
      <w:r>
        <w:rPr>
          <w:rFonts w:hint="eastAsia"/>
        </w:rPr>
        <w:t>④用经济手段保证工程质量。施工单位在结算工程款时，必须附有质量验收合格证，没有合格证的项目，不予结算工程款</w:t>
      </w:r>
      <w:r>
        <w:rPr>
          <w:rFonts w:hint="eastAsia"/>
          <w:color w:val="auto"/>
        </w:rPr>
        <w:t>。</w:t>
      </w:r>
    </w:p>
    <w:p>
      <w:pPr>
        <w:pStyle w:val="4"/>
      </w:pPr>
      <w:bookmarkStart w:id="209" w:name="_Toc466626157"/>
      <w:bookmarkStart w:id="210" w:name="_Toc13273"/>
      <w:bookmarkStart w:id="211" w:name="_Toc7771"/>
      <w:bookmarkStart w:id="212" w:name="_Toc28448"/>
      <w:r>
        <w:rPr>
          <w:rFonts w:hint="eastAsia"/>
          <w:lang w:val="en-US" w:eastAsia="zh-CN"/>
        </w:rPr>
        <w:t>8</w:t>
      </w:r>
      <w:r>
        <w:t>.2</w:t>
      </w:r>
      <w:r>
        <w:rPr>
          <w:rFonts w:hint="eastAsia"/>
        </w:rPr>
        <w:t>建设进度</w:t>
      </w:r>
      <w:bookmarkEnd w:id="209"/>
      <w:bookmarkEnd w:id="210"/>
      <w:bookmarkEnd w:id="211"/>
      <w:bookmarkEnd w:id="212"/>
    </w:p>
    <w:p>
      <w:pPr>
        <w:pStyle w:val="5"/>
      </w:pPr>
      <w:bookmarkStart w:id="213" w:name="_Toc10434"/>
      <w:bookmarkStart w:id="214" w:name="_Toc466626158"/>
      <w:bookmarkStart w:id="215" w:name="_Toc403389177"/>
      <w:r>
        <w:rPr>
          <w:rFonts w:hint="eastAsia"/>
          <w:lang w:val="en-US" w:eastAsia="zh-CN"/>
        </w:rPr>
        <w:t>8</w:t>
      </w:r>
      <w:r>
        <w:t>.2.1</w:t>
      </w:r>
      <w:r>
        <w:rPr>
          <w:rFonts w:hint="eastAsia"/>
        </w:rPr>
        <w:t>建设进度要求和计划安排</w:t>
      </w:r>
      <w:bookmarkEnd w:id="213"/>
      <w:bookmarkEnd w:id="214"/>
      <w:bookmarkEnd w:id="215"/>
    </w:p>
    <w:p>
      <w:pPr>
        <w:ind w:firstLine="480"/>
        <w:rPr>
          <w:color w:val="auto"/>
        </w:rPr>
      </w:pPr>
      <w:r>
        <w:rPr>
          <w:rFonts w:hint="eastAsia"/>
          <w:color w:val="auto"/>
        </w:rPr>
        <w:t>本项目建设工程，必须对施工环节严格控制，因此，项目在施工组织计划和施工中应注意：</w:t>
      </w:r>
    </w:p>
    <w:p>
      <w:pPr>
        <w:ind w:firstLine="48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本工程施工现场为线性，影响面大，必须创造良好的施工环境，合理安排施工路段，避免中断城市交通和影响居民日常生活。</w:t>
      </w:r>
    </w:p>
    <w:p>
      <w:pPr>
        <w:ind w:firstLine="48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合理组织施工材料和机械的调配工作，以免影响施工进度。</w:t>
      </w:r>
    </w:p>
    <w:p>
      <w:pPr>
        <w:ind w:firstLine="480"/>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在施工中应尽量采用具有新技术、新工艺、新材料的施工方法，以保证或缩短施工工期。</w:t>
      </w:r>
    </w:p>
    <w:p>
      <w:pPr>
        <w:pStyle w:val="5"/>
      </w:pPr>
      <w:bookmarkStart w:id="216" w:name="_Toc22823"/>
      <w:bookmarkStart w:id="217" w:name="_Toc403389178"/>
      <w:bookmarkStart w:id="218" w:name="_Toc466626159"/>
      <w:r>
        <w:rPr>
          <w:rFonts w:hint="eastAsia"/>
          <w:lang w:val="en-US" w:eastAsia="zh-CN"/>
        </w:rPr>
        <w:t>8</w:t>
      </w:r>
      <w:r>
        <w:t>.2.2</w:t>
      </w:r>
      <w:r>
        <w:rPr>
          <w:rFonts w:hint="eastAsia"/>
        </w:rPr>
        <w:t>建设阶段</w:t>
      </w:r>
      <w:bookmarkEnd w:id="216"/>
      <w:bookmarkEnd w:id="217"/>
      <w:bookmarkEnd w:id="218"/>
    </w:p>
    <w:p>
      <w:pPr>
        <w:ind w:firstLine="480"/>
        <w:rPr>
          <w:rFonts w:hint="eastAsia"/>
          <w:color w:val="auto"/>
        </w:rPr>
      </w:pPr>
      <w:r>
        <w:rPr>
          <w:rFonts w:hint="eastAsia"/>
          <w:color w:val="auto"/>
        </w:rPr>
        <w:t>本工程实施计划仅为原则性的初步安排，最终的实施计划需根据</w:t>
      </w:r>
      <w:r>
        <w:rPr>
          <w:rFonts w:hint="eastAsia"/>
          <w:color w:val="auto"/>
          <w:lang w:val="en-US" w:eastAsia="zh-CN"/>
        </w:rPr>
        <w:t>实际情况</w:t>
      </w:r>
      <w:r>
        <w:rPr>
          <w:rFonts w:hint="eastAsia"/>
          <w:color w:val="auto"/>
        </w:rPr>
        <w:t>及资金情况确定。若本工程能顺利实施，对整个工程项目建设计划如下：</w:t>
      </w:r>
    </w:p>
    <w:p>
      <w:pPr>
        <w:rPr>
          <w:rFonts w:hint="eastAsia" w:eastAsia="宋体"/>
          <w:lang w:val="en-US" w:eastAsia="zh-CN"/>
        </w:rPr>
      </w:pPr>
      <w:bookmarkStart w:id="219" w:name="_Toc17368"/>
      <w:bookmarkStart w:id="220" w:name="_Toc14644"/>
      <w:bookmarkStart w:id="221" w:name="_Toc12554"/>
      <w:bookmarkStart w:id="222" w:name="_Toc466626160"/>
      <w:r>
        <w:rPr>
          <w:rFonts w:hint="eastAsia"/>
        </w:rPr>
        <w:t>工程建设工期为</w:t>
      </w:r>
      <w:r>
        <w:rPr>
          <w:rFonts w:hint="eastAsia"/>
          <w:lang w:eastAsia="zh-CN"/>
        </w:rPr>
        <w:t>：</w:t>
      </w:r>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2</w:t>
      </w:r>
      <w:r>
        <w:rPr>
          <w:rFonts w:hint="eastAsia"/>
          <w:color w:val="auto"/>
        </w:rPr>
        <w:t>月—20</w:t>
      </w:r>
      <w:r>
        <w:rPr>
          <w:rFonts w:hint="eastAsia"/>
          <w:color w:val="auto"/>
          <w:lang w:val="en-US" w:eastAsia="zh-CN"/>
        </w:rPr>
        <w:t>21</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w:t>
      </w:r>
    </w:p>
    <w:p>
      <w:pPr>
        <w:ind w:firstLine="560"/>
        <w:rPr>
          <w:rFonts w:hint="eastAsia"/>
        </w:rPr>
      </w:pPr>
      <w:r>
        <w:rPr>
          <w:rFonts w:hint="eastAsia"/>
        </w:rPr>
        <w:t>项目施工准备期（前期工作期）</w:t>
      </w:r>
      <w:r>
        <w:rPr>
          <w:rFonts w:hint="eastAsia"/>
          <w:lang w:val="en-US" w:eastAsia="zh-CN"/>
        </w:rPr>
        <w:t>2</w:t>
      </w:r>
      <w:r>
        <w:rPr>
          <w:rFonts w:hint="eastAsia"/>
        </w:rPr>
        <w:t>个月：20</w:t>
      </w:r>
      <w:r>
        <w:rPr>
          <w:rFonts w:hint="eastAsia"/>
          <w:lang w:val="en-US" w:eastAsia="zh-CN"/>
        </w:rPr>
        <w:t>21</w:t>
      </w:r>
      <w:r>
        <w:rPr>
          <w:rFonts w:hint="eastAsia"/>
        </w:rPr>
        <w:t>年</w:t>
      </w:r>
      <w:r>
        <w:rPr>
          <w:rFonts w:hint="eastAsia"/>
          <w:lang w:val="en-US" w:eastAsia="zh-CN"/>
        </w:rPr>
        <w:t>2</w:t>
      </w:r>
      <w:r>
        <w:rPr>
          <w:rFonts w:hint="eastAsia"/>
        </w:rPr>
        <w:t>月～20</w:t>
      </w:r>
      <w:r>
        <w:rPr>
          <w:rFonts w:hint="eastAsia"/>
          <w:lang w:val="en-US" w:eastAsia="zh-CN"/>
        </w:rPr>
        <w:t>21</w:t>
      </w:r>
      <w:r>
        <w:rPr>
          <w:rFonts w:hint="eastAsia"/>
        </w:rPr>
        <w:t>年</w:t>
      </w:r>
      <w:r>
        <w:rPr>
          <w:rFonts w:hint="eastAsia"/>
          <w:lang w:val="en-US" w:eastAsia="zh-CN"/>
        </w:rPr>
        <w:t>4</w:t>
      </w:r>
      <w:r>
        <w:rPr>
          <w:rFonts w:hint="eastAsia"/>
        </w:rPr>
        <w:t>月。进行</w:t>
      </w:r>
      <w:r>
        <w:rPr>
          <w:rFonts w:hint="eastAsia"/>
          <w:lang w:eastAsia="zh-CN"/>
        </w:rPr>
        <w:t>建设方案</w:t>
      </w:r>
      <w:r>
        <w:rPr>
          <w:rFonts w:hint="eastAsia"/>
        </w:rPr>
        <w:t>编制、立项审批、土地审批、规划设计及报批。</w:t>
      </w:r>
    </w:p>
    <w:p>
      <w:pPr>
        <w:ind w:firstLine="560"/>
        <w:rPr>
          <w:rFonts w:hint="eastAsia"/>
        </w:rPr>
      </w:pPr>
      <w:r>
        <w:rPr>
          <w:rFonts w:hint="eastAsia"/>
        </w:rPr>
        <w:t>工程施工建设计划期从20</w:t>
      </w:r>
      <w:r>
        <w:rPr>
          <w:rFonts w:hint="eastAsia"/>
          <w:lang w:val="en-US" w:eastAsia="zh-CN"/>
        </w:rPr>
        <w:t>21</w:t>
      </w:r>
      <w:r>
        <w:rPr>
          <w:rFonts w:hint="eastAsia"/>
        </w:rPr>
        <w:t>年</w:t>
      </w:r>
      <w:r>
        <w:rPr>
          <w:rFonts w:hint="eastAsia"/>
          <w:lang w:val="en-US" w:eastAsia="zh-CN"/>
        </w:rPr>
        <w:t>5</w:t>
      </w:r>
      <w:r>
        <w:rPr>
          <w:rFonts w:hint="eastAsia"/>
        </w:rPr>
        <w:t>月～20</w:t>
      </w:r>
      <w:r>
        <w:rPr>
          <w:rFonts w:hint="eastAsia"/>
          <w:lang w:val="en-US" w:eastAsia="zh-CN"/>
        </w:rPr>
        <w:t>21</w:t>
      </w:r>
      <w:r>
        <w:rPr>
          <w:rFonts w:hint="eastAsia"/>
        </w:rPr>
        <w:t>年</w:t>
      </w:r>
      <w:r>
        <w:rPr>
          <w:rFonts w:hint="eastAsia"/>
          <w:lang w:val="en-US" w:eastAsia="zh-CN"/>
        </w:rPr>
        <w:t>10</w:t>
      </w:r>
      <w:r>
        <w:rPr>
          <w:rFonts w:hint="eastAsia"/>
        </w:rPr>
        <w:t>月。</w:t>
      </w:r>
    </w:p>
    <w:p>
      <w:pPr>
        <w:pStyle w:val="4"/>
      </w:pPr>
      <w:bookmarkStart w:id="223" w:name="_Toc27144"/>
      <w:r>
        <w:rPr>
          <w:rFonts w:hint="eastAsia"/>
          <w:lang w:val="en-US" w:eastAsia="zh-CN"/>
        </w:rPr>
        <w:t>8</w:t>
      </w:r>
      <w:r>
        <w:t>.3</w:t>
      </w:r>
      <w:r>
        <w:rPr>
          <w:rFonts w:hint="eastAsia"/>
        </w:rPr>
        <w:t>招投标安排</w:t>
      </w:r>
      <w:bookmarkEnd w:id="219"/>
      <w:bookmarkEnd w:id="220"/>
      <w:bookmarkEnd w:id="221"/>
      <w:bookmarkEnd w:id="222"/>
      <w:bookmarkEnd w:id="223"/>
    </w:p>
    <w:p>
      <w:pPr>
        <w:pStyle w:val="5"/>
      </w:pPr>
      <w:bookmarkStart w:id="224" w:name="_Toc466626161"/>
      <w:bookmarkStart w:id="225" w:name="_Toc4118"/>
      <w:r>
        <w:rPr>
          <w:rFonts w:hint="eastAsia"/>
          <w:lang w:val="en-US" w:eastAsia="zh-CN"/>
        </w:rPr>
        <w:t>8</w:t>
      </w:r>
      <w:r>
        <w:t>.3.1</w:t>
      </w:r>
      <w:r>
        <w:rPr>
          <w:rFonts w:hint="eastAsia"/>
        </w:rPr>
        <w:t>招投标基本情况</w:t>
      </w:r>
      <w:bookmarkEnd w:id="224"/>
      <w:bookmarkEnd w:id="225"/>
    </w:p>
    <w:p>
      <w:pPr>
        <w:ind w:firstLine="480"/>
        <w:rPr>
          <w:color w:val="auto"/>
        </w:rPr>
      </w:pPr>
      <w:r>
        <w:rPr>
          <w:rFonts w:hint="eastAsia"/>
          <w:color w:val="auto"/>
        </w:rPr>
        <w:t>按照工程招投标相关规范的要求，工程招投标的基本情况和要求参见下表。</w:t>
      </w:r>
    </w:p>
    <w:p>
      <w:pPr>
        <w:rPr>
          <w:rFonts w:hint="eastAsia"/>
          <w:lang w:val="en-US" w:eastAsia="zh-CN"/>
        </w:rPr>
      </w:pPr>
      <w:r>
        <w:rPr>
          <w:rFonts w:hint="eastAsia"/>
          <w:color w:val="auto"/>
        </w:rPr>
        <w:t>建设项目名称：</w:t>
      </w:r>
      <w:r>
        <w:rPr>
          <w:rFonts w:hint="eastAsia"/>
          <w:lang w:val="en-US" w:eastAsia="zh-CN"/>
        </w:rPr>
        <w:t>盐池县王乐井乡牛记圈村生态牧场建设项目</w:t>
      </w:r>
    </w:p>
    <w:p>
      <w:pPr>
        <w:pStyle w:val="10"/>
        <w:ind w:firstLine="482"/>
        <w:rPr>
          <w:rFonts w:ascii="Times New Roman" w:hAnsi="Times New Roman" w:eastAsia="宋体"/>
          <w:b/>
          <w:color w:val="auto"/>
          <w:sz w:val="24"/>
        </w:rPr>
      </w:pPr>
      <w:r>
        <w:rPr>
          <w:rFonts w:hint="eastAsia" w:ascii="Times New Roman" w:hAnsi="Times New Roman" w:eastAsia="宋体"/>
          <w:b/>
          <w:color w:val="auto"/>
          <w:sz w:val="24"/>
        </w:rPr>
        <w:t>表格：招投标基本情况表</w:t>
      </w:r>
    </w:p>
    <w:tbl>
      <w:tblPr>
        <w:tblStyle w:val="27"/>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895"/>
        <w:gridCol w:w="844"/>
        <w:gridCol w:w="993"/>
        <w:gridCol w:w="957"/>
        <w:gridCol w:w="843"/>
        <w:gridCol w:w="863"/>
        <w:gridCol w:w="931"/>
        <w:gridCol w:w="1116"/>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p>
        </w:tc>
        <w:tc>
          <w:tcPr>
            <w:tcW w:w="173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招标范围</w:t>
            </w:r>
          </w:p>
        </w:tc>
        <w:tc>
          <w:tcPr>
            <w:tcW w:w="195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招标组织形式</w:t>
            </w:r>
          </w:p>
        </w:tc>
        <w:tc>
          <w:tcPr>
            <w:tcW w:w="170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招标方式</w:t>
            </w:r>
          </w:p>
        </w:tc>
        <w:tc>
          <w:tcPr>
            <w:tcW w:w="93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不采用招标方式</w:t>
            </w:r>
          </w:p>
        </w:tc>
        <w:tc>
          <w:tcPr>
            <w:tcW w:w="111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招标概算金额（万元）</w:t>
            </w:r>
          </w:p>
        </w:tc>
        <w:tc>
          <w:tcPr>
            <w:tcW w:w="53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center"/>
              <w:textAlignment w:val="auto"/>
              <w:outlineLvl w:val="9"/>
              <w:rPr>
                <w:rFonts w:hint="default"/>
                <w:color w:val="auto"/>
                <w:szCs w:val="24"/>
              </w:rPr>
            </w:pPr>
            <w:r>
              <w:rPr>
                <w:rFonts w:hint="eastAsia"/>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center"/>
              <w:textAlignment w:val="auto"/>
              <w:outlineLvl w:val="9"/>
              <w:rPr>
                <w:rFonts w:hint="default"/>
                <w:color w:val="auto"/>
                <w:szCs w:val="24"/>
              </w:rPr>
            </w:pP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全部招标</w:t>
            </w: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部分招标</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自行招标</w:t>
            </w: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委托招标</w:t>
            </w: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公开招标</w:t>
            </w: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邀请招标</w:t>
            </w:r>
          </w:p>
        </w:tc>
        <w:tc>
          <w:tcPr>
            <w:tcW w:w="93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center"/>
              <w:textAlignment w:val="auto"/>
              <w:outlineLvl w:val="9"/>
              <w:rPr>
                <w:rFonts w:hint="default"/>
                <w:color w:val="auto"/>
                <w:szCs w:val="24"/>
              </w:rPr>
            </w:pPr>
          </w:p>
        </w:tc>
        <w:tc>
          <w:tcPr>
            <w:tcW w:w="111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center"/>
              <w:textAlignment w:val="auto"/>
              <w:outlineLvl w:val="9"/>
              <w:rPr>
                <w:rFonts w:hint="default"/>
                <w:color w:val="auto"/>
                <w:szCs w:val="24"/>
              </w:rPr>
            </w:pPr>
          </w:p>
        </w:tc>
        <w:tc>
          <w:tcPr>
            <w:tcW w:w="53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center"/>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勘察</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eastAsia" w:eastAsia="宋体"/>
                <w:color w:val="auto"/>
                <w:szCs w:val="24"/>
                <w:lang w:val="en-US" w:eastAsia="zh-CN"/>
              </w:rPr>
            </w:pPr>
            <w:r>
              <w:rPr>
                <w:rFonts w:hint="eastAsia"/>
                <w:color w:val="auto"/>
                <w:szCs w:val="24"/>
                <w:lang w:val="en-US" w:eastAsia="zh-CN"/>
              </w:rPr>
              <w:t>√</w:t>
            </w: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设计</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r>
              <w:rPr>
                <w:rFonts w:hint="eastAsia"/>
                <w:color w:val="auto"/>
                <w:szCs w:val="24"/>
                <w:lang w:val="en-US" w:eastAsia="zh-CN"/>
              </w:rPr>
              <w:t>√</w:t>
            </w: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建筑工程</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r>
              <w:rPr>
                <w:rFonts w:hint="eastAsia"/>
                <w:color w:val="auto"/>
                <w:szCs w:val="24"/>
                <w:lang w:val="en-US" w:eastAsia="zh-CN"/>
              </w:rPr>
              <w:t>√</w:t>
            </w: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r>
              <w:rPr>
                <w:rFonts w:hint="eastAsia"/>
                <w:color w:val="auto"/>
                <w:szCs w:val="24"/>
                <w:lang w:val="en-US" w:eastAsia="zh-CN"/>
              </w:rPr>
              <w:t>√</w:t>
            </w: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r>
              <w:rPr>
                <w:rFonts w:hint="eastAsia"/>
                <w:color w:val="auto"/>
                <w:szCs w:val="24"/>
                <w:lang w:val="en-US" w:eastAsia="zh-CN"/>
              </w:rPr>
              <w:t>√</w:t>
            </w: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安装工程</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r>
              <w:rPr>
                <w:rFonts w:hint="eastAsia"/>
                <w:color w:val="auto"/>
                <w:szCs w:val="24"/>
                <w:lang w:val="en-US" w:eastAsia="zh-CN"/>
              </w:rPr>
              <w:t>√</w:t>
            </w: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r>
              <w:rPr>
                <w:rFonts w:hint="eastAsia"/>
                <w:color w:val="auto"/>
                <w:szCs w:val="24"/>
                <w:lang w:val="en-US" w:eastAsia="zh-CN"/>
              </w:rPr>
              <w:t>√</w:t>
            </w: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r>
              <w:rPr>
                <w:rFonts w:hint="eastAsia"/>
                <w:color w:val="auto"/>
                <w:szCs w:val="24"/>
                <w:lang w:val="en-US" w:eastAsia="zh-CN"/>
              </w:rPr>
              <w:t>√</w:t>
            </w: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8"/>
                <w:szCs w:val="24"/>
                <w:lang w:val="en-US" w:eastAsia="zh-CN" w:bidi="ar-SA"/>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监理</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r>
              <w:rPr>
                <w:rFonts w:hint="eastAsia"/>
                <w:color w:val="auto"/>
                <w:szCs w:val="24"/>
                <w:lang w:val="en-US" w:eastAsia="zh-CN"/>
              </w:rPr>
              <w:t>√</w:t>
            </w: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设备</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r>
              <w:rPr>
                <w:rFonts w:hint="eastAsia"/>
                <w:color w:val="auto"/>
                <w:szCs w:val="24"/>
                <w:lang w:val="en-US" w:eastAsia="zh-CN"/>
              </w:rPr>
              <w:t>√</w:t>
            </w: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重要材料</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r>
              <w:rPr>
                <w:rFonts w:hint="eastAsia"/>
                <w:color w:val="auto"/>
                <w:szCs w:val="24"/>
                <w:lang w:val="en-US" w:eastAsia="zh-CN"/>
              </w:rPr>
              <w:t>√</w:t>
            </w: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0" w:firstLineChars="0"/>
              <w:textAlignment w:val="auto"/>
              <w:outlineLvl w:val="9"/>
              <w:rPr>
                <w:rFonts w:hint="default"/>
                <w:color w:val="auto"/>
                <w:szCs w:val="24"/>
              </w:rPr>
            </w:pPr>
            <w:r>
              <w:rPr>
                <w:rFonts w:hint="eastAsia"/>
                <w:color w:val="auto"/>
                <w:szCs w:val="24"/>
              </w:rPr>
              <w:t>其他</w:t>
            </w:r>
          </w:p>
        </w:tc>
        <w:tc>
          <w:tcPr>
            <w:tcW w:w="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c>
          <w:tcPr>
            <w:tcW w:w="9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leftChars="0" w:right="0" w:firstLine="0" w:firstLineChars="0"/>
              <w:jc w:val="both"/>
              <w:textAlignment w:val="auto"/>
              <w:outlineLvl w:val="9"/>
              <w:rPr>
                <w:rFonts w:hint="default"/>
                <w:color w:val="auto"/>
                <w:szCs w:val="24"/>
              </w:rPr>
            </w:pPr>
          </w:p>
        </w:tc>
        <w:tc>
          <w:tcPr>
            <w:tcW w:w="111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560" w:firstLineChars="200"/>
              <w:jc w:val="both"/>
              <w:textAlignment w:val="auto"/>
              <w:outlineLvl w:val="9"/>
              <w:rPr>
                <w:rFonts w:hint="default"/>
                <w:color w:val="auto"/>
                <w:szCs w:val="24"/>
              </w:rPr>
            </w:pPr>
          </w:p>
        </w:tc>
        <w:tc>
          <w:tcPr>
            <w:tcW w:w="5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both"/>
              <w:textAlignment w:val="auto"/>
              <w:outlineLvl w:val="9"/>
              <w:rPr>
                <w:rFonts w:hint="default"/>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4" w:type="dxa"/>
            <w:gridSpan w:val="1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textAlignment w:val="auto"/>
              <w:outlineLvl w:val="9"/>
              <w:rPr>
                <w:rFonts w:hint="default"/>
                <w:color w:val="auto"/>
                <w:szCs w:val="24"/>
              </w:rPr>
            </w:pPr>
            <w:r>
              <w:rPr>
                <w:rFonts w:hint="eastAsia"/>
                <w:color w:val="auto"/>
                <w:szCs w:val="24"/>
              </w:rPr>
              <w:t>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textAlignment w:val="auto"/>
              <w:outlineLvl w:val="9"/>
              <w:rPr>
                <w:rFonts w:hint="default"/>
                <w:color w:val="auto"/>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textAlignment w:val="auto"/>
              <w:outlineLvl w:val="9"/>
              <w:rPr>
                <w:rFonts w:hint="default"/>
                <w:color w:val="auto"/>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textAlignment w:val="auto"/>
              <w:outlineLvl w:val="9"/>
              <w:rPr>
                <w:rFonts w:hint="default"/>
                <w:color w:val="auto"/>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560" w:firstLine="480"/>
              <w:textAlignment w:val="auto"/>
              <w:outlineLvl w:val="9"/>
              <w:rPr>
                <w:rFonts w:hint="default"/>
                <w:color w:val="auto"/>
                <w:szCs w:val="24"/>
              </w:rPr>
            </w:pPr>
            <w:r>
              <w:rPr>
                <w:rFonts w:hint="eastAsia"/>
                <w:color w:val="auto"/>
                <w:szCs w:val="24"/>
              </w:rPr>
              <w:t>建设单位盖章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jc w:val="right"/>
              <w:textAlignment w:val="auto"/>
              <w:outlineLvl w:val="9"/>
              <w:rPr>
                <w:rFonts w:hint="default"/>
                <w:color w:val="auto"/>
                <w:szCs w:val="24"/>
              </w:rPr>
            </w:pPr>
            <w:r>
              <w:rPr>
                <w:rFonts w:hint="eastAsia"/>
                <w:color w:val="auto"/>
                <w:szCs w:val="24"/>
              </w:rPr>
              <w:t>年</w:t>
            </w:r>
            <w:r>
              <w:rPr>
                <w:rFonts w:hint="eastAsia" w:ascii="宋体" w:hAnsi="宋体" w:cs="宋体"/>
                <w:color w:val="auto"/>
                <w:szCs w:val="24"/>
              </w:rPr>
              <w:t>　　</w:t>
            </w:r>
            <w:r>
              <w:rPr>
                <w:rFonts w:hint="eastAsia"/>
                <w:color w:val="auto"/>
                <w:szCs w:val="24"/>
              </w:rPr>
              <w:t>月</w:t>
            </w:r>
            <w:r>
              <w:rPr>
                <w:rFonts w:hint="eastAsia" w:ascii="宋体" w:hAnsi="宋体" w:cs="宋体"/>
                <w:color w:val="auto"/>
                <w:szCs w:val="24"/>
              </w:rPr>
              <w:t>　　</w:t>
            </w:r>
            <w:r>
              <w:rPr>
                <w:rFonts w:hint="eastAsia"/>
                <w:color w:val="auto"/>
                <w:szCs w:val="24"/>
              </w:rPr>
              <w:t>日</w:t>
            </w:r>
          </w:p>
        </w:tc>
      </w:tr>
    </w:tbl>
    <w:p>
      <w:pPr>
        <w:ind w:firstLine="480"/>
        <w:rPr>
          <w:color w:val="auto"/>
        </w:rPr>
      </w:pPr>
    </w:p>
    <w:p>
      <w:pPr>
        <w:widowControl/>
        <w:spacing w:line="240" w:lineRule="auto"/>
        <w:ind w:firstLine="0" w:firstLineChars="0"/>
        <w:rPr>
          <w:rFonts w:eastAsia="Adobe 黑体 Std R"/>
          <w:b/>
          <w:color w:val="auto"/>
          <w:kern w:val="44"/>
          <w:sz w:val="32"/>
        </w:rPr>
      </w:pPr>
      <w:r>
        <w:rPr>
          <w:b/>
          <w:color w:val="auto"/>
        </w:rPr>
        <w:br w:type="page"/>
      </w:r>
    </w:p>
    <w:p>
      <w:pPr>
        <w:pStyle w:val="3"/>
      </w:pPr>
      <w:bookmarkStart w:id="226" w:name="_Toc28854"/>
      <w:bookmarkStart w:id="227" w:name="_Toc18070"/>
      <w:bookmarkStart w:id="228" w:name="_Toc22429"/>
      <w:bookmarkStart w:id="229" w:name="_Toc466626162"/>
      <w:r>
        <w:rPr>
          <w:rFonts w:hint="eastAsia" w:ascii="黑体" w:hAnsi="黑体" w:cs="黑体"/>
          <w:lang w:val="en-US" w:eastAsia="zh-CN"/>
        </w:rPr>
        <w:t>9</w:t>
      </w:r>
      <w:r>
        <w:rPr>
          <w:rFonts w:hint="eastAsia" w:ascii="黑体" w:hAnsi="黑体" w:eastAsia="黑体" w:cs="黑体"/>
          <w:lang w:val="en-US" w:eastAsia="zh-CN"/>
        </w:rPr>
        <w:t xml:space="preserve"> </w:t>
      </w:r>
      <w:r>
        <w:rPr>
          <w:rFonts w:hint="eastAsia"/>
        </w:rPr>
        <w:t>投资概算及资金筹措</w:t>
      </w:r>
      <w:bookmarkEnd w:id="226"/>
    </w:p>
    <w:p>
      <w:pPr>
        <w:pStyle w:val="4"/>
      </w:pPr>
      <w:bookmarkStart w:id="230" w:name="_Toc386360960"/>
      <w:bookmarkStart w:id="231" w:name="_Toc386324955"/>
      <w:bookmarkStart w:id="232" w:name="_Toc5462"/>
      <w:bookmarkStart w:id="233" w:name="_Toc18729"/>
      <w:bookmarkStart w:id="234" w:name="_Toc5149"/>
      <w:bookmarkStart w:id="235" w:name="_Toc466626149"/>
      <w:r>
        <w:rPr>
          <w:rFonts w:hint="eastAsia"/>
          <w:lang w:val="en-US" w:eastAsia="zh-CN"/>
        </w:rPr>
        <w:t>9</w:t>
      </w:r>
      <w:r>
        <w:t>.1</w:t>
      </w:r>
      <w:bookmarkEnd w:id="230"/>
      <w:bookmarkEnd w:id="231"/>
      <w:bookmarkStart w:id="236" w:name="_Toc386360961"/>
      <w:bookmarkEnd w:id="236"/>
      <w:bookmarkStart w:id="237" w:name="_Toc386324956"/>
      <w:bookmarkEnd w:id="237"/>
      <w:bookmarkStart w:id="238" w:name="OLE_LINK6"/>
      <w:bookmarkStart w:id="239" w:name="_Toc386360962"/>
      <w:bookmarkStart w:id="240" w:name="_Toc386324957"/>
      <w:r>
        <w:rPr>
          <w:rFonts w:hint="eastAsia"/>
        </w:rPr>
        <w:t>工程概括</w:t>
      </w:r>
      <w:bookmarkEnd w:id="232"/>
      <w:bookmarkEnd w:id="233"/>
      <w:bookmarkEnd w:id="234"/>
      <w:bookmarkEnd w:id="235"/>
    </w:p>
    <w:bookmarkEnd w:id="180"/>
    <w:bookmarkEnd w:id="181"/>
    <w:bookmarkEnd w:id="187"/>
    <w:bookmarkEnd w:id="227"/>
    <w:bookmarkEnd w:id="228"/>
    <w:bookmarkEnd w:id="229"/>
    <w:bookmarkEnd w:id="238"/>
    <w:bookmarkEnd w:id="239"/>
    <w:bookmarkEnd w:id="240"/>
    <w:p>
      <w:pPr>
        <w:rPr>
          <w:rFonts w:hint="eastAsia"/>
          <w:color w:val="auto"/>
          <w:highlight w:val="none"/>
        </w:rPr>
      </w:pPr>
      <w:r>
        <w:rPr>
          <w:rFonts w:hint="eastAsia"/>
          <w:color w:val="auto"/>
          <w:highlight w:val="none"/>
        </w:rPr>
        <w:t>项目总投资</w:t>
      </w:r>
      <w:r>
        <w:rPr>
          <w:rFonts w:hint="eastAsia"/>
          <w:color w:val="auto"/>
          <w:highlight w:val="none"/>
          <w:lang w:val="en-US" w:eastAsia="zh-CN"/>
        </w:rPr>
        <w:t>574.79</w:t>
      </w:r>
      <w:r>
        <w:rPr>
          <w:rFonts w:hint="eastAsia"/>
          <w:color w:val="auto"/>
          <w:highlight w:val="none"/>
        </w:rPr>
        <w:t>万元，其中：</w:t>
      </w:r>
    </w:p>
    <w:p>
      <w:pPr>
        <w:rPr>
          <w:rFonts w:hint="eastAsia"/>
          <w:color w:val="auto"/>
          <w:highlight w:val="none"/>
        </w:rPr>
      </w:pPr>
      <w:r>
        <w:rPr>
          <w:rFonts w:hint="eastAsia"/>
          <w:color w:val="auto"/>
          <w:highlight w:val="none"/>
        </w:rPr>
        <w:t>工程费</w:t>
      </w:r>
      <w:r>
        <w:rPr>
          <w:rFonts w:hint="eastAsia"/>
          <w:color w:val="auto"/>
          <w:highlight w:val="none"/>
          <w:lang w:val="en-US" w:eastAsia="zh-CN"/>
        </w:rPr>
        <w:t>531.57</w:t>
      </w:r>
      <w:r>
        <w:rPr>
          <w:rFonts w:hint="eastAsia"/>
          <w:color w:val="auto"/>
          <w:highlight w:val="none"/>
        </w:rPr>
        <w:t>万元，占建设投资的</w:t>
      </w:r>
      <w:r>
        <w:rPr>
          <w:rFonts w:hint="eastAsia"/>
          <w:color w:val="auto"/>
          <w:highlight w:val="none"/>
          <w:lang w:val="en-US" w:eastAsia="zh-CN"/>
        </w:rPr>
        <w:t>92</w:t>
      </w:r>
      <w:r>
        <w:rPr>
          <w:rFonts w:hint="eastAsia"/>
          <w:color w:val="auto"/>
          <w:highlight w:val="none"/>
        </w:rPr>
        <w:t>%，工程其他费用</w:t>
      </w:r>
      <w:r>
        <w:rPr>
          <w:rFonts w:hint="eastAsia"/>
          <w:color w:val="auto"/>
          <w:highlight w:val="none"/>
          <w:lang w:val="en-US" w:eastAsia="zh-CN"/>
        </w:rPr>
        <w:t>26.48</w:t>
      </w:r>
      <w:r>
        <w:rPr>
          <w:rFonts w:hint="eastAsia"/>
          <w:color w:val="auto"/>
          <w:highlight w:val="none"/>
        </w:rPr>
        <w:t>万元，占建设投资的</w:t>
      </w:r>
      <w:r>
        <w:rPr>
          <w:rFonts w:hint="eastAsia"/>
          <w:color w:val="auto"/>
          <w:highlight w:val="none"/>
          <w:lang w:val="en-US" w:eastAsia="zh-CN"/>
        </w:rPr>
        <w:t>5</w:t>
      </w:r>
      <w:r>
        <w:rPr>
          <w:rFonts w:hint="eastAsia"/>
          <w:color w:val="auto"/>
          <w:highlight w:val="none"/>
        </w:rPr>
        <w:t>%，预备费</w:t>
      </w:r>
      <w:r>
        <w:rPr>
          <w:rFonts w:hint="eastAsia"/>
          <w:color w:val="auto"/>
          <w:highlight w:val="none"/>
          <w:lang w:val="en-US" w:eastAsia="zh-CN"/>
        </w:rPr>
        <w:t>16.74</w:t>
      </w:r>
      <w:r>
        <w:rPr>
          <w:rFonts w:hint="eastAsia"/>
          <w:color w:val="auto"/>
          <w:highlight w:val="none"/>
        </w:rPr>
        <w:t>万元，占建设投资的</w:t>
      </w:r>
      <w:r>
        <w:rPr>
          <w:rFonts w:hint="eastAsia"/>
          <w:color w:val="auto"/>
          <w:highlight w:val="none"/>
          <w:lang w:val="en-US" w:eastAsia="zh-CN"/>
        </w:rPr>
        <w:t>3</w:t>
      </w:r>
      <w:r>
        <w:rPr>
          <w:rFonts w:hint="eastAsia"/>
          <w:color w:val="auto"/>
          <w:highlight w:val="none"/>
        </w:rPr>
        <w:t>%。</w:t>
      </w:r>
    </w:p>
    <w:p>
      <w:pPr>
        <w:pStyle w:val="4"/>
        <w:rPr>
          <w:rFonts w:hint="eastAsia"/>
        </w:rPr>
      </w:pPr>
      <w:bookmarkStart w:id="241" w:name="_Toc462"/>
      <w:r>
        <w:rPr>
          <w:rFonts w:hint="eastAsia"/>
          <w:lang w:val="en-US" w:eastAsia="zh-CN"/>
        </w:rPr>
        <w:t>9.2</w:t>
      </w:r>
      <w:r>
        <w:rPr>
          <w:rFonts w:hint="eastAsia"/>
        </w:rPr>
        <w:t>资金筹措</w:t>
      </w:r>
      <w:bookmarkEnd w:id="241"/>
    </w:p>
    <w:p>
      <w:pPr>
        <w:bidi w:val="0"/>
        <w:rPr>
          <w:rFonts w:hint="eastAsia"/>
          <w:color w:val="auto"/>
        </w:rPr>
      </w:pPr>
      <w:bookmarkStart w:id="242" w:name="_Toc15251"/>
      <w:r>
        <w:rPr>
          <w:rFonts w:hint="eastAsia"/>
          <w:color w:val="auto"/>
        </w:rPr>
        <w:t>项目资金来源为：</w:t>
      </w:r>
      <w:r>
        <w:rPr>
          <w:rFonts w:hint="eastAsia"/>
          <w:color w:val="auto"/>
          <w:lang w:val="en-US" w:eastAsia="zh-CN"/>
        </w:rPr>
        <w:t>发展壮大村集体经济项目资金100万元，滩羊养殖专项资金80万元，乡村振兴项目资金370万元，乡政府配套资金24.79万元。</w:t>
      </w:r>
    </w:p>
    <w:p>
      <w:pPr>
        <w:pStyle w:val="4"/>
        <w:rPr>
          <w:rFonts w:hint="eastAsia"/>
          <w:lang w:val="en-US" w:eastAsia="zh-CN"/>
        </w:rPr>
      </w:pPr>
      <w:r>
        <w:rPr>
          <w:rFonts w:hint="eastAsia"/>
          <w:lang w:val="en-US" w:eastAsia="zh-CN"/>
        </w:rPr>
        <w:t>9</w:t>
      </w:r>
      <w:r>
        <w:t>.</w:t>
      </w:r>
      <w:r>
        <w:rPr>
          <w:rFonts w:hint="eastAsia"/>
          <w:lang w:val="en-US" w:eastAsia="zh-CN"/>
        </w:rPr>
        <w:t>3编制依据</w:t>
      </w:r>
      <w:bookmarkEnd w:id="242"/>
    </w:p>
    <w:p>
      <w:pPr>
        <w:ind w:firstLine="560"/>
      </w:pPr>
      <w:r>
        <w:rPr>
          <w:rFonts w:hint="eastAsia"/>
        </w:rPr>
        <w:t>（1）工程量按设计人员提供的资料计算，根据[2011]《市政工程设计概算编制办法》进行编制；</w:t>
      </w:r>
    </w:p>
    <w:p>
      <w:pPr>
        <w:ind w:firstLine="560"/>
      </w:pPr>
      <w:r>
        <w:rPr>
          <w:rFonts w:hint="eastAsia"/>
        </w:rPr>
        <w:t>（2）《宁夏回族自治区市政工程计价定额》（2019）、《宁夏回族自治区建筑装饰工程计价定额》（2019）、《宁夏回族自治区安装工程计价定额》（2019）；</w:t>
      </w:r>
    </w:p>
    <w:p>
      <w:pPr>
        <w:ind w:firstLine="560"/>
      </w:pPr>
      <w:r>
        <w:rPr>
          <w:rFonts w:hint="eastAsia"/>
        </w:rPr>
        <w:t>（3）材料差价按2021年《宁夏工程造价》</w:t>
      </w:r>
      <w:r>
        <w:rPr>
          <w:rFonts w:hint="eastAsia"/>
          <w:lang w:val="en-US" w:eastAsia="zh-CN"/>
        </w:rPr>
        <w:t>盐池县</w:t>
      </w:r>
      <w:r>
        <w:rPr>
          <w:rFonts w:hint="eastAsia"/>
        </w:rPr>
        <w:t>第1期主要材料价格调整；</w:t>
      </w:r>
    </w:p>
    <w:p>
      <w:pPr>
        <w:ind w:firstLine="560"/>
      </w:pPr>
      <w:r>
        <w:rPr>
          <w:rFonts w:hint="eastAsia"/>
        </w:rPr>
        <w:t>（4）取费类别按三类工程计取，</w:t>
      </w:r>
      <w:r>
        <w:rPr>
          <w:rFonts w:hint="eastAsia" w:ascii="宋体" w:hAnsi="宋体" w:cs="宋体"/>
          <w:szCs w:val="28"/>
        </w:rPr>
        <w:t>税金按增值税9%计入</w:t>
      </w:r>
      <w:r>
        <w:rPr>
          <w:rFonts w:hint="eastAsia"/>
        </w:rPr>
        <w:t>；</w:t>
      </w:r>
    </w:p>
    <w:p>
      <w:pPr>
        <w:ind w:firstLine="560"/>
      </w:pPr>
      <w:r>
        <w:rPr>
          <w:rFonts w:hint="eastAsia"/>
        </w:rPr>
        <w:t>（5）工程设计费按国家计委、建设部计价格[2002]10号文《工程勘察设计收费标准》计算，根据市场价格进行调整；</w:t>
      </w:r>
    </w:p>
    <w:p>
      <w:pPr>
        <w:ind w:firstLine="560"/>
      </w:pPr>
      <w:r>
        <w:rPr>
          <w:rFonts w:hint="eastAsia"/>
        </w:rPr>
        <w:t>（6）施工图审查费按宁勘(设)协字［2016］06号关于印发《宁夏建设工程施工图设计审查收费指导价（试行）》的通知；</w:t>
      </w:r>
    </w:p>
    <w:p>
      <w:pPr>
        <w:ind w:firstLine="560"/>
      </w:pPr>
      <w:r>
        <w:rPr>
          <w:rFonts w:hint="eastAsia"/>
        </w:rPr>
        <w:t>（7）建设工程监理费按宁价费发［2007］90号文计算，根据市场价格进行调整；</w:t>
      </w:r>
    </w:p>
    <w:p>
      <w:pPr>
        <w:ind w:firstLine="560"/>
      </w:pPr>
      <w:r>
        <w:rPr>
          <w:rFonts w:hint="eastAsia"/>
        </w:rPr>
        <w:t>（8）招标代理服务费按国家计委计价格［2002］1980号文计算，根据市场价格进行调整；</w:t>
      </w:r>
    </w:p>
    <w:p>
      <w:pPr>
        <w:ind w:firstLine="560"/>
      </w:pPr>
      <w:r>
        <w:rPr>
          <w:rFonts w:hint="eastAsia"/>
        </w:rPr>
        <w:t>（9）环境影响咨询服务费按国家计委、国家环保总局计价［2002］125号《关于建设项目环境影响咨询收费标准的通知》计算。</w:t>
      </w:r>
    </w:p>
    <w:p>
      <w:pPr>
        <w:pStyle w:val="4"/>
        <w:rPr>
          <w:rFonts w:hint="eastAsia"/>
          <w:lang w:val="en-US" w:eastAsia="zh-CN"/>
        </w:rPr>
      </w:pPr>
      <w:bookmarkStart w:id="243" w:name="_Toc9752"/>
      <w:r>
        <w:rPr>
          <w:rFonts w:hint="eastAsia"/>
          <w:lang w:val="en-US" w:eastAsia="zh-CN"/>
        </w:rPr>
        <w:t>9.4有关问题说明</w:t>
      </w:r>
      <w:bookmarkEnd w:id="243"/>
    </w:p>
    <w:p>
      <w:pPr>
        <w:rPr>
          <w:rFonts w:hint="eastAsia"/>
        </w:rPr>
      </w:pPr>
      <w:r>
        <w:rPr>
          <w:rFonts w:hint="eastAsia"/>
          <w:lang w:eastAsia="zh-CN"/>
        </w:rPr>
        <w:t>（</w:t>
      </w:r>
      <w:r>
        <w:rPr>
          <w:rFonts w:hint="eastAsia"/>
          <w:lang w:val="en-US" w:eastAsia="zh-CN"/>
        </w:rPr>
        <w:t>1</w:t>
      </w:r>
      <w:r>
        <w:rPr>
          <w:rFonts w:hint="eastAsia"/>
          <w:lang w:eastAsia="zh-CN"/>
        </w:rPr>
        <w:t>）</w:t>
      </w:r>
      <w:r>
        <w:rPr>
          <w:rFonts w:hint="eastAsia"/>
        </w:rPr>
        <w:t>预备费按</w:t>
      </w:r>
      <w:r>
        <w:rPr>
          <w:rFonts w:hint="eastAsia"/>
          <w:lang w:val="en-US" w:eastAsia="zh-CN"/>
        </w:rPr>
        <w:t>3</w:t>
      </w:r>
      <w:r>
        <w:rPr>
          <w:rFonts w:hint="eastAsia"/>
        </w:rPr>
        <w:t>%计算。</w:t>
      </w:r>
    </w:p>
    <w:p>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本概算不包括征地拆迁补偿费。</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rPr>
          <w:rFonts w:hint="eastAsia"/>
          <w:lang w:val="en-US" w:eastAsia="zh-CN"/>
        </w:rPr>
      </w:pPr>
      <w:bookmarkStart w:id="244" w:name="_Toc5692"/>
      <w:r>
        <w:rPr>
          <w:rFonts w:hint="eastAsia"/>
          <w:lang w:val="en-US" w:eastAsia="zh-CN"/>
        </w:rPr>
        <w:t>9.5概算表</w:t>
      </w:r>
      <w:bookmarkEnd w:id="244"/>
    </w:p>
    <w:tbl>
      <w:tblPr>
        <w:tblStyle w:val="27"/>
        <w:tblW w:w="5000" w:type="pct"/>
        <w:tblInd w:w="0" w:type="dxa"/>
        <w:shd w:val="clear" w:color="auto" w:fill="auto"/>
        <w:tblLayout w:type="autofit"/>
        <w:tblCellMar>
          <w:top w:w="0" w:type="dxa"/>
          <w:left w:w="0" w:type="dxa"/>
          <w:bottom w:w="0" w:type="dxa"/>
          <w:right w:w="0" w:type="dxa"/>
        </w:tblCellMar>
      </w:tblPr>
      <w:tblGrid>
        <w:gridCol w:w="603"/>
        <w:gridCol w:w="1263"/>
        <w:gridCol w:w="1119"/>
        <w:gridCol w:w="1119"/>
        <w:gridCol w:w="1119"/>
        <w:gridCol w:w="911"/>
        <w:gridCol w:w="774"/>
        <w:gridCol w:w="774"/>
        <w:gridCol w:w="1138"/>
        <w:gridCol w:w="730"/>
      </w:tblGrid>
      <w:tr>
        <w:tblPrEx>
          <w:shd w:val="clear" w:color="auto" w:fill="auto"/>
          <w:tblCellMar>
            <w:top w:w="0" w:type="dxa"/>
            <w:left w:w="0" w:type="dxa"/>
            <w:bottom w:w="0" w:type="dxa"/>
            <w:right w:w="0" w:type="dxa"/>
          </w:tblCellMar>
        </w:tblPrEx>
        <w:trPr>
          <w:trHeight w:val="645"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总概算表</w:t>
            </w:r>
          </w:p>
        </w:tc>
      </w:tr>
      <w:tr>
        <w:tblPrEx>
          <w:tblCellMar>
            <w:top w:w="0" w:type="dxa"/>
            <w:left w:w="0" w:type="dxa"/>
            <w:bottom w:w="0" w:type="dxa"/>
            <w:right w:w="0" w:type="dxa"/>
          </w:tblCellMar>
        </w:tblPrEx>
        <w:trPr>
          <w:trHeight w:val="499" w:hRule="atLeast"/>
        </w:trPr>
        <w:tc>
          <w:tcPr>
            <w:tcW w:w="4615" w:type="pct"/>
            <w:gridSpan w:val="9"/>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工程项目：</w:t>
            </w:r>
            <w:r>
              <w:rPr>
                <w:rFonts w:hint="eastAsia" w:ascii="宋体" w:hAnsi="宋体" w:cs="宋体"/>
                <w:i w:val="0"/>
                <w:color w:val="000000"/>
                <w:kern w:val="0"/>
                <w:sz w:val="24"/>
                <w:szCs w:val="24"/>
                <w:u w:val="none"/>
                <w:lang w:val="en-US" w:eastAsia="zh-CN" w:bidi="ar"/>
              </w:rPr>
              <w:t xml:space="preserve"> 盐池县王乐井乡牛记圈村生态牧场建设项目</w:t>
            </w:r>
          </w:p>
        </w:tc>
        <w:tc>
          <w:tcPr>
            <w:tcW w:w="384" w:type="pct"/>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bottom"/>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表</w:t>
            </w: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99"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号</w:t>
            </w:r>
          </w:p>
        </w:tc>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223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概算价值（万元）</w:t>
            </w:r>
          </w:p>
        </w:tc>
        <w:tc>
          <w:tcPr>
            <w:tcW w:w="140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技术经济指标（元）</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占投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资额</w:t>
            </w:r>
            <w:r>
              <w:rPr>
                <w:rFonts w:hint="eastAsia" w:ascii="宋体" w:hAnsi="宋体" w:eastAsia="宋体" w:cs="宋体"/>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99"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4"/>
                <w:szCs w:val="24"/>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4"/>
                <w:szCs w:val="24"/>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安装工程</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其他费用</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单位价值</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eastAsia" w:ascii="宋体" w:hAnsi="宋体" w:eastAsia="宋体" w:cs="宋体"/>
                <w:i w:val="0"/>
                <w:iCs w:val="0"/>
                <w:color w:val="000000"/>
                <w:kern w:val="0"/>
                <w:sz w:val="24"/>
                <w:szCs w:val="24"/>
                <w:u w:val="none"/>
                <w:lang w:val="en-US" w:eastAsia="zh-CN" w:bidi="ar"/>
              </w:rPr>
              <w:t>一</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eastAsia" w:ascii="宋体" w:hAnsi="宋体" w:eastAsia="宋体" w:cs="宋体"/>
                <w:i w:val="0"/>
                <w:iCs w:val="0"/>
                <w:color w:val="000000"/>
                <w:kern w:val="0"/>
                <w:sz w:val="24"/>
                <w:szCs w:val="24"/>
                <w:u w:val="none"/>
                <w:lang w:val="en-US" w:eastAsia="zh-CN" w:bidi="ar"/>
              </w:rPr>
              <w:t>工程费用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484.57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47.00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531.57</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92</w:t>
            </w: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eastAsia" w:ascii="宋体" w:hAnsi="宋体" w:eastAsia="宋体" w:cs="宋体"/>
                <w:i w:val="0"/>
                <w:iCs w:val="0"/>
                <w:color w:val="000000"/>
                <w:kern w:val="0"/>
                <w:sz w:val="24"/>
                <w:szCs w:val="24"/>
                <w:u w:val="none"/>
                <w:lang w:val="en-US" w:eastAsia="zh-CN" w:bidi="ar"/>
              </w:rPr>
              <w:t>二</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eastAsia" w:ascii="宋体" w:hAnsi="宋体" w:eastAsia="宋体" w:cs="宋体"/>
                <w:i w:val="0"/>
                <w:iCs w:val="0"/>
                <w:color w:val="000000"/>
                <w:kern w:val="0"/>
                <w:sz w:val="24"/>
                <w:szCs w:val="24"/>
                <w:u w:val="none"/>
                <w:lang w:val="en-US" w:eastAsia="zh-CN" w:bidi="ar"/>
              </w:rPr>
              <w:t>其他费用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26.48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26.48</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eastAsia" w:ascii="宋体" w:hAnsi="宋体" w:eastAsia="宋体" w:cs="宋体"/>
                <w:i w:val="0"/>
                <w:iCs w:val="0"/>
                <w:color w:val="000000"/>
                <w:kern w:val="0"/>
                <w:sz w:val="24"/>
                <w:szCs w:val="24"/>
                <w:u w:val="none"/>
                <w:lang w:val="en-US" w:eastAsia="zh-CN" w:bidi="ar"/>
              </w:rPr>
              <w:t>三</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Times New Roman"/>
                <w:color w:val="000000"/>
                <w:kern w:val="2"/>
                <w:sz w:val="24"/>
                <w:szCs w:val="20"/>
                <w:lang w:val="en-US" w:eastAsia="zh-CN" w:bidi="ar-SA"/>
              </w:rPr>
            </w:pPr>
            <w:r>
              <w:rPr>
                <w:rFonts w:hint="eastAsia" w:ascii="宋体" w:hAnsi="宋体" w:eastAsia="宋体" w:cs="宋体"/>
                <w:i w:val="0"/>
                <w:iCs w:val="0"/>
                <w:color w:val="000000"/>
                <w:kern w:val="0"/>
                <w:sz w:val="24"/>
                <w:szCs w:val="24"/>
                <w:u w:val="none"/>
                <w:lang w:val="en-US" w:eastAsia="zh-CN" w:bidi="ar"/>
              </w:rPr>
              <w:t>预备费3</w:t>
            </w:r>
            <w:r>
              <w:rPr>
                <w:rFonts w:hint="default" w:ascii="Times New Roman" w:hAnsi="Times New Roman" w:eastAsia="宋体" w:cs="Times New Roman"/>
                <w:i w:val="0"/>
                <w:iCs w:val="0"/>
                <w:color w:val="000000"/>
                <w:kern w:val="0"/>
                <w:sz w:val="24"/>
                <w:szCs w:val="24"/>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16.74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16.74</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4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eastAsia" w:ascii="宋体" w:hAnsi="宋体" w:eastAsia="宋体" w:cs="宋体"/>
                <w:i w:val="0"/>
                <w:iCs w:val="0"/>
                <w:color w:val="000000"/>
                <w:kern w:val="0"/>
                <w:sz w:val="24"/>
                <w:szCs w:val="24"/>
                <w:u w:val="none"/>
                <w:lang w:val="en-US" w:eastAsia="zh-CN" w:bidi="ar"/>
              </w:rPr>
              <w:t>合计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484.57</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47.00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43.22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574.79</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100</w:t>
            </w:r>
          </w:p>
        </w:tc>
      </w:tr>
    </w:tbl>
    <w:p>
      <w:pPr>
        <w:rPr>
          <w:rFonts w:hint="eastAsia"/>
          <w:lang w:val="en-US" w:eastAsia="zh-CN"/>
        </w:rPr>
      </w:pPr>
    </w:p>
    <w:tbl>
      <w:tblPr>
        <w:tblStyle w:val="27"/>
        <w:tblW w:w="5057" w:type="pct"/>
        <w:jc w:val="center"/>
        <w:shd w:val="clear" w:color="auto" w:fill="auto"/>
        <w:tblLayout w:type="fixed"/>
        <w:tblCellMar>
          <w:top w:w="0" w:type="dxa"/>
          <w:left w:w="0" w:type="dxa"/>
          <w:bottom w:w="0" w:type="dxa"/>
          <w:right w:w="0" w:type="dxa"/>
        </w:tblCellMar>
      </w:tblPr>
      <w:tblGrid>
        <w:gridCol w:w="561"/>
        <w:gridCol w:w="2581"/>
        <w:gridCol w:w="643"/>
        <w:gridCol w:w="719"/>
        <w:gridCol w:w="627"/>
        <w:gridCol w:w="849"/>
        <w:gridCol w:w="843"/>
        <w:gridCol w:w="1018"/>
        <w:gridCol w:w="1047"/>
        <w:gridCol w:w="772"/>
      </w:tblGrid>
      <w:tr>
        <w:tblPrEx>
          <w:shd w:val="clear" w:color="auto" w:fill="auto"/>
          <w:tblCellMar>
            <w:top w:w="0" w:type="dxa"/>
            <w:left w:w="0" w:type="dxa"/>
            <w:bottom w:w="0" w:type="dxa"/>
            <w:right w:w="0" w:type="dxa"/>
          </w:tblCellMar>
        </w:tblPrEx>
        <w:trPr>
          <w:trHeight w:val="312" w:hRule="atLeast"/>
          <w:jc w:val="center"/>
        </w:trPr>
        <w:tc>
          <w:tcPr>
            <w:tcW w:w="5000" w:type="pct"/>
            <w:gridSpan w:val="10"/>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综合概算表</w:t>
            </w:r>
          </w:p>
        </w:tc>
      </w:tr>
      <w:tr>
        <w:tblPrEx>
          <w:tblCellMar>
            <w:top w:w="0" w:type="dxa"/>
            <w:left w:w="0" w:type="dxa"/>
            <w:bottom w:w="0" w:type="dxa"/>
            <w:right w:w="0" w:type="dxa"/>
          </w:tblCellMar>
        </w:tblPrEx>
        <w:trPr>
          <w:trHeight w:val="312" w:hRule="atLeast"/>
          <w:jc w:val="center"/>
        </w:trPr>
        <w:tc>
          <w:tcPr>
            <w:tcW w:w="5000" w:type="pct"/>
            <w:gridSpan w:val="10"/>
            <w:vMerge w:val="continue"/>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0" w:hRule="atLeast"/>
          <w:jc w:val="center"/>
        </w:trPr>
        <w:tc>
          <w:tcPr>
            <w:tcW w:w="4600" w:type="pct"/>
            <w:gridSpan w:val="9"/>
            <w:tcBorders>
              <w:top w:val="nil"/>
              <w:left w:val="nil"/>
              <w:bottom w:val="single" w:color="auto" w:sz="4"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工程项目：</w:t>
            </w:r>
            <w:r>
              <w:rPr>
                <w:rFonts w:hint="eastAsia" w:ascii="宋体" w:hAnsi="宋体" w:cs="宋体"/>
                <w:i w:val="0"/>
                <w:color w:val="000000"/>
                <w:kern w:val="0"/>
                <w:sz w:val="24"/>
                <w:szCs w:val="24"/>
                <w:u w:val="none"/>
                <w:lang w:val="en-US" w:eastAsia="zh-CN" w:bidi="ar"/>
              </w:rPr>
              <w:t>盐池县王乐井乡牛记圈村生态牧场建设项目</w:t>
            </w:r>
          </w:p>
        </w:tc>
        <w:tc>
          <w:tcPr>
            <w:tcW w:w="399" w:type="pct"/>
            <w:tcBorders>
              <w:top w:val="nil"/>
              <w:left w:val="nil"/>
              <w:bottom w:val="single" w:color="auto" w:sz="4"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表</w:t>
            </w: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0" w:hRule="atLeast"/>
          <w:jc w:val="center"/>
        </w:trPr>
        <w:tc>
          <w:tcPr>
            <w:tcW w:w="290"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序</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号</w:t>
            </w:r>
          </w:p>
        </w:tc>
        <w:tc>
          <w:tcPr>
            <w:tcW w:w="13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1468" w:type="pct"/>
            <w:gridSpan w:val="4"/>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概算价值（万元）</w:t>
            </w:r>
          </w:p>
        </w:tc>
        <w:tc>
          <w:tcPr>
            <w:tcW w:w="1505" w:type="pct"/>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技术经济指标（元）</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占投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资额</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w:t>
            </w:r>
            <w:r>
              <w:rPr>
                <w:rFonts w:hint="default" w:ascii="Times New Roman" w:hAnsi="Times New Roman" w:eastAsia="宋体" w:cs="Times New Roman"/>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0" w:hRule="atLeast"/>
          <w:jc w:val="center"/>
        </w:trPr>
        <w:tc>
          <w:tcPr>
            <w:tcW w:w="290"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i w:val="0"/>
                <w:color w:val="000000"/>
                <w:sz w:val="24"/>
                <w:szCs w:val="24"/>
                <w:u w:val="none"/>
              </w:rPr>
            </w:pPr>
          </w:p>
        </w:tc>
        <w:tc>
          <w:tcPr>
            <w:tcW w:w="13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i w:val="0"/>
                <w:color w:val="000000"/>
                <w:sz w:val="24"/>
                <w:szCs w:val="24"/>
                <w:u w:val="none"/>
              </w:rPr>
            </w:pPr>
          </w:p>
        </w:tc>
        <w:tc>
          <w:tcPr>
            <w:tcW w:w="33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工程</w:t>
            </w:r>
          </w:p>
        </w:tc>
        <w:tc>
          <w:tcPr>
            <w:tcW w:w="372"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工程</w:t>
            </w:r>
          </w:p>
        </w:tc>
        <w:tc>
          <w:tcPr>
            <w:tcW w:w="32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费用</w:t>
            </w:r>
          </w:p>
        </w:tc>
        <w:tc>
          <w:tcPr>
            <w:tcW w:w="439"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436"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单位</w:t>
            </w:r>
          </w:p>
        </w:tc>
        <w:tc>
          <w:tcPr>
            <w:tcW w:w="526"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w:t>
            </w:r>
          </w:p>
        </w:tc>
        <w:tc>
          <w:tcPr>
            <w:tcW w:w="54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价值</w:t>
            </w:r>
          </w:p>
        </w:tc>
        <w:tc>
          <w:tcPr>
            <w:tcW w:w="399"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一</w:t>
            </w:r>
          </w:p>
        </w:tc>
        <w:tc>
          <w:tcPr>
            <w:tcW w:w="25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工程费用</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484.57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47.00 </w:t>
            </w: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0.00 </w:t>
            </w: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531.57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92 </w:t>
            </w: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羊舍</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244.00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0.00 </w:t>
            </w: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244.00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羊舍（建筑面积900㎡）</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244.00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244.00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座</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610000.00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青贮池</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26.00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0.00 </w:t>
            </w: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26.00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2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青贮池</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26.00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26.00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座</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65000.00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草料棚</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62.21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0.00 </w:t>
            </w: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62.21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草料棚</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62.21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62.21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864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720.00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管理用房</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18.84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0.00 </w:t>
            </w: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18.84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管理用房（含消毒室）</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18.84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18.84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104.64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1800.00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浴药池</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1.10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0.00 </w:t>
            </w: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1.10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25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浴药池</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1.10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1.10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座</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11000.00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5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消毒池</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0.80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0.00 </w:t>
            </w: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0.80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宋体" w:hAnsi="宋体" w:eastAsia="宋体" w:cs="Times New Roman"/>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消毒池</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0.80 </w:t>
            </w:r>
          </w:p>
        </w:tc>
        <w:tc>
          <w:tcPr>
            <w:tcW w:w="7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0.80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座</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4000.00 </w:t>
            </w:r>
          </w:p>
        </w:tc>
        <w:tc>
          <w:tcPr>
            <w:tcW w:w="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室外配套项目</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133.52 </w:t>
            </w:r>
          </w:p>
        </w:tc>
        <w:tc>
          <w:tcPr>
            <w:tcW w:w="7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47.00 </w:t>
            </w: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180.52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宋体" w:hAnsi="宋体" w:eastAsia="宋体" w:cs="Times New Roman"/>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水泥道路硬化（含园区外围）</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58.96 </w:t>
            </w:r>
          </w:p>
        </w:tc>
        <w:tc>
          <w:tcPr>
            <w:tcW w:w="7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58.96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5360 </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110.00 </w:t>
            </w:r>
          </w:p>
        </w:tc>
        <w:tc>
          <w:tcPr>
            <w:tcW w:w="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羊舍外围硬化（水泥）</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17.58 </w:t>
            </w:r>
          </w:p>
        </w:tc>
        <w:tc>
          <w:tcPr>
            <w:tcW w:w="7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17.58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2930 </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60.00 </w:t>
            </w:r>
          </w:p>
        </w:tc>
        <w:tc>
          <w:tcPr>
            <w:tcW w:w="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面包砖铺装</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2.53 </w:t>
            </w:r>
          </w:p>
        </w:tc>
        <w:tc>
          <w:tcPr>
            <w:tcW w:w="7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2.53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220 </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115.00 </w:t>
            </w:r>
          </w:p>
        </w:tc>
        <w:tc>
          <w:tcPr>
            <w:tcW w:w="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围墙（砖结构）</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7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30.00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750 </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400.00 </w:t>
            </w:r>
          </w:p>
        </w:tc>
        <w:tc>
          <w:tcPr>
            <w:tcW w:w="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2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跑道围栏</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4.05 </w:t>
            </w:r>
          </w:p>
        </w:tc>
        <w:tc>
          <w:tcPr>
            <w:tcW w:w="7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4.05 </w:t>
            </w:r>
          </w:p>
        </w:tc>
        <w:tc>
          <w:tcPr>
            <w:tcW w:w="8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1350 </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30.00 </w:t>
            </w:r>
          </w:p>
        </w:tc>
        <w:tc>
          <w:tcPr>
            <w:tcW w:w="7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25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铁艺大门</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1.40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1.40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座 </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7000.00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25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电动大门</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4.00 </w:t>
            </w: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4.00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座 </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40000.00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25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配套给排水工程</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24.00 </w:t>
            </w: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24.00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240000.00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25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配套电力工程</w:t>
            </w:r>
          </w:p>
        </w:tc>
        <w:tc>
          <w:tcPr>
            <w:tcW w:w="6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23.00 </w:t>
            </w:r>
          </w:p>
        </w:tc>
        <w:tc>
          <w:tcPr>
            <w:tcW w:w="62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23.00 </w:t>
            </w:r>
          </w:p>
        </w:tc>
        <w:tc>
          <w:tcPr>
            <w:tcW w:w="84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104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230000.00 </w:t>
            </w:r>
          </w:p>
        </w:tc>
        <w:tc>
          <w:tcPr>
            <w:tcW w:w="77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7.10 </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场地平整</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15.00 </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15.00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150000.00 </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eastAsia" w:ascii="宋体" w:hAnsi="宋体" w:eastAsia="宋体" w:cs="Times New Roman"/>
                <w:color w:val="000000"/>
                <w:kern w:val="2"/>
                <w:sz w:val="22"/>
                <w:szCs w:val="20"/>
                <w:lang w:val="en-US" w:eastAsia="zh-CN" w:bidi="ar-SA"/>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宋体" w:hAnsi="宋体" w:eastAsia="宋体" w:cs="Times New Roman"/>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二</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其他费用</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right"/>
              <w:rPr>
                <w:rFonts w:hint="default" w:ascii="Times New Roman" w:hAnsi="Times New Roman" w:eastAsia="Times New Roman" w:cs="Times New Roman"/>
                <w:b/>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right"/>
              <w:rPr>
                <w:rFonts w:hint="default" w:ascii="Times New Roman" w:hAnsi="Times New Roman" w:eastAsia="Times New Roman" w:cs="Times New Roman"/>
                <w:b/>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26.48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26.48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5 </w:t>
            </w: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地质勘查费 </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2.13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2.13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设计费</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9.57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9.57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color w:val="000000"/>
                <w:kern w:val="2"/>
                <w:sz w:val="24"/>
                <w:szCs w:val="20"/>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造价费</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2.66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4"/>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2.66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4"/>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施工图审查费</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0.96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0.96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宋体" w:hAnsi="宋体" w:eastAsia="宋体" w:cs="Times New Roman"/>
                <w:b/>
                <w:color w:val="000000"/>
                <w:kern w:val="2"/>
                <w:sz w:val="22"/>
                <w:szCs w:val="20"/>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招标代理费</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1.59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1.59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default" w:ascii="Times New Roman" w:hAnsi="Times New Roman" w:eastAsia="Times New Roman"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Times New Roman" w:hAnsi="Times New Roman" w:eastAsia="Times New Roman" w:cs="Times New Roman"/>
                <w:color w:val="000000"/>
                <w:kern w:val="2"/>
                <w:sz w:val="22"/>
                <w:szCs w:val="20"/>
                <w:lang w:val="en-US" w:eastAsia="zh-CN" w:bidi="ar-SA"/>
              </w:rPr>
            </w:pPr>
            <w:r>
              <w:rPr>
                <w:rFonts w:hint="eastAsia" w:ascii="宋体" w:hAnsi="宋体" w:eastAsia="宋体" w:cs="宋体"/>
                <w:i w:val="0"/>
                <w:iCs w:val="0"/>
                <w:color w:val="000000"/>
                <w:kern w:val="0"/>
                <w:sz w:val="22"/>
                <w:szCs w:val="22"/>
                <w:u w:val="none"/>
                <w:lang w:val="en-US" w:eastAsia="zh-CN" w:bidi="ar"/>
              </w:rPr>
              <w:t>工程监理费</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9.57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color w:val="000000"/>
                <w:kern w:val="2"/>
                <w:sz w:val="22"/>
                <w:szCs w:val="20"/>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9.57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三</w:t>
            </w: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left"/>
              <w:textAlignment w:val="center"/>
              <w:rPr>
                <w:rFonts w:hint="eastAsia" w:ascii="宋体" w:hAnsi="宋体" w:eastAsia="宋体" w:cs="Times New Roman"/>
                <w:b/>
                <w:color w:val="000000"/>
                <w:kern w:val="2"/>
                <w:sz w:val="22"/>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预备费</w:t>
            </w:r>
            <w:r>
              <w:rPr>
                <w:rFonts w:hint="default" w:ascii="Times New Roman" w:hAnsi="Times New Roman" w:eastAsia="宋体" w:cs="Times New Roman"/>
                <w:b/>
                <w:bCs/>
                <w:i w:val="0"/>
                <w:iCs w:val="0"/>
                <w:color w:val="000000"/>
                <w:kern w:val="0"/>
                <w:sz w:val="22"/>
                <w:szCs w:val="22"/>
                <w:u w:val="none"/>
                <w:lang w:val="en-US" w:eastAsia="zh-CN" w:bidi="ar"/>
              </w:rPr>
              <w:t xml:space="preserve"> 3%</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right"/>
              <w:rPr>
                <w:rFonts w:hint="default" w:ascii="Times New Roman" w:hAnsi="Times New Roman" w:eastAsia="Times New Roman" w:cs="Times New Roman"/>
                <w:b/>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16.74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16.74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Times New Roman" w:cs="Times New Roman"/>
                <w:b/>
                <w:color w:val="000000"/>
                <w:kern w:val="2"/>
                <w:sz w:val="22"/>
                <w:szCs w:val="20"/>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3 </w:t>
            </w: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eastAsia" w:ascii="宋体" w:hAnsi="宋体" w:eastAsia="宋体" w:cs="宋体"/>
                <w:i w:val="0"/>
                <w:iCs w:val="0"/>
                <w:color w:val="000000"/>
                <w:kern w:val="0"/>
                <w:sz w:val="22"/>
                <w:szCs w:val="22"/>
                <w:u w:val="none"/>
                <w:lang w:val="en-US" w:eastAsia="zh-CN" w:bidi="ar"/>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right"/>
              <w:rPr>
                <w:rFonts w:hint="default" w:ascii="Times New Roman" w:hAnsi="Times New Roman" w:eastAsia="Times New Roman" w:cs="Times New Roman"/>
                <w:b/>
                <w:color w:val="000000"/>
                <w:kern w:val="2"/>
                <w:sz w:val="22"/>
                <w:szCs w:val="20"/>
                <w:lang w:val="en-US" w:eastAsia="zh-CN" w:bidi="ar-SA"/>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000000"/>
                <w:kern w:val="0"/>
                <w:sz w:val="22"/>
                <w:szCs w:val="22"/>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000000"/>
                <w:kern w:val="0"/>
                <w:sz w:val="24"/>
                <w:szCs w:val="24"/>
                <w:u w:val="none"/>
                <w:lang w:val="en-US" w:eastAsia="zh-CN" w:bidi="ar"/>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r>
      <w:tr>
        <w:tblPrEx>
          <w:tblCellMar>
            <w:top w:w="0" w:type="dxa"/>
            <w:left w:w="0" w:type="dxa"/>
            <w:bottom w:w="0" w:type="dxa"/>
            <w:right w:w="0" w:type="dxa"/>
          </w:tblCellMar>
        </w:tblPrEx>
        <w:trPr>
          <w:trHeight w:val="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2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484.57 </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47.00 </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43.22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574.79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Times New Roman" w:cs="Times New Roman"/>
                <w:b/>
                <w:color w:val="000000"/>
                <w:kern w:val="2"/>
                <w:sz w:val="22"/>
                <w:szCs w:val="20"/>
                <w:lang w:val="en-US" w:eastAsia="zh-CN" w:bidi="ar-SA"/>
              </w:rPr>
            </w:pP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Times New Roman" w:hAnsi="Times New Roman" w:eastAsia="Times New Roman" w:cs="Times New Roman"/>
                <w:b/>
                <w:color w:val="000000"/>
                <w:kern w:val="2"/>
                <w:sz w:val="22"/>
                <w:szCs w:val="20"/>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100 </w:t>
            </w:r>
          </w:p>
        </w:tc>
      </w:tr>
    </w:tbl>
    <w:p>
      <w:pPr>
        <w:pStyle w:val="3"/>
        <w:bidi w:val="0"/>
        <w:jc w:val="center"/>
        <w:rPr>
          <w:rFonts w:hint="eastAsia" w:ascii="黑体" w:hAnsi="黑体" w:eastAsia="黑体" w:cs="黑体"/>
          <w:lang w:val="en-US" w:eastAsia="zh-CN"/>
        </w:rPr>
      </w:pPr>
    </w:p>
    <w:p>
      <w:pPr>
        <w:pStyle w:val="3"/>
        <w:bidi w:val="0"/>
        <w:jc w:val="center"/>
        <w:rPr>
          <w:rFonts w:hint="eastAsia" w:ascii="黑体" w:hAnsi="黑体" w:eastAsia="黑体" w:cs="黑体"/>
          <w:lang w:val="en-US" w:eastAsia="zh-CN"/>
        </w:rPr>
      </w:pPr>
    </w:p>
    <w:p>
      <w:pPr>
        <w:pStyle w:val="3"/>
        <w:bidi w:val="0"/>
        <w:jc w:val="center"/>
        <w:rPr>
          <w:rFonts w:hint="eastAsia" w:ascii="黑体" w:hAnsi="黑体" w:eastAsia="黑体" w:cs="黑体"/>
          <w:lang w:val="en-US" w:eastAsia="zh-CN"/>
        </w:rPr>
      </w:pPr>
    </w:p>
    <w:p>
      <w:pPr>
        <w:rPr>
          <w:rFonts w:hint="eastAsia" w:ascii="黑体" w:hAnsi="黑体" w:eastAsia="黑体" w:cs="黑体"/>
          <w:lang w:val="en-US" w:eastAsia="zh-CN"/>
        </w:rPr>
      </w:pPr>
    </w:p>
    <w:p>
      <w:pPr>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pStyle w:val="3"/>
        <w:bidi w:val="0"/>
        <w:rPr>
          <w:rFonts w:hint="default"/>
          <w:lang w:val="en-US" w:eastAsia="zh-CN"/>
        </w:rPr>
      </w:pPr>
      <w:bookmarkStart w:id="245" w:name="_Toc4388"/>
      <w:r>
        <w:rPr>
          <w:rFonts w:hint="eastAsia" w:ascii="黑体" w:hAnsi="黑体" w:cs="黑体"/>
          <w:lang w:val="en-US" w:eastAsia="zh-CN"/>
        </w:rPr>
        <w:t>10</w:t>
      </w:r>
      <w:r>
        <w:rPr>
          <w:rFonts w:hint="eastAsia" w:ascii="黑体" w:hAnsi="黑体" w:eastAsia="黑体" w:cs="黑体"/>
          <w:lang w:val="en-US" w:eastAsia="zh-CN"/>
        </w:rPr>
        <w:t xml:space="preserve"> </w:t>
      </w:r>
      <w:r>
        <w:rPr>
          <w:rFonts w:hint="eastAsia"/>
          <w:lang w:val="en-US" w:eastAsia="zh-CN"/>
        </w:rPr>
        <w:t>效益评价和权益分配机制</w:t>
      </w:r>
      <w:bookmarkEnd w:id="245"/>
    </w:p>
    <w:p>
      <w:pPr>
        <w:rPr>
          <w:rFonts w:hint="eastAsia"/>
          <w:lang w:val="en-US" w:eastAsia="zh-CN"/>
        </w:rPr>
      </w:pPr>
      <w:r>
        <w:rPr>
          <w:rFonts w:hint="eastAsia"/>
          <w:lang w:val="en-US" w:eastAsia="zh-CN"/>
        </w:rPr>
        <w:t>项目完成后可以调动农民养殖业生产积极性，提高当地养殖业综合生产</w:t>
      </w:r>
    </w:p>
    <w:p>
      <w:pPr>
        <w:ind w:left="0" w:leftChars="0" w:firstLine="0" w:firstLineChars="0"/>
        <w:rPr>
          <w:rFonts w:hint="eastAsia"/>
          <w:lang w:val="en-US" w:eastAsia="zh-CN"/>
        </w:rPr>
      </w:pPr>
      <w:r>
        <w:rPr>
          <w:rFonts w:hint="eastAsia"/>
          <w:lang w:val="en-US" w:eastAsia="zh-CN"/>
        </w:rPr>
        <w:t>能力，促进当地经济发展，增加地方财政收入，改善农村生产生活条件，建设环境优美农村，密切党群干群关系，巩固党的执政基础。</w:t>
      </w:r>
    </w:p>
    <w:p>
      <w:pPr>
        <w:pStyle w:val="4"/>
        <w:numPr>
          <w:ilvl w:val="0"/>
          <w:numId w:val="0"/>
        </w:numPr>
        <w:bidi w:val="0"/>
        <w:ind w:leftChars="0"/>
        <w:rPr>
          <w:rFonts w:hint="eastAsia"/>
          <w:szCs w:val="22"/>
          <w:lang w:val="en-US" w:eastAsia="zh-CN"/>
        </w:rPr>
      </w:pPr>
      <w:bookmarkStart w:id="246" w:name="_Toc28447"/>
      <w:bookmarkStart w:id="247" w:name="_Toc14779"/>
      <w:r>
        <w:rPr>
          <w:rFonts w:hint="eastAsia"/>
          <w:szCs w:val="22"/>
          <w:lang w:val="en-US" w:eastAsia="zh-CN"/>
        </w:rPr>
        <w:t>10.1经济效益</w:t>
      </w:r>
      <w:bookmarkEnd w:id="246"/>
    </w:p>
    <w:p>
      <w:pPr>
        <w:rPr>
          <w:rFonts w:hint="eastAsia" w:asciiTheme="minorEastAsia" w:hAnsiTheme="minorEastAsia" w:eastAsiaTheme="minorEastAsia" w:cstheme="minorEastAsia"/>
          <w:color w:val="auto"/>
          <w:szCs w:val="22"/>
          <w:lang w:val="en-US" w:eastAsia="zh-CN"/>
        </w:rPr>
      </w:pPr>
      <w:r>
        <w:rPr>
          <w:rFonts w:hint="eastAsia" w:asciiTheme="minorEastAsia" w:hAnsiTheme="minorEastAsia" w:eastAsiaTheme="minorEastAsia" w:cstheme="minorEastAsia"/>
          <w:color w:val="auto"/>
          <w:szCs w:val="22"/>
          <w:lang w:val="en-US" w:eastAsia="zh-CN"/>
        </w:rPr>
        <w:t>村集体与滩羊集团公司签订优质优价订单收购每斤高于市场1-3元，分批次育肥出栏，按照每年三批出栏每批</w:t>
      </w:r>
      <w:r>
        <w:rPr>
          <w:rFonts w:hint="default" w:asciiTheme="minorEastAsia" w:hAnsiTheme="minorEastAsia" w:eastAsiaTheme="minorEastAsia" w:cstheme="minorEastAsia"/>
          <w:color w:val="auto"/>
          <w:szCs w:val="22"/>
          <w:lang w:val="en-US" w:eastAsia="zh-CN"/>
        </w:rPr>
        <w:t>15</w:t>
      </w:r>
      <w:r>
        <w:rPr>
          <w:rFonts w:hint="eastAsia" w:asciiTheme="minorEastAsia" w:hAnsiTheme="minorEastAsia" w:eastAsiaTheme="minorEastAsia" w:cstheme="minorEastAsia"/>
          <w:color w:val="auto"/>
          <w:szCs w:val="22"/>
          <w:lang w:val="en-US" w:eastAsia="zh-CN"/>
        </w:rPr>
        <w:t>00只每只纯利润200元，年预计总收入90万元。</w:t>
      </w:r>
    </w:p>
    <w:p>
      <w:pPr>
        <w:pStyle w:val="4"/>
        <w:numPr>
          <w:ilvl w:val="0"/>
          <w:numId w:val="0"/>
        </w:numPr>
        <w:bidi w:val="0"/>
        <w:ind w:leftChars="0"/>
        <w:rPr>
          <w:rFonts w:hint="eastAsia"/>
          <w:szCs w:val="22"/>
          <w:lang w:val="en-US" w:eastAsia="zh-CN"/>
        </w:rPr>
      </w:pPr>
      <w:bookmarkStart w:id="248" w:name="_Toc5896"/>
      <w:r>
        <w:rPr>
          <w:rFonts w:hint="default"/>
          <w:szCs w:val="22"/>
          <w:lang w:val="en-US" w:eastAsia="zh-CN"/>
        </w:rPr>
        <w:t>10.2</w:t>
      </w:r>
      <w:r>
        <w:rPr>
          <w:rFonts w:hint="eastAsia"/>
          <w:szCs w:val="22"/>
          <w:lang w:val="en-US" w:eastAsia="zh-CN"/>
        </w:rPr>
        <w:t>社会效益</w:t>
      </w:r>
      <w:bookmarkEnd w:id="247"/>
      <w:bookmarkEnd w:id="248"/>
    </w:p>
    <w:p>
      <w:pPr>
        <w:bidi w:val="0"/>
        <w:rPr>
          <w:rFonts w:hint="eastAsia"/>
          <w:lang w:val="en-US" w:eastAsia="zh-CN"/>
        </w:rPr>
      </w:pPr>
      <w:r>
        <w:rPr>
          <w:rFonts w:hint="eastAsia"/>
          <w:lang w:val="en-US" w:eastAsia="zh-CN"/>
        </w:rPr>
        <w:t>本项目建设的实施，除了能够获得比较好的经济效益外，社会效益也十分显著。</w:t>
      </w:r>
    </w:p>
    <w:p>
      <w:pPr>
        <w:bidi w:val="0"/>
        <w:rPr>
          <w:rFonts w:hint="eastAsia"/>
          <w:lang w:val="en-US" w:eastAsia="zh-CN"/>
        </w:rPr>
      </w:pPr>
      <w:r>
        <w:rPr>
          <w:rFonts w:hint="eastAsia"/>
          <w:lang w:val="en-US" w:eastAsia="zh-CN"/>
        </w:rPr>
        <w:t>通过本项目的实施，将进一步壮大村集体经济。一是针对60周岁以上无劳动力的养殖户实施托管养殖，年底分红，既保留了农户养只，又保障了农户的收入。二是吸纳养殖大户、致富带头人入园养殖，带动散户羊只入园，将促进盐池滩羊规范化、规模化发展，促进牛记圈村经济发展。三是村集体与滩羊集团公司签订优质优价订单，形成龙头企业带动村民发展滩羊养殖，带动农民致富奔小康。四是通过项目实施解决建档立卡户长期就业岗位8个，临时就业15个左右，增加建档立卡贫困户的收入，持续发挥带贫减贫作用。五是拆除原有圈舍进行绿化造林或发展庭院经果林，实现了人蓄分离的同时又培植了新的经济增长点，改善人居环境，具有积极的现实意义。</w:t>
      </w:r>
    </w:p>
    <w:p>
      <w:pPr>
        <w:bidi w:val="0"/>
        <w:rPr>
          <w:rFonts w:hint="eastAsia"/>
          <w:lang w:val="en-US" w:eastAsia="zh-CN"/>
        </w:rPr>
      </w:pPr>
      <w:r>
        <w:rPr>
          <w:rFonts w:hint="eastAsia"/>
          <w:lang w:val="en-US" w:eastAsia="zh-CN"/>
        </w:rPr>
        <w:t>“公司+基地+农户”经营模式的形成能够促进盐池县滩羊养殖市场化，组织化程度明显提高。此外，本项目的建设，既可以使饲草和农副产品的转化增值；又可以使饲料工业、皮革、交通运输、包装材料等行业大受益，使其与本项目一起发展，从而间接解决当地就业问题。</w:t>
      </w:r>
    </w:p>
    <w:p>
      <w:pPr>
        <w:pStyle w:val="4"/>
        <w:numPr>
          <w:ilvl w:val="0"/>
          <w:numId w:val="0"/>
        </w:numPr>
        <w:bidi w:val="0"/>
        <w:ind w:leftChars="0"/>
        <w:rPr>
          <w:rFonts w:hint="eastAsia"/>
          <w:szCs w:val="22"/>
          <w:lang w:val="en-US" w:eastAsia="zh-CN"/>
        </w:rPr>
      </w:pPr>
      <w:bookmarkStart w:id="249" w:name="_Toc4084"/>
      <w:bookmarkStart w:id="250" w:name="_Toc2140"/>
      <w:r>
        <w:rPr>
          <w:rFonts w:hint="eastAsia"/>
          <w:szCs w:val="22"/>
          <w:lang w:val="en-US" w:eastAsia="zh-CN"/>
        </w:rPr>
        <w:t>10.3生态效益评价</w:t>
      </w:r>
      <w:bookmarkEnd w:id="249"/>
      <w:bookmarkEnd w:id="250"/>
    </w:p>
    <w:p>
      <w:pPr>
        <w:bidi w:val="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项目建成后，有利于从源头治理农业面源污染，改善农村生活环境和养殖场卫生环境，增强生态牧场治理规模污染的积极性，使畜禽养殖污染物实现资源化利用，无害化处理、减量化排放，从源头上加快了盐池县农业面源污染的治理。</w:t>
      </w:r>
    </w:p>
    <w:p>
      <w:pPr>
        <w:pStyle w:val="4"/>
        <w:bidi w:val="0"/>
        <w:rPr>
          <w:rFonts w:hint="eastAsia"/>
          <w:lang w:val="en-US" w:eastAsia="zh-CN"/>
        </w:rPr>
      </w:pPr>
      <w:bookmarkStart w:id="251" w:name="_Toc28838"/>
      <w:bookmarkStart w:id="252" w:name="_Toc18822"/>
      <w:bookmarkStart w:id="253" w:name="_Toc17093"/>
      <w:r>
        <w:rPr>
          <w:rFonts w:hint="eastAsia"/>
          <w:lang w:val="en-US" w:eastAsia="zh-CN"/>
        </w:rPr>
        <w:t>10</w:t>
      </w: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权益分配机制</w:t>
      </w:r>
      <w:bookmarkEnd w:id="251"/>
      <w:bookmarkEnd w:id="252"/>
      <w:bookmarkEnd w:id="253"/>
    </w:p>
    <w:p>
      <w:pPr>
        <w:rPr>
          <w:rFonts w:hint="eastAsia" w:ascii="黑体" w:hAnsi="黑体" w:eastAsia="黑体" w:cs="黑体"/>
          <w:lang w:val="en-US" w:eastAsia="zh-CN"/>
        </w:rPr>
      </w:pPr>
      <w:r>
        <w:rPr>
          <w:rFonts w:hint="default"/>
          <w:lang w:val="en-US" w:eastAsia="zh-CN"/>
        </w:rPr>
        <w:t>红利覆盖全村。该项目盈利除用于发展壮大产业及村集体经济外，</w:t>
      </w:r>
      <w:r>
        <w:rPr>
          <w:rFonts w:hint="default"/>
          <w:b/>
          <w:bCs/>
          <w:lang w:val="en-US" w:eastAsia="zh-CN"/>
        </w:rPr>
        <w:t>将拿出</w:t>
      </w:r>
      <w:r>
        <w:rPr>
          <w:rFonts w:hint="eastAsia"/>
          <w:b/>
          <w:bCs/>
          <w:lang w:val="en-US" w:eastAsia="zh-CN"/>
        </w:rPr>
        <w:t>10%的盈利用于扶持建档立卡户产业发展</w:t>
      </w:r>
      <w:r>
        <w:rPr>
          <w:rFonts w:hint="eastAsia"/>
          <w:lang w:val="en-US" w:eastAsia="zh-CN"/>
        </w:rPr>
        <w:t>，其余</w:t>
      </w:r>
      <w:r>
        <w:rPr>
          <w:rFonts w:hint="default"/>
          <w:lang w:val="en-US" w:eastAsia="zh-CN"/>
        </w:rPr>
        <w:t>用于兴办村内集体公益事业、村级公共服务设施，使全村群众在经济上、生活上有获得感。</w:t>
      </w:r>
    </w:p>
    <w:p>
      <w:pPr>
        <w:pStyle w:val="3"/>
        <w:bidi w:val="0"/>
        <w:rPr>
          <w:rFonts w:hint="eastAsia"/>
          <w:lang w:val="en-US" w:eastAsia="zh-CN"/>
        </w:rPr>
      </w:pPr>
      <w:bookmarkStart w:id="254" w:name="_Toc21470"/>
      <w:r>
        <w:rPr>
          <w:rFonts w:hint="eastAsia"/>
          <w:lang w:val="en-US" w:eastAsia="zh-CN"/>
        </w:rPr>
        <w:t>11 经营组织管理方式</w:t>
      </w:r>
      <w:bookmarkEnd w:id="254"/>
    </w:p>
    <w:p>
      <w:pPr>
        <w:bidi w:val="0"/>
        <w:rPr>
          <w:rFonts w:hint="default"/>
          <w:lang w:val="en-US" w:eastAsia="zh-CN"/>
        </w:rPr>
      </w:pPr>
      <w:r>
        <w:rPr>
          <w:rFonts w:hint="default"/>
          <w:lang w:val="en-US" w:eastAsia="zh-CN"/>
        </w:rPr>
        <w:t>村“两委”牵头引领产业，带领党员干部、养殖大户、致富带头人共同参与到产业发展中，推动党员群众“上产业链、进合作社、入产业基地”，实现基地与农户的抱团效益，不断壮大村级集体经济。</w:t>
      </w:r>
    </w:p>
    <w:p>
      <w:pPr>
        <w:bidi w:val="0"/>
        <w:rPr>
          <w:rFonts w:hint="eastAsia"/>
          <w:lang w:val="en-US" w:eastAsia="zh-CN"/>
        </w:rPr>
      </w:pPr>
      <w:r>
        <w:rPr>
          <w:rFonts w:hint="default"/>
          <w:lang w:val="en-US" w:eastAsia="zh-CN"/>
        </w:rPr>
        <w:t>积极探索建立“村两委谋划＋合作社实施＋养殖大户搭载＋产业化发展”的经营模式，即由村“两委”对壮大集体经济作出规划，确定主导产业，谋划出重点项目。牛记圈村经济合作社在村“两委会”领导下，按照产业发展和项目建设年度计划，精心组织实施项目，村“两委会”将为建档立卡户提供长期就业岗位8人左右，临时就业15人左右。把农民增收和集体增利结合起来，壮大村级集体经济实力。</w:t>
      </w:r>
    </w:p>
    <w:p>
      <w:pPr>
        <w:pStyle w:val="2"/>
        <w:rPr>
          <w:rFonts w:hint="eastAsia" w:ascii="黑体" w:hAnsi="黑体" w:eastAsia="黑体" w:cs="黑体"/>
          <w:lang w:val="en-US" w:eastAsia="zh-CN"/>
        </w:rPr>
      </w:pPr>
    </w:p>
    <w:p>
      <w:pPr>
        <w:pStyle w:val="2"/>
        <w:rPr>
          <w:rFonts w:hint="eastAsia" w:ascii="黑体" w:hAnsi="黑体" w:eastAsia="黑体" w:cs="黑体"/>
          <w:lang w:val="en-US" w:eastAsia="zh-CN"/>
        </w:rPr>
      </w:pPr>
    </w:p>
    <w:p>
      <w:pPr>
        <w:rPr>
          <w:rFonts w:hint="eastAsia" w:ascii="黑体" w:hAnsi="黑体" w:eastAsia="黑体" w:cs="黑体"/>
          <w:lang w:val="en-US" w:eastAsia="zh-CN"/>
        </w:rPr>
      </w:pPr>
    </w:p>
    <w:p>
      <w:pPr>
        <w:rPr>
          <w:rFonts w:hint="eastAsia" w:ascii="黑体" w:hAnsi="黑体" w:cs="黑体"/>
          <w:lang w:val="en-US" w:eastAsia="zh-CN"/>
        </w:rPr>
      </w:pPr>
    </w:p>
    <w:sectPr>
      <w:footerReference r:id="rId10" w:type="first"/>
      <w:footerReference r:id="rId9" w:type="default"/>
      <w:pgSz w:w="11850" w:h="16783"/>
      <w:pgMar w:top="1417" w:right="913" w:bottom="1417" w:left="1417" w:header="851" w:footer="992" w:gutter="0"/>
      <w:pgNumType w:fmt="decimal" w:start="1"/>
      <w:cols w:space="0" w:num="1"/>
      <w:titlePg/>
      <w:rtlGutter w:val="0"/>
      <w:docGrid w:type="lines" w:linePitch="39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_GBK">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Adobe 黑体 Std R">
    <w:altName w:val="黑体"/>
    <w:panose1 w:val="020B0400000000000000"/>
    <w:charset w:val="86"/>
    <w:family w:val="swiss"/>
    <w:pitch w:val="default"/>
    <w:sig w:usb0="00000000" w:usb1="00000000" w:usb2="00000016" w:usb3="00000000" w:csb0="000600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textAlignment w:val="auto"/>
      <w:outlineLvl w:val="9"/>
      <w:rPr>
        <w:rFonts w:hint="eastAsia" w:ascii="黑体" w:hAnsi="黑体" w:eastAsia="黑体"/>
        <w:kern w:val="10"/>
        <w:sz w:val="24"/>
        <w:szCs w:val="24"/>
        <w:lang w:eastAsia="zh-CN"/>
      </w:rPr>
    </w:pPr>
    <w:r>
      <w:rPr>
        <w:rFonts w:hint="eastAsia" w:ascii="黑体" w:hAnsi="宋体" w:eastAsia="黑体"/>
        <w:sz w:val="22"/>
        <w:szCs w:val="22"/>
        <w:lang w:val="en-US" w:eastAsia="zh-CN"/>
      </w:rPr>
      <w:t xml:space="preserve">                                              </w:t>
    </w:r>
    <w:r>
      <w:rPr>
        <w:rFonts w:hint="eastAsia" w:ascii="黑体" w:hAnsi="宋体" w:eastAsia="黑体"/>
        <w:sz w:val="21"/>
        <w:szCs w:val="21"/>
        <w:lang w:val="en-US" w:eastAsia="zh-CN"/>
      </w:rPr>
      <w:t>盐池县王乐井乡牛记圈村生态牧场建设项目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黑体" w:hAnsi="宋体" w:eastAsia="黑体"/>
        <w:sz w:val="21"/>
        <w:szCs w:val="21"/>
        <w:lang w:val="en-US" w:eastAsia="zh-CN"/>
      </w:rPr>
    </w:pPr>
    <w:r>
      <w:rPr>
        <w:rFonts w:hint="eastAsia" w:ascii="黑体" w:hAnsi="宋体" w:eastAsia="黑体"/>
        <w:sz w:val="21"/>
        <w:szCs w:val="21"/>
        <w:lang w:val="en-US" w:eastAsia="zh-CN"/>
      </w:rPr>
      <w:t xml:space="preserve">                                                   盐池县王乐井乡牛记圈村生态牧场建设项目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86F96"/>
    <w:multiLevelType w:val="singleLevel"/>
    <w:tmpl w:val="A5F86F96"/>
    <w:lvl w:ilvl="0" w:tentative="0">
      <w:start w:val="1"/>
      <w:numFmt w:val="decimal"/>
      <w:suff w:val="nothing"/>
      <w:lvlText w:val="（%1）"/>
      <w:lvlJc w:val="left"/>
    </w:lvl>
  </w:abstractNum>
  <w:abstractNum w:abstractNumId="1">
    <w:nsid w:val="D99B9D82"/>
    <w:multiLevelType w:val="singleLevel"/>
    <w:tmpl w:val="D99B9D82"/>
    <w:lvl w:ilvl="0" w:tentative="0">
      <w:start w:val="1"/>
      <w:numFmt w:val="decimal"/>
      <w:suff w:val="nothing"/>
      <w:lvlText w:val="（%1）"/>
      <w:lvlJc w:val="left"/>
    </w:lvl>
  </w:abstractNum>
  <w:abstractNum w:abstractNumId="2">
    <w:nsid w:val="E02604F3"/>
    <w:multiLevelType w:val="singleLevel"/>
    <w:tmpl w:val="E02604F3"/>
    <w:lvl w:ilvl="0" w:tentative="0">
      <w:start w:val="1"/>
      <w:numFmt w:val="decimal"/>
      <w:suff w:val="nothing"/>
      <w:lvlText w:val="（%1）"/>
      <w:lvlJc w:val="left"/>
    </w:lvl>
  </w:abstractNum>
  <w:abstractNum w:abstractNumId="3">
    <w:nsid w:val="0000000F"/>
    <w:multiLevelType w:val="multilevel"/>
    <w:tmpl w:val="0000000F"/>
    <w:lvl w:ilvl="0" w:tentative="0">
      <w:start w:val="1"/>
      <w:numFmt w:val="decimal"/>
      <w:suff w:val="space"/>
      <w:lvlText w:val="%1"/>
      <w:lvlJc w:val="left"/>
      <w:pPr>
        <w:ind w:left="425" w:hanging="425"/>
      </w:pPr>
      <w:rPr>
        <w:rFonts w:hint="eastAsia"/>
      </w:rPr>
    </w:lvl>
    <w:lvl w:ilvl="1" w:tentative="0">
      <w:start w:val="1"/>
      <w:numFmt w:val="decimal"/>
      <w:pStyle w:val="39"/>
      <w:suff w:val="space"/>
      <w:lvlText w:val="%1.%2 "/>
      <w:lvlJc w:val="left"/>
      <w:pPr>
        <w:ind w:left="340" w:hanging="340"/>
      </w:pPr>
      <w:rPr>
        <w:rFonts w:hint="eastAsia"/>
      </w:rPr>
    </w:lvl>
    <w:lvl w:ilvl="2" w:tentative="0">
      <w:start w:val="1"/>
      <w:numFmt w:val="decimal"/>
      <w:suff w:val="space"/>
      <w:lvlText w:val="%1.%2.%3"/>
      <w:lvlJc w:val="left"/>
      <w:pPr>
        <w:ind w:left="425" w:hanging="425"/>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4">
    <w:nsid w:val="21E6CC10"/>
    <w:multiLevelType w:val="singleLevel"/>
    <w:tmpl w:val="21E6CC10"/>
    <w:lvl w:ilvl="0" w:tentative="0">
      <w:start w:val="1"/>
      <w:numFmt w:val="decimal"/>
      <w:lvlText w:val="(%1)"/>
      <w:lvlJc w:val="left"/>
      <w:pPr>
        <w:ind w:left="425" w:hanging="425"/>
      </w:pPr>
      <w:rPr>
        <w:rFonts w:hint="default"/>
      </w:rPr>
    </w:lvl>
  </w:abstractNum>
  <w:abstractNum w:abstractNumId="5">
    <w:nsid w:val="73DCAAA6"/>
    <w:multiLevelType w:val="singleLevel"/>
    <w:tmpl w:val="73DCAAA6"/>
    <w:lvl w:ilvl="0" w:tentative="0">
      <w:start w:val="1"/>
      <w:numFmt w:val="decimal"/>
      <w:suff w:val="nothing"/>
      <w:lvlText w:val="（%1）"/>
      <w:lvlJc w:val="left"/>
    </w:lvl>
  </w:abstractNum>
  <w:abstractNum w:abstractNumId="6">
    <w:nsid w:val="7747686E"/>
    <w:multiLevelType w:val="singleLevel"/>
    <w:tmpl w:val="7747686E"/>
    <w:lvl w:ilvl="0" w:tentative="0">
      <w:start w:val="3"/>
      <w:numFmt w:val="decimal"/>
      <w:suff w:val="nothing"/>
      <w:lvlText w:val="%1）"/>
      <w:lvlJc w:val="left"/>
    </w:lvl>
  </w:abstractNum>
  <w:abstractNum w:abstractNumId="7">
    <w:nsid w:val="7A2DDB16"/>
    <w:multiLevelType w:val="singleLevel"/>
    <w:tmpl w:val="7A2DDB16"/>
    <w:lvl w:ilvl="0" w:tentative="0">
      <w:start w:val="1"/>
      <w:numFmt w:val="decimal"/>
      <w:suff w:val="nothing"/>
      <w:lvlText w:val="（%1）"/>
      <w:lvlJc w:val="left"/>
    </w:lvl>
  </w:abstractNum>
  <w:num w:numId="1">
    <w:abstractNumId w:val="3"/>
  </w:num>
  <w:num w:numId="2">
    <w:abstractNumId w:val="2"/>
  </w:num>
  <w:num w:numId="3">
    <w:abstractNumId w:val="5"/>
  </w:num>
  <w:num w:numId="4">
    <w:abstractNumId w:val="4"/>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NotTrackMoves/>
  <w:documentProtection w:enforcement="0"/>
  <w:defaultTabStop w:val="420"/>
  <w:drawingGridHorizontalSpacing w:val="120"/>
  <w:drawingGridVerticalSpacing w:val="195"/>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77E"/>
    <w:rsid w:val="00015A11"/>
    <w:rsid w:val="00033406"/>
    <w:rsid w:val="00036309"/>
    <w:rsid w:val="000425D1"/>
    <w:rsid w:val="00060F01"/>
    <w:rsid w:val="00065E1E"/>
    <w:rsid w:val="000704BC"/>
    <w:rsid w:val="00082812"/>
    <w:rsid w:val="00091E81"/>
    <w:rsid w:val="00093740"/>
    <w:rsid w:val="0009470C"/>
    <w:rsid w:val="000A06FC"/>
    <w:rsid w:val="000A37B8"/>
    <w:rsid w:val="000A4480"/>
    <w:rsid w:val="000B2E53"/>
    <w:rsid w:val="000B4625"/>
    <w:rsid w:val="000C657C"/>
    <w:rsid w:val="000D3AB4"/>
    <w:rsid w:val="000D4F0F"/>
    <w:rsid w:val="000E325D"/>
    <w:rsid w:val="000E3708"/>
    <w:rsid w:val="000F3AA5"/>
    <w:rsid w:val="00120B77"/>
    <w:rsid w:val="00122861"/>
    <w:rsid w:val="00142545"/>
    <w:rsid w:val="001606EC"/>
    <w:rsid w:val="00161E90"/>
    <w:rsid w:val="00163EA8"/>
    <w:rsid w:val="00165A1E"/>
    <w:rsid w:val="00165B33"/>
    <w:rsid w:val="00166EB7"/>
    <w:rsid w:val="00172A27"/>
    <w:rsid w:val="00180ECD"/>
    <w:rsid w:val="001842EC"/>
    <w:rsid w:val="00185DBA"/>
    <w:rsid w:val="00193E99"/>
    <w:rsid w:val="00195C8A"/>
    <w:rsid w:val="00196E61"/>
    <w:rsid w:val="001A4FAD"/>
    <w:rsid w:val="001B4661"/>
    <w:rsid w:val="001C69A3"/>
    <w:rsid w:val="001E3E5B"/>
    <w:rsid w:val="001E591C"/>
    <w:rsid w:val="00211123"/>
    <w:rsid w:val="002144B4"/>
    <w:rsid w:val="002161C2"/>
    <w:rsid w:val="00223C86"/>
    <w:rsid w:val="002415CB"/>
    <w:rsid w:val="00241CBA"/>
    <w:rsid w:val="00245B3D"/>
    <w:rsid w:val="00253974"/>
    <w:rsid w:val="00253DD4"/>
    <w:rsid w:val="0026707F"/>
    <w:rsid w:val="002A0C6A"/>
    <w:rsid w:val="002A321E"/>
    <w:rsid w:val="002A6450"/>
    <w:rsid w:val="002C02D2"/>
    <w:rsid w:val="002C1EA8"/>
    <w:rsid w:val="002C30D0"/>
    <w:rsid w:val="002C531E"/>
    <w:rsid w:val="002F0404"/>
    <w:rsid w:val="002F56BB"/>
    <w:rsid w:val="002F59AD"/>
    <w:rsid w:val="00302333"/>
    <w:rsid w:val="003045DE"/>
    <w:rsid w:val="00307B9A"/>
    <w:rsid w:val="00346482"/>
    <w:rsid w:val="00365048"/>
    <w:rsid w:val="00391FC4"/>
    <w:rsid w:val="00392751"/>
    <w:rsid w:val="003B2D94"/>
    <w:rsid w:val="003B35FD"/>
    <w:rsid w:val="003B6606"/>
    <w:rsid w:val="003D581C"/>
    <w:rsid w:val="003E18C8"/>
    <w:rsid w:val="003E579E"/>
    <w:rsid w:val="003F1A48"/>
    <w:rsid w:val="003F45BA"/>
    <w:rsid w:val="003F6C8D"/>
    <w:rsid w:val="004013B4"/>
    <w:rsid w:val="004141B3"/>
    <w:rsid w:val="00415E6D"/>
    <w:rsid w:val="004262E2"/>
    <w:rsid w:val="00427406"/>
    <w:rsid w:val="00433905"/>
    <w:rsid w:val="00440460"/>
    <w:rsid w:val="0045405A"/>
    <w:rsid w:val="00466421"/>
    <w:rsid w:val="00467FE1"/>
    <w:rsid w:val="004868D1"/>
    <w:rsid w:val="00486B10"/>
    <w:rsid w:val="00486E0A"/>
    <w:rsid w:val="00490A00"/>
    <w:rsid w:val="00495300"/>
    <w:rsid w:val="00496F09"/>
    <w:rsid w:val="004B3A0D"/>
    <w:rsid w:val="004B553F"/>
    <w:rsid w:val="004C7074"/>
    <w:rsid w:val="004D4B59"/>
    <w:rsid w:val="00501592"/>
    <w:rsid w:val="005221B5"/>
    <w:rsid w:val="00524AAF"/>
    <w:rsid w:val="005331D0"/>
    <w:rsid w:val="00554E42"/>
    <w:rsid w:val="00564BC7"/>
    <w:rsid w:val="00566E05"/>
    <w:rsid w:val="00582838"/>
    <w:rsid w:val="00585171"/>
    <w:rsid w:val="00585561"/>
    <w:rsid w:val="005C44CC"/>
    <w:rsid w:val="005D1CD9"/>
    <w:rsid w:val="005D3D85"/>
    <w:rsid w:val="005E1C65"/>
    <w:rsid w:val="005E7C10"/>
    <w:rsid w:val="005F0309"/>
    <w:rsid w:val="005F13A7"/>
    <w:rsid w:val="005F1798"/>
    <w:rsid w:val="005F18E5"/>
    <w:rsid w:val="005F687F"/>
    <w:rsid w:val="0060275A"/>
    <w:rsid w:val="00611B07"/>
    <w:rsid w:val="00616176"/>
    <w:rsid w:val="00620210"/>
    <w:rsid w:val="0063730B"/>
    <w:rsid w:val="00640432"/>
    <w:rsid w:val="00653E8B"/>
    <w:rsid w:val="00656803"/>
    <w:rsid w:val="0066057A"/>
    <w:rsid w:val="00663506"/>
    <w:rsid w:val="00686390"/>
    <w:rsid w:val="00686437"/>
    <w:rsid w:val="006A005E"/>
    <w:rsid w:val="006B0748"/>
    <w:rsid w:val="006B11D5"/>
    <w:rsid w:val="006B663E"/>
    <w:rsid w:val="006C2DF8"/>
    <w:rsid w:val="006C50FC"/>
    <w:rsid w:val="006F7423"/>
    <w:rsid w:val="00701B56"/>
    <w:rsid w:val="00713496"/>
    <w:rsid w:val="00726D82"/>
    <w:rsid w:val="00756803"/>
    <w:rsid w:val="0077410E"/>
    <w:rsid w:val="00791210"/>
    <w:rsid w:val="007966FB"/>
    <w:rsid w:val="007B0307"/>
    <w:rsid w:val="007C280E"/>
    <w:rsid w:val="007C29AC"/>
    <w:rsid w:val="007C4B3A"/>
    <w:rsid w:val="007C6909"/>
    <w:rsid w:val="007E229F"/>
    <w:rsid w:val="008133B4"/>
    <w:rsid w:val="00814060"/>
    <w:rsid w:val="00832652"/>
    <w:rsid w:val="008403AC"/>
    <w:rsid w:val="0085176D"/>
    <w:rsid w:val="00880751"/>
    <w:rsid w:val="0089656E"/>
    <w:rsid w:val="008A071B"/>
    <w:rsid w:val="008A1213"/>
    <w:rsid w:val="008B11F3"/>
    <w:rsid w:val="008C3DF7"/>
    <w:rsid w:val="008C3E08"/>
    <w:rsid w:val="008C48E2"/>
    <w:rsid w:val="008C58D4"/>
    <w:rsid w:val="008D4D12"/>
    <w:rsid w:val="009036AF"/>
    <w:rsid w:val="00904C54"/>
    <w:rsid w:val="00907C86"/>
    <w:rsid w:val="00914D8B"/>
    <w:rsid w:val="00927FDB"/>
    <w:rsid w:val="00935ED8"/>
    <w:rsid w:val="009411A2"/>
    <w:rsid w:val="00971DF2"/>
    <w:rsid w:val="009A28FC"/>
    <w:rsid w:val="009A6D06"/>
    <w:rsid w:val="009B1590"/>
    <w:rsid w:val="009B1BCA"/>
    <w:rsid w:val="009C66D3"/>
    <w:rsid w:val="00A030A7"/>
    <w:rsid w:val="00A129E9"/>
    <w:rsid w:val="00A34449"/>
    <w:rsid w:val="00A42C23"/>
    <w:rsid w:val="00A43D62"/>
    <w:rsid w:val="00A57E08"/>
    <w:rsid w:val="00A75505"/>
    <w:rsid w:val="00A77FA4"/>
    <w:rsid w:val="00A93FB6"/>
    <w:rsid w:val="00AA124B"/>
    <w:rsid w:val="00AB2020"/>
    <w:rsid w:val="00AB27AD"/>
    <w:rsid w:val="00AB70E1"/>
    <w:rsid w:val="00AC01FD"/>
    <w:rsid w:val="00AC4D25"/>
    <w:rsid w:val="00AD52FE"/>
    <w:rsid w:val="00AE24FD"/>
    <w:rsid w:val="00AE5D51"/>
    <w:rsid w:val="00AE75A1"/>
    <w:rsid w:val="00B0665E"/>
    <w:rsid w:val="00B1330F"/>
    <w:rsid w:val="00B33881"/>
    <w:rsid w:val="00B402CA"/>
    <w:rsid w:val="00B41EC6"/>
    <w:rsid w:val="00B4554B"/>
    <w:rsid w:val="00B46A0C"/>
    <w:rsid w:val="00B47075"/>
    <w:rsid w:val="00B608AE"/>
    <w:rsid w:val="00B727B4"/>
    <w:rsid w:val="00B76075"/>
    <w:rsid w:val="00B77CCB"/>
    <w:rsid w:val="00B81515"/>
    <w:rsid w:val="00B85932"/>
    <w:rsid w:val="00B859DF"/>
    <w:rsid w:val="00B866A9"/>
    <w:rsid w:val="00BB04CC"/>
    <w:rsid w:val="00BC4EAD"/>
    <w:rsid w:val="00BC79C4"/>
    <w:rsid w:val="00BE3D36"/>
    <w:rsid w:val="00C141BC"/>
    <w:rsid w:val="00C25119"/>
    <w:rsid w:val="00C317C7"/>
    <w:rsid w:val="00C34A18"/>
    <w:rsid w:val="00C47562"/>
    <w:rsid w:val="00C51C93"/>
    <w:rsid w:val="00C64153"/>
    <w:rsid w:val="00C66997"/>
    <w:rsid w:val="00C72CDA"/>
    <w:rsid w:val="00C85090"/>
    <w:rsid w:val="00CD00E6"/>
    <w:rsid w:val="00CD0991"/>
    <w:rsid w:val="00CE23FC"/>
    <w:rsid w:val="00D0035F"/>
    <w:rsid w:val="00D27EF0"/>
    <w:rsid w:val="00D34139"/>
    <w:rsid w:val="00D53CB7"/>
    <w:rsid w:val="00D560B5"/>
    <w:rsid w:val="00D8390D"/>
    <w:rsid w:val="00D97927"/>
    <w:rsid w:val="00DB45D9"/>
    <w:rsid w:val="00DC27D7"/>
    <w:rsid w:val="00DC4667"/>
    <w:rsid w:val="00DC6153"/>
    <w:rsid w:val="00DC7446"/>
    <w:rsid w:val="00DC78E4"/>
    <w:rsid w:val="00DD22A8"/>
    <w:rsid w:val="00DD7DC6"/>
    <w:rsid w:val="00DF4D25"/>
    <w:rsid w:val="00DF75D0"/>
    <w:rsid w:val="00E51A46"/>
    <w:rsid w:val="00E61482"/>
    <w:rsid w:val="00E6368E"/>
    <w:rsid w:val="00E845DF"/>
    <w:rsid w:val="00E9757D"/>
    <w:rsid w:val="00EA622E"/>
    <w:rsid w:val="00EA7F59"/>
    <w:rsid w:val="00EB4B00"/>
    <w:rsid w:val="00EC1DF7"/>
    <w:rsid w:val="00EC498F"/>
    <w:rsid w:val="00EE0554"/>
    <w:rsid w:val="00EF3EDA"/>
    <w:rsid w:val="00EF6345"/>
    <w:rsid w:val="00F00133"/>
    <w:rsid w:val="00F05520"/>
    <w:rsid w:val="00F31A15"/>
    <w:rsid w:val="00F31FDE"/>
    <w:rsid w:val="00F719B9"/>
    <w:rsid w:val="00F804DD"/>
    <w:rsid w:val="00F83C3E"/>
    <w:rsid w:val="00F83C85"/>
    <w:rsid w:val="00FA395E"/>
    <w:rsid w:val="00FA7C62"/>
    <w:rsid w:val="00FC7947"/>
    <w:rsid w:val="00FD0D70"/>
    <w:rsid w:val="00FD1875"/>
    <w:rsid w:val="00FD3D0E"/>
    <w:rsid w:val="00FE053B"/>
    <w:rsid w:val="00FE161C"/>
    <w:rsid w:val="00FE61D8"/>
    <w:rsid w:val="010A28D1"/>
    <w:rsid w:val="0115521E"/>
    <w:rsid w:val="01643A78"/>
    <w:rsid w:val="018311CE"/>
    <w:rsid w:val="01A85C89"/>
    <w:rsid w:val="01C13D79"/>
    <w:rsid w:val="01CF6370"/>
    <w:rsid w:val="01E13E39"/>
    <w:rsid w:val="02100AEA"/>
    <w:rsid w:val="0245316D"/>
    <w:rsid w:val="02565A56"/>
    <w:rsid w:val="027E52DE"/>
    <w:rsid w:val="029418FD"/>
    <w:rsid w:val="02B77AF4"/>
    <w:rsid w:val="02F63BCE"/>
    <w:rsid w:val="030F1783"/>
    <w:rsid w:val="03553235"/>
    <w:rsid w:val="03723CE5"/>
    <w:rsid w:val="03B01549"/>
    <w:rsid w:val="04145A11"/>
    <w:rsid w:val="04251804"/>
    <w:rsid w:val="04611584"/>
    <w:rsid w:val="046D3453"/>
    <w:rsid w:val="048F1C67"/>
    <w:rsid w:val="04B3448E"/>
    <w:rsid w:val="04BA2BF3"/>
    <w:rsid w:val="05177F97"/>
    <w:rsid w:val="05733DA1"/>
    <w:rsid w:val="0573482B"/>
    <w:rsid w:val="05BF0C54"/>
    <w:rsid w:val="060C08EF"/>
    <w:rsid w:val="063050C9"/>
    <w:rsid w:val="06491C9A"/>
    <w:rsid w:val="066C5AE0"/>
    <w:rsid w:val="06761078"/>
    <w:rsid w:val="0680519A"/>
    <w:rsid w:val="06C80FF8"/>
    <w:rsid w:val="06F64D6E"/>
    <w:rsid w:val="06FF4722"/>
    <w:rsid w:val="071727C4"/>
    <w:rsid w:val="07766414"/>
    <w:rsid w:val="078857E5"/>
    <w:rsid w:val="07902D50"/>
    <w:rsid w:val="07A31B38"/>
    <w:rsid w:val="07AF7F24"/>
    <w:rsid w:val="07DE3E26"/>
    <w:rsid w:val="084B6625"/>
    <w:rsid w:val="08526367"/>
    <w:rsid w:val="08655B86"/>
    <w:rsid w:val="088B61B1"/>
    <w:rsid w:val="08B509BA"/>
    <w:rsid w:val="08CC578A"/>
    <w:rsid w:val="08EB152B"/>
    <w:rsid w:val="09011073"/>
    <w:rsid w:val="093E620F"/>
    <w:rsid w:val="0940059A"/>
    <w:rsid w:val="0974085F"/>
    <w:rsid w:val="0976009F"/>
    <w:rsid w:val="09A205B5"/>
    <w:rsid w:val="09A675E3"/>
    <w:rsid w:val="09A83826"/>
    <w:rsid w:val="0A4E0C2F"/>
    <w:rsid w:val="0A525EC9"/>
    <w:rsid w:val="0AE57508"/>
    <w:rsid w:val="0AF6489E"/>
    <w:rsid w:val="0B352191"/>
    <w:rsid w:val="0B6A157A"/>
    <w:rsid w:val="0B7A5187"/>
    <w:rsid w:val="0B867FDF"/>
    <w:rsid w:val="0B953E12"/>
    <w:rsid w:val="0BAC0B4B"/>
    <w:rsid w:val="0BE3169B"/>
    <w:rsid w:val="0C1038C8"/>
    <w:rsid w:val="0C117E47"/>
    <w:rsid w:val="0CB07588"/>
    <w:rsid w:val="0D93586C"/>
    <w:rsid w:val="0E082834"/>
    <w:rsid w:val="0E0F5D13"/>
    <w:rsid w:val="0E446EA3"/>
    <w:rsid w:val="0E5303EC"/>
    <w:rsid w:val="0EAD52CF"/>
    <w:rsid w:val="0EC91553"/>
    <w:rsid w:val="0EED5764"/>
    <w:rsid w:val="0EF73BC1"/>
    <w:rsid w:val="0F1424F4"/>
    <w:rsid w:val="0F32701F"/>
    <w:rsid w:val="0FE83E10"/>
    <w:rsid w:val="103363A2"/>
    <w:rsid w:val="104B6DC8"/>
    <w:rsid w:val="10631AEA"/>
    <w:rsid w:val="106A6695"/>
    <w:rsid w:val="10CB0205"/>
    <w:rsid w:val="10DC0DA0"/>
    <w:rsid w:val="11572DE2"/>
    <w:rsid w:val="11883108"/>
    <w:rsid w:val="11BA39E7"/>
    <w:rsid w:val="11D5600D"/>
    <w:rsid w:val="127F7BC9"/>
    <w:rsid w:val="128F5E56"/>
    <w:rsid w:val="1293568F"/>
    <w:rsid w:val="13181508"/>
    <w:rsid w:val="131C75B9"/>
    <w:rsid w:val="1329592C"/>
    <w:rsid w:val="1359054A"/>
    <w:rsid w:val="13591600"/>
    <w:rsid w:val="136C54D2"/>
    <w:rsid w:val="13C472BF"/>
    <w:rsid w:val="14257B3F"/>
    <w:rsid w:val="14272518"/>
    <w:rsid w:val="144558FA"/>
    <w:rsid w:val="14715A4D"/>
    <w:rsid w:val="147F2AB3"/>
    <w:rsid w:val="14810244"/>
    <w:rsid w:val="14874666"/>
    <w:rsid w:val="149D56FB"/>
    <w:rsid w:val="14BA7EF6"/>
    <w:rsid w:val="150C3943"/>
    <w:rsid w:val="15391156"/>
    <w:rsid w:val="15721FEA"/>
    <w:rsid w:val="15CD00D0"/>
    <w:rsid w:val="16252DF5"/>
    <w:rsid w:val="16662F96"/>
    <w:rsid w:val="16874B7C"/>
    <w:rsid w:val="16A34B4F"/>
    <w:rsid w:val="16AB3C17"/>
    <w:rsid w:val="16E52E37"/>
    <w:rsid w:val="16EC5727"/>
    <w:rsid w:val="173908DC"/>
    <w:rsid w:val="177C25D4"/>
    <w:rsid w:val="17843971"/>
    <w:rsid w:val="17905882"/>
    <w:rsid w:val="17C74DA6"/>
    <w:rsid w:val="17E214E8"/>
    <w:rsid w:val="17EF2C00"/>
    <w:rsid w:val="183228F2"/>
    <w:rsid w:val="18380A38"/>
    <w:rsid w:val="187E1F0E"/>
    <w:rsid w:val="18814F2A"/>
    <w:rsid w:val="189975A9"/>
    <w:rsid w:val="18C13C6D"/>
    <w:rsid w:val="19057B20"/>
    <w:rsid w:val="195901B6"/>
    <w:rsid w:val="197D6B8B"/>
    <w:rsid w:val="19A00721"/>
    <w:rsid w:val="19AB2CB0"/>
    <w:rsid w:val="19BC227D"/>
    <w:rsid w:val="19BD46C3"/>
    <w:rsid w:val="19F518A6"/>
    <w:rsid w:val="19F8008D"/>
    <w:rsid w:val="1A316819"/>
    <w:rsid w:val="1A6E2C7C"/>
    <w:rsid w:val="1A9C6F73"/>
    <w:rsid w:val="1AB74E1A"/>
    <w:rsid w:val="1ABA5A22"/>
    <w:rsid w:val="1AD301C8"/>
    <w:rsid w:val="1BAC4102"/>
    <w:rsid w:val="1BAE29C7"/>
    <w:rsid w:val="1BC579A0"/>
    <w:rsid w:val="1BD75691"/>
    <w:rsid w:val="1C284D9E"/>
    <w:rsid w:val="1C2D4AA8"/>
    <w:rsid w:val="1C6A49D1"/>
    <w:rsid w:val="1CBA5829"/>
    <w:rsid w:val="1CD05E07"/>
    <w:rsid w:val="1D5C1F1B"/>
    <w:rsid w:val="1D724C7F"/>
    <w:rsid w:val="1D894487"/>
    <w:rsid w:val="1E0D74E2"/>
    <w:rsid w:val="1E3B0E81"/>
    <w:rsid w:val="1E3B3908"/>
    <w:rsid w:val="1E662BAC"/>
    <w:rsid w:val="1E6C0726"/>
    <w:rsid w:val="1E7D2BB3"/>
    <w:rsid w:val="1EAE0970"/>
    <w:rsid w:val="1EC010BB"/>
    <w:rsid w:val="1F3D075E"/>
    <w:rsid w:val="1FAE7882"/>
    <w:rsid w:val="203E7EE7"/>
    <w:rsid w:val="20C01CE7"/>
    <w:rsid w:val="20FE2EF1"/>
    <w:rsid w:val="211039A3"/>
    <w:rsid w:val="211C5785"/>
    <w:rsid w:val="2139440F"/>
    <w:rsid w:val="21A40A85"/>
    <w:rsid w:val="220B7519"/>
    <w:rsid w:val="22435CC7"/>
    <w:rsid w:val="226E1D84"/>
    <w:rsid w:val="23294C9D"/>
    <w:rsid w:val="2338505B"/>
    <w:rsid w:val="236C1DE9"/>
    <w:rsid w:val="23CD59B3"/>
    <w:rsid w:val="23D50200"/>
    <w:rsid w:val="240B039C"/>
    <w:rsid w:val="240E34F4"/>
    <w:rsid w:val="2419423E"/>
    <w:rsid w:val="241B2944"/>
    <w:rsid w:val="24227291"/>
    <w:rsid w:val="24350BEC"/>
    <w:rsid w:val="24435F0F"/>
    <w:rsid w:val="245C50AD"/>
    <w:rsid w:val="24636BF7"/>
    <w:rsid w:val="248B3101"/>
    <w:rsid w:val="24931578"/>
    <w:rsid w:val="249F3581"/>
    <w:rsid w:val="24B1787A"/>
    <w:rsid w:val="24B87E32"/>
    <w:rsid w:val="24F729AA"/>
    <w:rsid w:val="2536069B"/>
    <w:rsid w:val="254D459C"/>
    <w:rsid w:val="255618DC"/>
    <w:rsid w:val="25F57592"/>
    <w:rsid w:val="260336B7"/>
    <w:rsid w:val="26A3767A"/>
    <w:rsid w:val="26BE40A6"/>
    <w:rsid w:val="27323A46"/>
    <w:rsid w:val="274B49E6"/>
    <w:rsid w:val="27541DD1"/>
    <w:rsid w:val="276B19FD"/>
    <w:rsid w:val="278A261A"/>
    <w:rsid w:val="279062E4"/>
    <w:rsid w:val="280D4BB9"/>
    <w:rsid w:val="28683126"/>
    <w:rsid w:val="28B40D42"/>
    <w:rsid w:val="28F21891"/>
    <w:rsid w:val="2919696E"/>
    <w:rsid w:val="2963403F"/>
    <w:rsid w:val="297A662C"/>
    <w:rsid w:val="298A1E47"/>
    <w:rsid w:val="29942CA4"/>
    <w:rsid w:val="299C3628"/>
    <w:rsid w:val="29A47FB3"/>
    <w:rsid w:val="2A1D7E80"/>
    <w:rsid w:val="2A39021B"/>
    <w:rsid w:val="2A8B4A9F"/>
    <w:rsid w:val="2AC03DD3"/>
    <w:rsid w:val="2AE77E8D"/>
    <w:rsid w:val="2AF53422"/>
    <w:rsid w:val="2AFD04A9"/>
    <w:rsid w:val="2B6940CE"/>
    <w:rsid w:val="2B6F4C75"/>
    <w:rsid w:val="2BAB647D"/>
    <w:rsid w:val="2C0F494E"/>
    <w:rsid w:val="2C4F01A0"/>
    <w:rsid w:val="2C532112"/>
    <w:rsid w:val="2CA412F4"/>
    <w:rsid w:val="2D230017"/>
    <w:rsid w:val="2D35698C"/>
    <w:rsid w:val="2D4D7BA1"/>
    <w:rsid w:val="2D822BA9"/>
    <w:rsid w:val="2DBA2893"/>
    <w:rsid w:val="2E1175EF"/>
    <w:rsid w:val="2E12059B"/>
    <w:rsid w:val="2E3701F1"/>
    <w:rsid w:val="2E5272CD"/>
    <w:rsid w:val="2EC0599E"/>
    <w:rsid w:val="2F017441"/>
    <w:rsid w:val="2F032F90"/>
    <w:rsid w:val="2F194F94"/>
    <w:rsid w:val="2F35291C"/>
    <w:rsid w:val="2F352A92"/>
    <w:rsid w:val="2F814D75"/>
    <w:rsid w:val="2F8D7EBC"/>
    <w:rsid w:val="30537967"/>
    <w:rsid w:val="309152DE"/>
    <w:rsid w:val="309251CE"/>
    <w:rsid w:val="30A57194"/>
    <w:rsid w:val="30B77ED5"/>
    <w:rsid w:val="30C87D75"/>
    <w:rsid w:val="30C90556"/>
    <w:rsid w:val="30CE607C"/>
    <w:rsid w:val="314D1FE5"/>
    <w:rsid w:val="315631F1"/>
    <w:rsid w:val="316A545B"/>
    <w:rsid w:val="31753BAC"/>
    <w:rsid w:val="31867EBE"/>
    <w:rsid w:val="31BE0F3A"/>
    <w:rsid w:val="31F140A5"/>
    <w:rsid w:val="31F765C6"/>
    <w:rsid w:val="31F77355"/>
    <w:rsid w:val="32096F68"/>
    <w:rsid w:val="32293725"/>
    <w:rsid w:val="325B155F"/>
    <w:rsid w:val="3292537E"/>
    <w:rsid w:val="32CD35B7"/>
    <w:rsid w:val="32DA58D4"/>
    <w:rsid w:val="32DF2F2E"/>
    <w:rsid w:val="331111B0"/>
    <w:rsid w:val="333D27FF"/>
    <w:rsid w:val="336448DE"/>
    <w:rsid w:val="33994D49"/>
    <w:rsid w:val="33E53B98"/>
    <w:rsid w:val="33FF4657"/>
    <w:rsid w:val="340C5186"/>
    <w:rsid w:val="341A4B64"/>
    <w:rsid w:val="34210046"/>
    <w:rsid w:val="34722063"/>
    <w:rsid w:val="34742975"/>
    <w:rsid w:val="350748E2"/>
    <w:rsid w:val="350E51B0"/>
    <w:rsid w:val="351771DC"/>
    <w:rsid w:val="353925F5"/>
    <w:rsid w:val="354E4694"/>
    <w:rsid w:val="355638BE"/>
    <w:rsid w:val="3558213A"/>
    <w:rsid w:val="356C1076"/>
    <w:rsid w:val="35823469"/>
    <w:rsid w:val="35890E5E"/>
    <w:rsid w:val="35D34A8C"/>
    <w:rsid w:val="36030218"/>
    <w:rsid w:val="36062FAA"/>
    <w:rsid w:val="361D12AE"/>
    <w:rsid w:val="36907E91"/>
    <w:rsid w:val="36911BB5"/>
    <w:rsid w:val="36C333AD"/>
    <w:rsid w:val="36D47FAD"/>
    <w:rsid w:val="36E05C97"/>
    <w:rsid w:val="372322BF"/>
    <w:rsid w:val="37290FA3"/>
    <w:rsid w:val="37901753"/>
    <w:rsid w:val="379C3FFC"/>
    <w:rsid w:val="37B2446D"/>
    <w:rsid w:val="37E65DC6"/>
    <w:rsid w:val="37EF02A2"/>
    <w:rsid w:val="38193E7A"/>
    <w:rsid w:val="383C17C0"/>
    <w:rsid w:val="38572FF6"/>
    <w:rsid w:val="38E30F46"/>
    <w:rsid w:val="38E45F0D"/>
    <w:rsid w:val="38E50999"/>
    <w:rsid w:val="39037334"/>
    <w:rsid w:val="390547C6"/>
    <w:rsid w:val="391505C4"/>
    <w:rsid w:val="39704402"/>
    <w:rsid w:val="39E6564F"/>
    <w:rsid w:val="3A57082F"/>
    <w:rsid w:val="3A5E77C3"/>
    <w:rsid w:val="3A68135D"/>
    <w:rsid w:val="3A7C5094"/>
    <w:rsid w:val="3AA234E7"/>
    <w:rsid w:val="3AAC1552"/>
    <w:rsid w:val="3AF23B50"/>
    <w:rsid w:val="3B5B23D4"/>
    <w:rsid w:val="3BA40FE8"/>
    <w:rsid w:val="3BA663B2"/>
    <w:rsid w:val="3BFE4BB4"/>
    <w:rsid w:val="3C356571"/>
    <w:rsid w:val="3C7B0F5A"/>
    <w:rsid w:val="3C924B8C"/>
    <w:rsid w:val="3CA26676"/>
    <w:rsid w:val="3CB31192"/>
    <w:rsid w:val="3CCF59D7"/>
    <w:rsid w:val="3CF86B51"/>
    <w:rsid w:val="3D4061EA"/>
    <w:rsid w:val="3E1017B4"/>
    <w:rsid w:val="3E74229E"/>
    <w:rsid w:val="3ED015F4"/>
    <w:rsid w:val="3ED06C72"/>
    <w:rsid w:val="3F34507F"/>
    <w:rsid w:val="3F764430"/>
    <w:rsid w:val="3FC02192"/>
    <w:rsid w:val="3FC663E7"/>
    <w:rsid w:val="3FCF151C"/>
    <w:rsid w:val="3FFE4FD7"/>
    <w:rsid w:val="3FFF3BD5"/>
    <w:rsid w:val="40354176"/>
    <w:rsid w:val="40B127E7"/>
    <w:rsid w:val="41EC0809"/>
    <w:rsid w:val="423147C9"/>
    <w:rsid w:val="425D5085"/>
    <w:rsid w:val="428B2CE9"/>
    <w:rsid w:val="42C73486"/>
    <w:rsid w:val="42E9796C"/>
    <w:rsid w:val="42ED12EB"/>
    <w:rsid w:val="42F023D5"/>
    <w:rsid w:val="433300D8"/>
    <w:rsid w:val="433B2492"/>
    <w:rsid w:val="43530E5B"/>
    <w:rsid w:val="435C36B1"/>
    <w:rsid w:val="43A67E28"/>
    <w:rsid w:val="43C3277F"/>
    <w:rsid w:val="43D076C0"/>
    <w:rsid w:val="43FA31BF"/>
    <w:rsid w:val="44062398"/>
    <w:rsid w:val="4427473D"/>
    <w:rsid w:val="4438551D"/>
    <w:rsid w:val="44615C34"/>
    <w:rsid w:val="44615D1F"/>
    <w:rsid w:val="44656B94"/>
    <w:rsid w:val="44D6070F"/>
    <w:rsid w:val="44F22AEE"/>
    <w:rsid w:val="45083D2A"/>
    <w:rsid w:val="4508570F"/>
    <w:rsid w:val="450F6AD2"/>
    <w:rsid w:val="45480F2A"/>
    <w:rsid w:val="45A37DC8"/>
    <w:rsid w:val="4617114F"/>
    <w:rsid w:val="463D0115"/>
    <w:rsid w:val="464D3D07"/>
    <w:rsid w:val="46A00C90"/>
    <w:rsid w:val="46AB15CB"/>
    <w:rsid w:val="46CB4E00"/>
    <w:rsid w:val="46D30ABD"/>
    <w:rsid w:val="4706323F"/>
    <w:rsid w:val="4712733E"/>
    <w:rsid w:val="4743312E"/>
    <w:rsid w:val="47660DE4"/>
    <w:rsid w:val="47824C7B"/>
    <w:rsid w:val="47991F0D"/>
    <w:rsid w:val="479F1C9E"/>
    <w:rsid w:val="47A00831"/>
    <w:rsid w:val="47CF1266"/>
    <w:rsid w:val="47F04F41"/>
    <w:rsid w:val="486C78B5"/>
    <w:rsid w:val="486E301B"/>
    <w:rsid w:val="49B52C28"/>
    <w:rsid w:val="49F812B1"/>
    <w:rsid w:val="49F92ECA"/>
    <w:rsid w:val="4A5D19E0"/>
    <w:rsid w:val="4AD653A2"/>
    <w:rsid w:val="4AE8681B"/>
    <w:rsid w:val="4B4543FC"/>
    <w:rsid w:val="4B585870"/>
    <w:rsid w:val="4B606B5E"/>
    <w:rsid w:val="4B851470"/>
    <w:rsid w:val="4B8D6960"/>
    <w:rsid w:val="4B9268C5"/>
    <w:rsid w:val="4BA2144F"/>
    <w:rsid w:val="4BA545B0"/>
    <w:rsid w:val="4BAB558F"/>
    <w:rsid w:val="4BC5513D"/>
    <w:rsid w:val="4C465C37"/>
    <w:rsid w:val="4C8D7F6F"/>
    <w:rsid w:val="4C94297D"/>
    <w:rsid w:val="4CBD40BA"/>
    <w:rsid w:val="4CCA3B04"/>
    <w:rsid w:val="4CCC5DE5"/>
    <w:rsid w:val="4CCD3BC5"/>
    <w:rsid w:val="4CD17356"/>
    <w:rsid w:val="4D2E152F"/>
    <w:rsid w:val="4D54784E"/>
    <w:rsid w:val="4D5D121D"/>
    <w:rsid w:val="4D5D7880"/>
    <w:rsid w:val="4DA75EA3"/>
    <w:rsid w:val="4DB93CE8"/>
    <w:rsid w:val="4DCF2916"/>
    <w:rsid w:val="4DDB3CDC"/>
    <w:rsid w:val="4E591C5A"/>
    <w:rsid w:val="4E6B2E02"/>
    <w:rsid w:val="4EBA446A"/>
    <w:rsid w:val="4EF059AA"/>
    <w:rsid w:val="4EFC41A8"/>
    <w:rsid w:val="4F104416"/>
    <w:rsid w:val="4F125155"/>
    <w:rsid w:val="4F8111CC"/>
    <w:rsid w:val="4F8C3F1A"/>
    <w:rsid w:val="4F925DAB"/>
    <w:rsid w:val="4FA84BC5"/>
    <w:rsid w:val="4FCB0E57"/>
    <w:rsid w:val="4FDD4877"/>
    <w:rsid w:val="5015753F"/>
    <w:rsid w:val="50582D58"/>
    <w:rsid w:val="508C1224"/>
    <w:rsid w:val="509106D8"/>
    <w:rsid w:val="50BE5A65"/>
    <w:rsid w:val="50C40172"/>
    <w:rsid w:val="50D62E57"/>
    <w:rsid w:val="50FB74B2"/>
    <w:rsid w:val="52196908"/>
    <w:rsid w:val="52275783"/>
    <w:rsid w:val="529F3D35"/>
    <w:rsid w:val="531F72F8"/>
    <w:rsid w:val="534C06BB"/>
    <w:rsid w:val="53570871"/>
    <w:rsid w:val="538C73F8"/>
    <w:rsid w:val="53C05D80"/>
    <w:rsid w:val="53F826B9"/>
    <w:rsid w:val="5403473D"/>
    <w:rsid w:val="54131C5A"/>
    <w:rsid w:val="54303CE2"/>
    <w:rsid w:val="54366788"/>
    <w:rsid w:val="54644D27"/>
    <w:rsid w:val="5537637C"/>
    <w:rsid w:val="55423D1B"/>
    <w:rsid w:val="55582B16"/>
    <w:rsid w:val="55AD7AB0"/>
    <w:rsid w:val="55C93809"/>
    <w:rsid w:val="55E20E04"/>
    <w:rsid w:val="561240C6"/>
    <w:rsid w:val="565A7E11"/>
    <w:rsid w:val="56C0551B"/>
    <w:rsid w:val="56C63DEB"/>
    <w:rsid w:val="56D335F3"/>
    <w:rsid w:val="571917CC"/>
    <w:rsid w:val="573C0D27"/>
    <w:rsid w:val="57605927"/>
    <w:rsid w:val="57794396"/>
    <w:rsid w:val="582938FB"/>
    <w:rsid w:val="58325CD3"/>
    <w:rsid w:val="583B4A29"/>
    <w:rsid w:val="58500F70"/>
    <w:rsid w:val="587D5AD3"/>
    <w:rsid w:val="58803F17"/>
    <w:rsid w:val="58C86E19"/>
    <w:rsid w:val="58F805A9"/>
    <w:rsid w:val="59130321"/>
    <w:rsid w:val="591C49AC"/>
    <w:rsid w:val="595F3249"/>
    <w:rsid w:val="59645F8F"/>
    <w:rsid w:val="599E6425"/>
    <w:rsid w:val="5A363AB0"/>
    <w:rsid w:val="5A415CB1"/>
    <w:rsid w:val="5A457CE8"/>
    <w:rsid w:val="5AAE3E80"/>
    <w:rsid w:val="5AB27A3D"/>
    <w:rsid w:val="5AD62DB0"/>
    <w:rsid w:val="5B0F0208"/>
    <w:rsid w:val="5B0F1CDF"/>
    <w:rsid w:val="5B1919AC"/>
    <w:rsid w:val="5B443F13"/>
    <w:rsid w:val="5B7500C3"/>
    <w:rsid w:val="5C157814"/>
    <w:rsid w:val="5C177F4C"/>
    <w:rsid w:val="5C533A82"/>
    <w:rsid w:val="5C5940EC"/>
    <w:rsid w:val="5C856B67"/>
    <w:rsid w:val="5CAE650E"/>
    <w:rsid w:val="5CBB3CB4"/>
    <w:rsid w:val="5CFE2C75"/>
    <w:rsid w:val="5D115F56"/>
    <w:rsid w:val="5D253352"/>
    <w:rsid w:val="5D4C6CE8"/>
    <w:rsid w:val="5D5B4096"/>
    <w:rsid w:val="5D6E478A"/>
    <w:rsid w:val="5D9C5751"/>
    <w:rsid w:val="5DE16179"/>
    <w:rsid w:val="5DEF39F3"/>
    <w:rsid w:val="5DFA0159"/>
    <w:rsid w:val="5E8B249A"/>
    <w:rsid w:val="5E972A44"/>
    <w:rsid w:val="5E9A2C02"/>
    <w:rsid w:val="5EBC5D1B"/>
    <w:rsid w:val="5ED13029"/>
    <w:rsid w:val="5F183424"/>
    <w:rsid w:val="5F2051BB"/>
    <w:rsid w:val="5F2617BC"/>
    <w:rsid w:val="5F813349"/>
    <w:rsid w:val="5FB2506A"/>
    <w:rsid w:val="5FB8489E"/>
    <w:rsid w:val="5FE2682D"/>
    <w:rsid w:val="605B32E3"/>
    <w:rsid w:val="60685E4A"/>
    <w:rsid w:val="60B35766"/>
    <w:rsid w:val="612A2D00"/>
    <w:rsid w:val="614A6C99"/>
    <w:rsid w:val="6185459F"/>
    <w:rsid w:val="618B257E"/>
    <w:rsid w:val="61A641A0"/>
    <w:rsid w:val="61D12178"/>
    <w:rsid w:val="62961083"/>
    <w:rsid w:val="62BC51A0"/>
    <w:rsid w:val="62FD2A17"/>
    <w:rsid w:val="630872BA"/>
    <w:rsid w:val="63110411"/>
    <w:rsid w:val="63231FDA"/>
    <w:rsid w:val="64812F62"/>
    <w:rsid w:val="64AE3C2D"/>
    <w:rsid w:val="64BA1717"/>
    <w:rsid w:val="653D1335"/>
    <w:rsid w:val="65401323"/>
    <w:rsid w:val="65775318"/>
    <w:rsid w:val="65884558"/>
    <w:rsid w:val="65900585"/>
    <w:rsid w:val="65B66E19"/>
    <w:rsid w:val="6633121A"/>
    <w:rsid w:val="663C4D03"/>
    <w:rsid w:val="66477E7F"/>
    <w:rsid w:val="664F094F"/>
    <w:rsid w:val="669E7FF2"/>
    <w:rsid w:val="66AB48AC"/>
    <w:rsid w:val="66E42D04"/>
    <w:rsid w:val="67102BE1"/>
    <w:rsid w:val="672A6105"/>
    <w:rsid w:val="676A6AE1"/>
    <w:rsid w:val="67D85BFB"/>
    <w:rsid w:val="67FA1BEF"/>
    <w:rsid w:val="68180DAB"/>
    <w:rsid w:val="681E55A6"/>
    <w:rsid w:val="68341C90"/>
    <w:rsid w:val="68934FFA"/>
    <w:rsid w:val="68A23003"/>
    <w:rsid w:val="68AE41BA"/>
    <w:rsid w:val="68B21806"/>
    <w:rsid w:val="68FC16F9"/>
    <w:rsid w:val="69053F97"/>
    <w:rsid w:val="69063B51"/>
    <w:rsid w:val="69442509"/>
    <w:rsid w:val="699E3C6C"/>
    <w:rsid w:val="69A26998"/>
    <w:rsid w:val="69AE06F7"/>
    <w:rsid w:val="69D7082C"/>
    <w:rsid w:val="69F14D3A"/>
    <w:rsid w:val="6A892894"/>
    <w:rsid w:val="6A9D61F6"/>
    <w:rsid w:val="6A9E4014"/>
    <w:rsid w:val="6AAB2FC9"/>
    <w:rsid w:val="6AE354B2"/>
    <w:rsid w:val="6AF17E15"/>
    <w:rsid w:val="6B577DF9"/>
    <w:rsid w:val="6B580937"/>
    <w:rsid w:val="6B7B7AA1"/>
    <w:rsid w:val="6B8326AC"/>
    <w:rsid w:val="6BD716D6"/>
    <w:rsid w:val="6C147D16"/>
    <w:rsid w:val="6C266EF2"/>
    <w:rsid w:val="6C6B06A4"/>
    <w:rsid w:val="6C7225FD"/>
    <w:rsid w:val="6C9E0A10"/>
    <w:rsid w:val="6CE40CEB"/>
    <w:rsid w:val="6D204A5A"/>
    <w:rsid w:val="6D4771DE"/>
    <w:rsid w:val="6D545CE9"/>
    <w:rsid w:val="6D597424"/>
    <w:rsid w:val="6DA107A1"/>
    <w:rsid w:val="6DC13186"/>
    <w:rsid w:val="6DCD0EA5"/>
    <w:rsid w:val="6DE61BAF"/>
    <w:rsid w:val="6E1056D6"/>
    <w:rsid w:val="6E3A7753"/>
    <w:rsid w:val="6E8C0C1B"/>
    <w:rsid w:val="6E9F6AE6"/>
    <w:rsid w:val="6EB46321"/>
    <w:rsid w:val="6F48373B"/>
    <w:rsid w:val="6F524E32"/>
    <w:rsid w:val="6F742846"/>
    <w:rsid w:val="6F8D4201"/>
    <w:rsid w:val="6F9F35AC"/>
    <w:rsid w:val="6FED2B38"/>
    <w:rsid w:val="702F31BB"/>
    <w:rsid w:val="70310972"/>
    <w:rsid w:val="70BB27C4"/>
    <w:rsid w:val="70BC71D9"/>
    <w:rsid w:val="70C10E4B"/>
    <w:rsid w:val="70D665A2"/>
    <w:rsid w:val="70D902CD"/>
    <w:rsid w:val="70FE3F65"/>
    <w:rsid w:val="71870637"/>
    <w:rsid w:val="71AC099A"/>
    <w:rsid w:val="71B139E9"/>
    <w:rsid w:val="71B45241"/>
    <w:rsid w:val="729C6E66"/>
    <w:rsid w:val="72B3755E"/>
    <w:rsid w:val="72BE365E"/>
    <w:rsid w:val="72D74EEE"/>
    <w:rsid w:val="72F85D72"/>
    <w:rsid w:val="731E4248"/>
    <w:rsid w:val="73504DEC"/>
    <w:rsid w:val="735E7A3F"/>
    <w:rsid w:val="735F7B8A"/>
    <w:rsid w:val="73794853"/>
    <w:rsid w:val="73BD6F1B"/>
    <w:rsid w:val="73E5677A"/>
    <w:rsid w:val="741013BA"/>
    <w:rsid w:val="74BB639D"/>
    <w:rsid w:val="74DC6F62"/>
    <w:rsid w:val="74F83153"/>
    <w:rsid w:val="74FF1FEB"/>
    <w:rsid w:val="750F74E7"/>
    <w:rsid w:val="75132FA9"/>
    <w:rsid w:val="75942FD4"/>
    <w:rsid w:val="759B0B04"/>
    <w:rsid w:val="761861AC"/>
    <w:rsid w:val="76610EB5"/>
    <w:rsid w:val="76761907"/>
    <w:rsid w:val="76783F09"/>
    <w:rsid w:val="76C11AB4"/>
    <w:rsid w:val="76D92822"/>
    <w:rsid w:val="77004241"/>
    <w:rsid w:val="775C751F"/>
    <w:rsid w:val="77611845"/>
    <w:rsid w:val="77924889"/>
    <w:rsid w:val="78003456"/>
    <w:rsid w:val="78012BD5"/>
    <w:rsid w:val="78205CCA"/>
    <w:rsid w:val="78251FC8"/>
    <w:rsid w:val="783136B5"/>
    <w:rsid w:val="7840422C"/>
    <w:rsid w:val="789F05B9"/>
    <w:rsid w:val="78D27E49"/>
    <w:rsid w:val="78EC4051"/>
    <w:rsid w:val="78FB6B26"/>
    <w:rsid w:val="790C50B6"/>
    <w:rsid w:val="793A584A"/>
    <w:rsid w:val="79562130"/>
    <w:rsid w:val="79787732"/>
    <w:rsid w:val="79B221C7"/>
    <w:rsid w:val="7A1F1540"/>
    <w:rsid w:val="7A457974"/>
    <w:rsid w:val="7AAC1231"/>
    <w:rsid w:val="7ABD4A5F"/>
    <w:rsid w:val="7AFB5813"/>
    <w:rsid w:val="7B095A07"/>
    <w:rsid w:val="7B156B7D"/>
    <w:rsid w:val="7B232FA1"/>
    <w:rsid w:val="7B2951E3"/>
    <w:rsid w:val="7B657330"/>
    <w:rsid w:val="7B7F2FAF"/>
    <w:rsid w:val="7BCB0F7B"/>
    <w:rsid w:val="7BF21B95"/>
    <w:rsid w:val="7BF921F7"/>
    <w:rsid w:val="7C1453FF"/>
    <w:rsid w:val="7C391AA0"/>
    <w:rsid w:val="7C52717E"/>
    <w:rsid w:val="7C7D1E99"/>
    <w:rsid w:val="7C925701"/>
    <w:rsid w:val="7CA82C8A"/>
    <w:rsid w:val="7CD74F42"/>
    <w:rsid w:val="7CEF6D66"/>
    <w:rsid w:val="7E845265"/>
    <w:rsid w:val="7EEB1188"/>
    <w:rsid w:val="7F713800"/>
    <w:rsid w:val="7F872D61"/>
    <w:rsid w:val="7FF564F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1440" w:firstLineChars="200"/>
    </w:pPr>
    <w:rPr>
      <w:rFonts w:ascii="Times New Roman" w:hAnsi="Times New Roman" w:eastAsia="宋体" w:cs="Times New Roman"/>
      <w:kern w:val="2"/>
      <w:sz w:val="28"/>
      <w:lang w:val="en-US" w:eastAsia="zh-CN" w:bidi="ar-SA"/>
    </w:rPr>
  </w:style>
  <w:style w:type="paragraph" w:styleId="3">
    <w:name w:val="heading 1"/>
    <w:basedOn w:val="1"/>
    <w:next w:val="1"/>
    <w:link w:val="36"/>
    <w:qFormat/>
    <w:uiPriority w:val="99"/>
    <w:pPr>
      <w:keepNext/>
      <w:keepLines/>
      <w:spacing w:after="130" w:line="312" w:lineRule="auto"/>
      <w:ind w:firstLine="0" w:firstLineChars="0"/>
      <w:jc w:val="center"/>
      <w:outlineLvl w:val="0"/>
    </w:pPr>
    <w:rPr>
      <w:rFonts w:eastAsia="黑体"/>
      <w:b/>
      <w:kern w:val="44"/>
      <w:sz w:val="32"/>
    </w:rPr>
  </w:style>
  <w:style w:type="paragraph" w:styleId="4">
    <w:name w:val="heading 2"/>
    <w:basedOn w:val="1"/>
    <w:next w:val="5"/>
    <w:link w:val="38"/>
    <w:qFormat/>
    <w:uiPriority w:val="99"/>
    <w:pPr>
      <w:keepNext/>
      <w:keepLines/>
      <w:spacing w:before="80" w:after="80" w:line="312" w:lineRule="auto"/>
      <w:ind w:firstLine="0" w:firstLineChars="0"/>
      <w:outlineLvl w:val="1"/>
    </w:pPr>
    <w:rPr>
      <w:rFonts w:ascii="Arial" w:hAnsi="Arial" w:eastAsia="黑体"/>
      <w:b/>
      <w:sz w:val="30"/>
    </w:rPr>
  </w:style>
  <w:style w:type="paragraph" w:styleId="5">
    <w:name w:val="heading 3"/>
    <w:basedOn w:val="1"/>
    <w:next w:val="1"/>
    <w:link w:val="37"/>
    <w:qFormat/>
    <w:uiPriority w:val="99"/>
    <w:pPr>
      <w:keepNext/>
      <w:keepLines/>
      <w:ind w:firstLine="0" w:firstLineChars="0"/>
      <w:outlineLvl w:val="2"/>
    </w:pPr>
    <w:rPr>
      <w:rFonts w:eastAsia="黑体"/>
      <w:b/>
      <w:sz w:val="30"/>
      <w:szCs w:val="32"/>
    </w:rPr>
  </w:style>
  <w:style w:type="paragraph" w:styleId="6">
    <w:name w:val="heading 4"/>
    <w:basedOn w:val="1"/>
    <w:next w:val="1"/>
    <w:link w:val="40"/>
    <w:qFormat/>
    <w:uiPriority w:val="99"/>
    <w:pPr>
      <w:keepNext/>
      <w:keepLines/>
      <w:spacing w:line="360" w:lineRule="auto"/>
      <w:ind w:firstLine="0" w:firstLineChars="0"/>
      <w:outlineLvl w:val="3"/>
    </w:pPr>
    <w:rPr>
      <w:rFonts w:ascii="Calibri Light" w:hAnsi="Calibri Light"/>
      <w:b/>
      <w:bCs/>
      <w:szCs w:val="28"/>
    </w:rPr>
  </w:style>
  <w:style w:type="paragraph" w:styleId="7">
    <w:name w:val="heading 5"/>
    <w:basedOn w:val="1"/>
    <w:next w:val="1"/>
    <w:link w:val="42"/>
    <w:qFormat/>
    <w:uiPriority w:val="99"/>
    <w:pPr>
      <w:keepNext/>
      <w:keepLines/>
      <w:spacing w:before="280" w:after="290" w:line="376" w:lineRule="auto"/>
      <w:outlineLvl w:val="4"/>
    </w:pPr>
    <w:rPr>
      <w:b/>
      <w:bCs/>
      <w:sz w:val="28"/>
      <w:szCs w:val="28"/>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43"/>
    <w:qFormat/>
    <w:uiPriority w:val="99"/>
    <w:pPr>
      <w:spacing w:after="120"/>
    </w:pPr>
  </w:style>
  <w:style w:type="paragraph" w:styleId="8">
    <w:name w:val="toc 7"/>
    <w:basedOn w:val="1"/>
    <w:next w:val="1"/>
    <w:qFormat/>
    <w:uiPriority w:val="99"/>
    <w:pPr>
      <w:spacing w:line="240" w:lineRule="auto"/>
      <w:ind w:left="2520" w:leftChars="1200" w:firstLine="0" w:firstLineChars="0"/>
      <w:jc w:val="both"/>
    </w:pPr>
    <w:rPr>
      <w:rFonts w:ascii="Calibri" w:hAnsi="Calibri"/>
      <w:sz w:val="21"/>
      <w:szCs w:val="22"/>
    </w:rPr>
  </w:style>
  <w:style w:type="paragraph" w:styleId="9">
    <w:name w:val="Normal Indent"/>
    <w:basedOn w:val="1"/>
    <w:qFormat/>
    <w:uiPriority w:val="99"/>
    <w:pPr>
      <w:ind w:firstLine="420"/>
    </w:pPr>
  </w:style>
  <w:style w:type="paragraph" w:styleId="10">
    <w:name w:val="caption"/>
    <w:basedOn w:val="1"/>
    <w:next w:val="1"/>
    <w:link w:val="69"/>
    <w:qFormat/>
    <w:uiPriority w:val="99"/>
    <w:rPr>
      <w:rFonts w:ascii="等线 Light" w:hAnsi="等线 Light" w:eastAsia="黑体"/>
      <w:kern w:val="0"/>
      <w:sz w:val="20"/>
    </w:rPr>
  </w:style>
  <w:style w:type="paragraph" w:styleId="11">
    <w:name w:val="Body Text Indent"/>
    <w:basedOn w:val="1"/>
    <w:link w:val="44"/>
    <w:qFormat/>
    <w:uiPriority w:val="99"/>
    <w:pPr>
      <w:ind w:firstLine="300" w:firstLineChars="300"/>
    </w:pPr>
    <w:rPr>
      <w:b/>
      <w:bCs/>
      <w:sz w:val="36"/>
      <w:szCs w:val="24"/>
    </w:rPr>
  </w:style>
  <w:style w:type="paragraph" w:styleId="12">
    <w:name w:val="toc 5"/>
    <w:basedOn w:val="1"/>
    <w:next w:val="1"/>
    <w:qFormat/>
    <w:uiPriority w:val="99"/>
    <w:pPr>
      <w:spacing w:line="240" w:lineRule="auto"/>
      <w:ind w:left="1680" w:leftChars="800" w:firstLine="0" w:firstLineChars="0"/>
      <w:jc w:val="both"/>
    </w:pPr>
    <w:rPr>
      <w:rFonts w:ascii="Calibri" w:hAnsi="Calibri"/>
      <w:sz w:val="21"/>
      <w:szCs w:val="22"/>
    </w:rPr>
  </w:style>
  <w:style w:type="paragraph" w:styleId="13">
    <w:name w:val="toc 3"/>
    <w:basedOn w:val="1"/>
    <w:next w:val="1"/>
    <w:qFormat/>
    <w:uiPriority w:val="39"/>
    <w:pPr>
      <w:widowControl/>
      <w:spacing w:after="100" w:line="276" w:lineRule="auto"/>
      <w:ind w:left="440" w:firstLine="0" w:firstLineChars="0"/>
    </w:pPr>
    <w:rPr>
      <w:rFonts w:ascii="Calibri" w:hAnsi="Calibri"/>
      <w:kern w:val="0"/>
      <w:sz w:val="22"/>
      <w:szCs w:val="22"/>
    </w:rPr>
  </w:style>
  <w:style w:type="paragraph" w:styleId="14">
    <w:name w:val="toc 8"/>
    <w:basedOn w:val="1"/>
    <w:next w:val="1"/>
    <w:qFormat/>
    <w:uiPriority w:val="99"/>
    <w:pPr>
      <w:spacing w:line="240" w:lineRule="auto"/>
      <w:ind w:left="2940" w:leftChars="1400" w:firstLine="0" w:firstLineChars="0"/>
      <w:jc w:val="both"/>
    </w:pPr>
    <w:rPr>
      <w:rFonts w:ascii="Calibri" w:hAnsi="Calibri"/>
      <w:sz w:val="21"/>
      <w:szCs w:val="22"/>
    </w:rPr>
  </w:style>
  <w:style w:type="paragraph" w:styleId="15">
    <w:name w:val="Body Text Indent 2"/>
    <w:basedOn w:val="1"/>
    <w:link w:val="45"/>
    <w:qFormat/>
    <w:uiPriority w:val="99"/>
    <w:pPr>
      <w:spacing w:after="120" w:line="480" w:lineRule="auto"/>
      <w:ind w:left="420" w:leftChars="200"/>
    </w:pPr>
  </w:style>
  <w:style w:type="paragraph" w:styleId="16">
    <w:name w:val="Balloon Text"/>
    <w:basedOn w:val="1"/>
    <w:link w:val="46"/>
    <w:qFormat/>
    <w:uiPriority w:val="99"/>
    <w:rPr>
      <w:rFonts w:eastAsia="仿宋"/>
      <w:sz w:val="18"/>
      <w:szCs w:val="18"/>
    </w:rPr>
  </w:style>
  <w:style w:type="paragraph" w:styleId="17">
    <w:name w:val="footer"/>
    <w:basedOn w:val="1"/>
    <w:link w:val="47"/>
    <w:qFormat/>
    <w:uiPriority w:val="99"/>
    <w:pPr>
      <w:tabs>
        <w:tab w:val="center" w:pos="4153"/>
        <w:tab w:val="right" w:pos="8306"/>
      </w:tabs>
      <w:snapToGrid w:val="0"/>
    </w:pPr>
    <w:rPr>
      <w:rFonts w:eastAsia="仿宋"/>
      <w:sz w:val="18"/>
      <w:szCs w:val="18"/>
    </w:rPr>
  </w:style>
  <w:style w:type="paragraph" w:styleId="18">
    <w:name w:val="header"/>
    <w:basedOn w:val="1"/>
    <w:link w:val="48"/>
    <w:qFormat/>
    <w:uiPriority w:val="99"/>
    <w:pPr>
      <w:pBdr>
        <w:bottom w:val="single" w:color="auto" w:sz="6" w:space="1"/>
      </w:pBdr>
      <w:tabs>
        <w:tab w:val="center" w:pos="4153"/>
        <w:tab w:val="right" w:pos="8306"/>
      </w:tabs>
      <w:snapToGrid w:val="0"/>
      <w:jc w:val="center"/>
    </w:pPr>
    <w:rPr>
      <w:rFonts w:eastAsia="仿宋"/>
      <w:sz w:val="18"/>
      <w:szCs w:val="18"/>
    </w:rPr>
  </w:style>
  <w:style w:type="paragraph" w:styleId="19">
    <w:name w:val="toc 1"/>
    <w:basedOn w:val="1"/>
    <w:next w:val="1"/>
    <w:qFormat/>
    <w:uiPriority w:val="39"/>
    <w:pPr>
      <w:widowControl/>
      <w:spacing w:after="100" w:line="276" w:lineRule="auto"/>
      <w:ind w:firstLine="0" w:firstLineChars="0"/>
      <w:jc w:val="center"/>
    </w:pPr>
    <w:rPr>
      <w:rFonts w:ascii="Calibri" w:hAnsi="Calibri" w:eastAsia="黑体"/>
      <w:b/>
      <w:kern w:val="0"/>
      <w:sz w:val="28"/>
      <w:szCs w:val="22"/>
    </w:rPr>
  </w:style>
  <w:style w:type="paragraph" w:styleId="20">
    <w:name w:val="toc 4"/>
    <w:basedOn w:val="1"/>
    <w:next w:val="1"/>
    <w:qFormat/>
    <w:uiPriority w:val="99"/>
    <w:pPr>
      <w:spacing w:line="240" w:lineRule="auto"/>
      <w:ind w:left="1260" w:leftChars="600" w:firstLine="0" w:firstLineChars="0"/>
      <w:jc w:val="both"/>
    </w:pPr>
    <w:rPr>
      <w:rFonts w:ascii="Calibri" w:hAnsi="Calibri"/>
      <w:sz w:val="21"/>
      <w:szCs w:val="22"/>
    </w:rPr>
  </w:style>
  <w:style w:type="paragraph" w:styleId="21">
    <w:name w:val="footnote text"/>
    <w:basedOn w:val="1"/>
    <w:link w:val="49"/>
    <w:qFormat/>
    <w:uiPriority w:val="99"/>
    <w:pPr>
      <w:snapToGrid w:val="0"/>
    </w:pPr>
    <w:rPr>
      <w:sz w:val="18"/>
      <w:szCs w:val="18"/>
    </w:rPr>
  </w:style>
  <w:style w:type="paragraph" w:styleId="22">
    <w:name w:val="toc 6"/>
    <w:basedOn w:val="1"/>
    <w:next w:val="1"/>
    <w:qFormat/>
    <w:uiPriority w:val="99"/>
    <w:pPr>
      <w:spacing w:line="240" w:lineRule="auto"/>
      <w:ind w:left="2100" w:leftChars="1000" w:firstLine="0" w:firstLineChars="0"/>
      <w:jc w:val="both"/>
    </w:pPr>
    <w:rPr>
      <w:rFonts w:ascii="Calibri" w:hAnsi="Calibri"/>
      <w:sz w:val="21"/>
      <w:szCs w:val="22"/>
    </w:rPr>
  </w:style>
  <w:style w:type="paragraph" w:styleId="23">
    <w:name w:val="toc 2"/>
    <w:basedOn w:val="1"/>
    <w:next w:val="1"/>
    <w:qFormat/>
    <w:uiPriority w:val="39"/>
    <w:pPr>
      <w:widowControl/>
      <w:spacing w:line="276" w:lineRule="auto"/>
      <w:ind w:left="454" w:firstLine="0" w:firstLineChars="0"/>
    </w:pPr>
    <w:rPr>
      <w:rFonts w:ascii="Calibri" w:hAnsi="Calibri" w:eastAsia="黑体"/>
      <w:kern w:val="0"/>
      <w:szCs w:val="22"/>
    </w:rPr>
  </w:style>
  <w:style w:type="paragraph" w:styleId="24">
    <w:name w:val="toc 9"/>
    <w:basedOn w:val="1"/>
    <w:next w:val="1"/>
    <w:qFormat/>
    <w:uiPriority w:val="99"/>
    <w:pPr>
      <w:spacing w:line="240" w:lineRule="auto"/>
      <w:ind w:left="3360" w:leftChars="1600" w:firstLine="0" w:firstLineChars="0"/>
      <w:jc w:val="both"/>
    </w:pPr>
    <w:rPr>
      <w:rFonts w:ascii="Calibri" w:hAnsi="Calibri"/>
      <w:sz w:val="21"/>
      <w:szCs w:val="22"/>
    </w:rPr>
  </w:style>
  <w:style w:type="paragraph" w:styleId="25">
    <w:name w:val="Normal (Web)"/>
    <w:basedOn w:val="1"/>
    <w:qFormat/>
    <w:uiPriority w:val="99"/>
    <w:pPr>
      <w:widowControl/>
      <w:spacing w:before="100" w:beforeAutospacing="1" w:after="100" w:afterAutospacing="1" w:line="240" w:lineRule="auto"/>
      <w:ind w:firstLine="0" w:firstLineChars="0"/>
    </w:pPr>
    <w:rPr>
      <w:rFonts w:ascii="宋体" w:hAnsi="宋体" w:cs="宋体"/>
      <w:kern w:val="0"/>
      <w:szCs w:val="24"/>
    </w:rPr>
  </w:style>
  <w:style w:type="paragraph" w:styleId="26">
    <w:name w:val="Title"/>
    <w:basedOn w:val="1"/>
    <w:next w:val="1"/>
    <w:link w:val="50"/>
    <w:qFormat/>
    <w:uiPriority w:val="99"/>
    <w:pPr>
      <w:spacing w:before="240" w:after="60"/>
      <w:outlineLvl w:val="0"/>
    </w:pPr>
    <w:rPr>
      <w:rFonts w:ascii="等线 Light" w:hAnsi="等线 Light"/>
      <w:b/>
      <w:bCs/>
      <w:szCs w:val="32"/>
    </w:rPr>
  </w:style>
  <w:style w:type="table" w:styleId="28">
    <w:name w:val="Table Grid"/>
    <w:basedOn w:val="27"/>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0">
    <w:name w:val="Strong"/>
    <w:qFormat/>
    <w:uiPriority w:val="99"/>
    <w:rPr>
      <w:rFonts w:eastAsia="宋体" w:cs="Times New Roman"/>
      <w:b/>
      <w:sz w:val="24"/>
    </w:rPr>
  </w:style>
  <w:style w:type="character" w:styleId="31">
    <w:name w:val="page number"/>
    <w:qFormat/>
    <w:uiPriority w:val="99"/>
    <w:rPr>
      <w:rFonts w:cs="Times New Roman"/>
    </w:rPr>
  </w:style>
  <w:style w:type="character" w:styleId="32">
    <w:name w:val="FollowedHyperlink"/>
    <w:qFormat/>
    <w:uiPriority w:val="99"/>
    <w:rPr>
      <w:rFonts w:cs="Times New Roman"/>
      <w:color w:val="28394B"/>
      <w:u w:val="none"/>
    </w:rPr>
  </w:style>
  <w:style w:type="character" w:styleId="33">
    <w:name w:val="Emphasis"/>
    <w:qFormat/>
    <w:uiPriority w:val="99"/>
    <w:rPr>
      <w:rFonts w:cs="Times New Roman"/>
      <w:b/>
    </w:rPr>
  </w:style>
  <w:style w:type="character" w:styleId="34">
    <w:name w:val="Hyperlink"/>
    <w:basedOn w:val="29"/>
    <w:qFormat/>
    <w:uiPriority w:val="99"/>
    <w:rPr>
      <w:rFonts w:cs="Times New Roman"/>
      <w:color w:val="28394B"/>
      <w:u w:val="none"/>
    </w:rPr>
  </w:style>
  <w:style w:type="character" w:styleId="35">
    <w:name w:val="footnote reference"/>
    <w:qFormat/>
    <w:uiPriority w:val="99"/>
    <w:rPr>
      <w:rFonts w:cs="Times New Roman"/>
      <w:vertAlign w:val="superscript"/>
    </w:rPr>
  </w:style>
  <w:style w:type="character" w:customStyle="1" w:styleId="36">
    <w:name w:val="标题 1 字符"/>
    <w:link w:val="3"/>
    <w:qFormat/>
    <w:locked/>
    <w:uiPriority w:val="99"/>
    <w:rPr>
      <w:rFonts w:eastAsia="黑体" w:cs="Times New Roman"/>
      <w:b/>
      <w:kern w:val="44"/>
      <w:sz w:val="32"/>
    </w:rPr>
  </w:style>
  <w:style w:type="character" w:customStyle="1" w:styleId="37">
    <w:name w:val="标题 3 字符"/>
    <w:link w:val="5"/>
    <w:qFormat/>
    <w:locked/>
    <w:uiPriority w:val="99"/>
    <w:rPr>
      <w:rFonts w:ascii="Times New Roman" w:hAnsi="Times New Roman" w:eastAsia="黑体" w:cs="Times New Roman"/>
      <w:b/>
      <w:bCs/>
      <w:sz w:val="30"/>
      <w:szCs w:val="32"/>
    </w:rPr>
  </w:style>
  <w:style w:type="character" w:customStyle="1" w:styleId="38">
    <w:name w:val="标题 2 字符"/>
    <w:link w:val="4"/>
    <w:qFormat/>
    <w:locked/>
    <w:uiPriority w:val="99"/>
    <w:rPr>
      <w:rFonts w:ascii="Arial" w:hAnsi="Arial" w:eastAsia="黑体" w:cs="Times New Roman"/>
      <w:b/>
      <w:sz w:val="30"/>
      <w:szCs w:val="20"/>
    </w:rPr>
  </w:style>
  <w:style w:type="paragraph" w:customStyle="1" w:styleId="39">
    <w:name w:val="标题 2第几节"/>
    <w:basedOn w:val="4"/>
    <w:qFormat/>
    <w:uiPriority w:val="0"/>
    <w:pPr>
      <w:numPr>
        <w:ilvl w:val="1"/>
        <w:numId w:val="1"/>
      </w:numPr>
      <w:spacing w:before="0" w:after="0" w:line="360" w:lineRule="auto"/>
      <w:jc w:val="both"/>
    </w:pPr>
    <w:rPr>
      <w:rFonts w:cs="宋体"/>
      <w:color w:val="auto"/>
      <w:szCs w:val="20"/>
    </w:rPr>
  </w:style>
  <w:style w:type="character" w:customStyle="1" w:styleId="40">
    <w:name w:val="标题 4 字符"/>
    <w:basedOn w:val="29"/>
    <w:link w:val="6"/>
    <w:qFormat/>
    <w:locked/>
    <w:uiPriority w:val="99"/>
    <w:rPr>
      <w:rFonts w:ascii="Calibri Light" w:hAnsi="Calibri Light" w:eastAsia="宋体" w:cs="Times New Roman"/>
      <w:b/>
      <w:bCs/>
      <w:sz w:val="28"/>
      <w:szCs w:val="28"/>
    </w:rPr>
  </w:style>
  <w:style w:type="paragraph" w:customStyle="1" w:styleId="41">
    <w:name w:val="正文（1、）"/>
    <w:basedOn w:val="2"/>
    <w:qFormat/>
    <w:uiPriority w:val="99"/>
    <w:pPr>
      <w:jc w:val="both"/>
    </w:pPr>
    <w:rPr>
      <w:bCs/>
      <w:sz w:val="28"/>
      <w:szCs w:val="24"/>
    </w:rPr>
  </w:style>
  <w:style w:type="character" w:customStyle="1" w:styleId="42">
    <w:name w:val="标题 5 字符"/>
    <w:link w:val="7"/>
    <w:qFormat/>
    <w:locked/>
    <w:uiPriority w:val="99"/>
    <w:rPr>
      <w:rFonts w:ascii="Times New Roman" w:hAnsi="Times New Roman" w:eastAsia="宋体" w:cs="Times New Roman"/>
      <w:b/>
      <w:bCs/>
      <w:kern w:val="2"/>
      <w:sz w:val="28"/>
      <w:szCs w:val="28"/>
    </w:rPr>
  </w:style>
  <w:style w:type="character" w:customStyle="1" w:styleId="43">
    <w:name w:val="正文文本 字符"/>
    <w:link w:val="2"/>
    <w:qFormat/>
    <w:locked/>
    <w:uiPriority w:val="99"/>
    <w:rPr>
      <w:rFonts w:ascii="Times New Roman" w:hAnsi="Times New Roman" w:eastAsia="宋体" w:cs="Times New Roman"/>
      <w:sz w:val="20"/>
      <w:szCs w:val="20"/>
    </w:rPr>
  </w:style>
  <w:style w:type="character" w:customStyle="1" w:styleId="44">
    <w:name w:val="正文文本缩进 字符"/>
    <w:link w:val="11"/>
    <w:qFormat/>
    <w:locked/>
    <w:uiPriority w:val="99"/>
    <w:rPr>
      <w:rFonts w:ascii="Times New Roman" w:hAnsi="Times New Roman" w:eastAsia="宋体" w:cs="Times New Roman"/>
      <w:b/>
      <w:bCs/>
      <w:sz w:val="24"/>
      <w:szCs w:val="24"/>
    </w:rPr>
  </w:style>
  <w:style w:type="character" w:customStyle="1" w:styleId="45">
    <w:name w:val="正文文本缩进 2 字符"/>
    <w:link w:val="15"/>
    <w:qFormat/>
    <w:locked/>
    <w:uiPriority w:val="99"/>
    <w:rPr>
      <w:rFonts w:ascii="Times New Roman" w:hAnsi="Times New Roman" w:eastAsia="宋体" w:cs="Times New Roman"/>
      <w:sz w:val="20"/>
      <w:szCs w:val="20"/>
    </w:rPr>
  </w:style>
  <w:style w:type="character" w:customStyle="1" w:styleId="46">
    <w:name w:val="批注框文本 字符"/>
    <w:link w:val="16"/>
    <w:qFormat/>
    <w:locked/>
    <w:uiPriority w:val="99"/>
    <w:rPr>
      <w:rFonts w:ascii="Times New Roman" w:hAnsi="Times New Roman" w:eastAsia="仿宋" w:cs="Times New Roman"/>
      <w:sz w:val="18"/>
      <w:szCs w:val="18"/>
    </w:rPr>
  </w:style>
  <w:style w:type="character" w:customStyle="1" w:styleId="47">
    <w:name w:val="页脚 字符"/>
    <w:link w:val="17"/>
    <w:qFormat/>
    <w:locked/>
    <w:uiPriority w:val="99"/>
    <w:rPr>
      <w:rFonts w:ascii="Times New Roman" w:hAnsi="Times New Roman" w:eastAsia="仿宋" w:cs="Times New Roman"/>
      <w:sz w:val="18"/>
      <w:szCs w:val="18"/>
    </w:rPr>
  </w:style>
  <w:style w:type="character" w:customStyle="1" w:styleId="48">
    <w:name w:val="页眉 字符"/>
    <w:link w:val="18"/>
    <w:qFormat/>
    <w:locked/>
    <w:uiPriority w:val="99"/>
    <w:rPr>
      <w:rFonts w:ascii="Times New Roman" w:hAnsi="Times New Roman" w:eastAsia="仿宋" w:cs="Times New Roman"/>
      <w:sz w:val="18"/>
      <w:szCs w:val="18"/>
    </w:rPr>
  </w:style>
  <w:style w:type="character" w:customStyle="1" w:styleId="49">
    <w:name w:val="脚注文本 字符"/>
    <w:link w:val="21"/>
    <w:qFormat/>
    <w:locked/>
    <w:uiPriority w:val="99"/>
    <w:rPr>
      <w:rFonts w:ascii="Times New Roman" w:hAnsi="Times New Roman" w:eastAsia="宋体" w:cs="Times New Roman"/>
      <w:sz w:val="18"/>
      <w:szCs w:val="18"/>
    </w:rPr>
  </w:style>
  <w:style w:type="character" w:customStyle="1" w:styleId="50">
    <w:name w:val="标题 字符"/>
    <w:link w:val="26"/>
    <w:qFormat/>
    <w:locked/>
    <w:uiPriority w:val="99"/>
    <w:rPr>
      <w:rFonts w:ascii="等线 Light" w:hAnsi="等线 Light" w:eastAsia="宋体" w:cs="Times New Roman"/>
      <w:b/>
      <w:bCs/>
      <w:sz w:val="32"/>
      <w:szCs w:val="32"/>
    </w:rPr>
  </w:style>
  <w:style w:type="character" w:customStyle="1" w:styleId="51">
    <w:name w:val="font21"/>
    <w:qFormat/>
    <w:uiPriority w:val="0"/>
    <w:rPr>
      <w:rFonts w:ascii="?????_GBK" w:hAnsi="?????_GBK"/>
      <w:color w:val="000000"/>
      <w:sz w:val="32"/>
      <w:u w:val="none"/>
    </w:rPr>
  </w:style>
  <w:style w:type="character" w:customStyle="1" w:styleId="52">
    <w:name w:val="f"/>
    <w:qFormat/>
    <w:uiPriority w:val="99"/>
    <w:rPr>
      <w:rFonts w:cs="Times New Roman"/>
    </w:rPr>
  </w:style>
  <w:style w:type="character" w:customStyle="1" w:styleId="53">
    <w:name w:val="ca-2"/>
    <w:qFormat/>
    <w:uiPriority w:val="99"/>
    <w:rPr>
      <w:rFonts w:cs="Times New Roman"/>
    </w:rPr>
  </w:style>
  <w:style w:type="character" w:customStyle="1" w:styleId="54">
    <w:name w:val="font41"/>
    <w:qFormat/>
    <w:uiPriority w:val="0"/>
    <w:rPr>
      <w:rFonts w:ascii="?????_GBK" w:hAnsi="?????_GBK"/>
      <w:color w:val="000000"/>
      <w:sz w:val="36"/>
      <w:u w:val="none"/>
    </w:rPr>
  </w:style>
  <w:style w:type="character" w:customStyle="1" w:styleId="55">
    <w:name w:val="font11"/>
    <w:qFormat/>
    <w:uiPriority w:val="99"/>
    <w:rPr>
      <w:rFonts w:ascii="?????_GBK" w:hAnsi="?????_GBK"/>
      <w:color w:val="000000"/>
      <w:sz w:val="32"/>
      <w:u w:val="none"/>
    </w:rPr>
  </w:style>
  <w:style w:type="paragraph" w:customStyle="1" w:styleId="56">
    <w:name w:val="默认段落字体 Para Char Char Char Char"/>
    <w:basedOn w:val="1"/>
    <w:qFormat/>
    <w:uiPriority w:val="99"/>
    <w:pPr>
      <w:ind w:firstLine="0" w:firstLineChars="0"/>
      <w:jc w:val="both"/>
    </w:pPr>
    <w:rPr>
      <w:sz w:val="21"/>
      <w:szCs w:val="24"/>
    </w:rPr>
  </w:style>
  <w:style w:type="paragraph" w:customStyle="1" w:styleId="57">
    <w:name w:val="TOC 标题1"/>
    <w:basedOn w:val="3"/>
    <w:next w:val="1"/>
    <w:qFormat/>
    <w:uiPriority w:val="99"/>
    <w:pPr>
      <w:widowControl/>
      <w:spacing w:before="480" w:after="0" w:line="276" w:lineRule="auto"/>
      <w:ind w:firstLine="0" w:firstLineChars="0"/>
      <w:jc w:val="left"/>
      <w:outlineLvl w:val="9"/>
    </w:pPr>
    <w:rPr>
      <w:rFonts w:ascii="Cambria" w:hAnsi="Cambria" w:eastAsia="宋体"/>
      <w:bCs/>
      <w:color w:val="365F91"/>
      <w:kern w:val="0"/>
      <w:szCs w:val="28"/>
    </w:rPr>
  </w:style>
  <w:style w:type="paragraph" w:customStyle="1" w:styleId="58">
    <w:name w:val="无间隔1"/>
    <w:qFormat/>
    <w:uiPriority w:val="99"/>
    <w:pPr>
      <w:widowControl w:val="0"/>
      <w:ind w:firstLine="600" w:firstLineChars="200"/>
    </w:pPr>
    <w:rPr>
      <w:rFonts w:ascii="Times New Roman" w:hAnsi="Times New Roman" w:eastAsia="宋体" w:cs="Times New Roman"/>
      <w:kern w:val="2"/>
      <w:sz w:val="30"/>
      <w:lang w:val="en-US" w:eastAsia="zh-CN" w:bidi="ar-SA"/>
    </w:rPr>
  </w:style>
  <w:style w:type="paragraph" w:customStyle="1" w:styleId="59">
    <w:name w:val="样式2"/>
    <w:basedOn w:val="1"/>
    <w:qFormat/>
    <w:uiPriority w:val="99"/>
    <w:pPr>
      <w:jc w:val="center"/>
    </w:pPr>
    <w:rPr>
      <w:rFonts w:eastAsia="微软雅黑"/>
      <w:b/>
      <w:sz w:val="72"/>
    </w:rPr>
  </w:style>
  <w:style w:type="paragraph" w:customStyle="1" w:styleId="60">
    <w:name w:val="默认段落字体 Para Char Char Char Char Char Char Char"/>
    <w:basedOn w:val="1"/>
    <w:qFormat/>
    <w:uiPriority w:val="99"/>
    <w:pPr>
      <w:spacing w:line="240" w:lineRule="auto"/>
      <w:ind w:firstLine="0" w:firstLineChars="0"/>
      <w:jc w:val="both"/>
    </w:pPr>
    <w:rPr>
      <w:sz w:val="21"/>
      <w:szCs w:val="24"/>
    </w:rPr>
  </w:style>
  <w:style w:type="paragraph" w:customStyle="1" w:styleId="61">
    <w:name w:val="样式1"/>
    <w:basedOn w:val="1"/>
    <w:qFormat/>
    <w:uiPriority w:val="99"/>
    <w:pPr>
      <w:spacing w:line="240" w:lineRule="auto"/>
      <w:ind w:firstLine="0" w:firstLineChars="0"/>
    </w:pPr>
    <w:rPr>
      <w:b/>
      <w:sz w:val="30"/>
    </w:rPr>
  </w:style>
  <w:style w:type="paragraph" w:customStyle="1" w:styleId="62">
    <w:name w:val="p0"/>
    <w:basedOn w:val="1"/>
    <w:qFormat/>
    <w:uiPriority w:val="99"/>
    <w:pPr>
      <w:widowControl/>
      <w:spacing w:after="200" w:line="252" w:lineRule="auto"/>
      <w:ind w:firstLine="420" w:firstLineChars="0"/>
    </w:pPr>
    <w:rPr>
      <w:rFonts w:ascii="Cambria" w:hAnsi="Cambria" w:cs="宋体"/>
      <w:kern w:val="0"/>
      <w:szCs w:val="28"/>
    </w:rPr>
  </w:style>
  <w:style w:type="paragraph" w:customStyle="1" w:styleId="63">
    <w:name w:val="图表字体"/>
    <w:basedOn w:val="1"/>
    <w:qFormat/>
    <w:uiPriority w:val="99"/>
    <w:pPr>
      <w:spacing w:line="300" w:lineRule="exact"/>
    </w:pPr>
    <w:rPr>
      <w:bCs/>
      <w:szCs w:val="21"/>
    </w:rPr>
  </w:style>
  <w:style w:type="table" w:customStyle="1" w:styleId="64">
    <w:name w:val="网格表 4 - 着色 11"/>
    <w:qFormat/>
    <w:uiPriority w:val="9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style>
  <w:style w:type="table" w:customStyle="1" w:styleId="65">
    <w:name w:val="清单表 3 - 着色 51"/>
    <w:qFormat/>
    <w:uiPriority w:val="99"/>
    <w:tblPr>
      <w:tblBorders>
        <w:top w:val="single" w:color="4472C4" w:sz="4" w:space="0"/>
        <w:left w:val="single" w:color="4472C4" w:sz="4" w:space="0"/>
        <w:bottom w:val="single" w:color="4472C4" w:sz="4" w:space="0"/>
        <w:right w:val="single" w:color="4472C4" w:sz="4" w:space="0"/>
      </w:tblBorders>
      <w:tblCellMar>
        <w:top w:w="0" w:type="dxa"/>
        <w:left w:w="108" w:type="dxa"/>
        <w:bottom w:w="0" w:type="dxa"/>
        <w:right w:w="108" w:type="dxa"/>
      </w:tblCellMar>
    </w:tblPr>
  </w:style>
  <w:style w:type="paragraph" w:customStyle="1" w:styleId="66">
    <w:name w:val="有关"/>
    <w:basedOn w:val="1"/>
    <w:qFormat/>
    <w:uiPriority w:val="99"/>
    <w:pPr>
      <w:framePr w:w="4441" w:h="604" w:hRule="exact" w:hSpace="180" w:wrap="around" w:vAnchor="page" w:hAnchor="page" w:x="10321" w:y="1798"/>
      <w:widowControl/>
      <w:spacing w:after="160" w:line="240" w:lineRule="exact"/>
      <w:ind w:left="-8649" w:leftChars="-1958" w:firstLine="640"/>
    </w:pPr>
    <w:rPr>
      <w:rFonts w:ascii="Verdana" w:hAnsi="Verdana" w:eastAsia="仿宋_GB2312"/>
      <w:b/>
      <w:kern w:val="0"/>
      <w:sz w:val="44"/>
      <w:lang w:eastAsia="en-US"/>
    </w:rPr>
  </w:style>
  <w:style w:type="paragraph" w:customStyle="1" w:styleId="67">
    <w:name w:val="样式 样式 样式 标题 2 + 华文细黑 紫罗兰 行距: 单倍行距 + 自动设置 悬挂缩进: 0.07 字符 + 左侧:  -0..."/>
    <w:basedOn w:val="1"/>
    <w:qFormat/>
    <w:uiPriority w:val="99"/>
    <w:pPr>
      <w:keepNext/>
      <w:keepLines/>
      <w:spacing w:before="140" w:after="140" w:line="240" w:lineRule="auto"/>
      <w:ind w:left="-4" w:leftChars="-10" w:hanging="20" w:hangingChars="7"/>
      <w:jc w:val="both"/>
      <w:outlineLvl w:val="1"/>
    </w:pPr>
    <w:rPr>
      <w:rFonts w:ascii="华文细黑" w:hAnsi="华文细黑" w:eastAsia="华文细黑" w:cs="宋体"/>
      <w:b/>
      <w:bCs/>
      <w:sz w:val="28"/>
    </w:rPr>
  </w:style>
  <w:style w:type="paragraph" w:customStyle="1" w:styleId="68">
    <w:name w:val="0"/>
    <w:basedOn w:val="1"/>
    <w:qFormat/>
    <w:uiPriority w:val="99"/>
    <w:pPr>
      <w:widowControl/>
      <w:snapToGrid w:val="0"/>
      <w:spacing w:line="365" w:lineRule="atLeast"/>
      <w:ind w:left="1" w:firstLine="0" w:firstLineChars="0"/>
      <w:jc w:val="both"/>
      <w:textAlignment w:val="bottom"/>
    </w:pPr>
    <w:rPr>
      <w:kern w:val="0"/>
      <w:sz w:val="20"/>
    </w:rPr>
  </w:style>
  <w:style w:type="character" w:customStyle="1" w:styleId="69">
    <w:name w:val="题注 字符"/>
    <w:link w:val="10"/>
    <w:qFormat/>
    <w:locked/>
    <w:uiPriority w:val="99"/>
    <w:rPr>
      <w:rFonts w:ascii="等线 Light" w:hAnsi="等线 Light" w:eastAsia="黑体"/>
      <w:sz w:val="20"/>
    </w:rPr>
  </w:style>
  <w:style w:type="paragraph" w:customStyle="1" w:styleId="70">
    <w:name w:val="列出段落1"/>
    <w:basedOn w:val="1"/>
    <w:qFormat/>
    <w:uiPriority w:val="99"/>
    <w:pPr>
      <w:ind w:firstLine="420"/>
    </w:pPr>
  </w:style>
  <w:style w:type="paragraph" w:customStyle="1" w:styleId="71">
    <w:name w:val="列出段落11"/>
    <w:basedOn w:val="1"/>
    <w:qFormat/>
    <w:uiPriority w:val="99"/>
    <w:pPr>
      <w:ind w:firstLine="420"/>
    </w:pPr>
  </w:style>
  <w:style w:type="character" w:customStyle="1" w:styleId="72">
    <w:name w:val="font01"/>
    <w:qFormat/>
    <w:uiPriority w:val="99"/>
    <w:rPr>
      <w:rFonts w:ascii="Times New Roman" w:hAnsi="Times New Roman" w:cs="Times New Roman"/>
      <w:b/>
      <w:color w:val="000000"/>
      <w:sz w:val="22"/>
      <w:szCs w:val="22"/>
      <w:u w:val="none"/>
    </w:rPr>
  </w:style>
  <w:style w:type="character" w:customStyle="1" w:styleId="73">
    <w:name w:val="font31"/>
    <w:qFormat/>
    <w:uiPriority w:val="99"/>
    <w:rPr>
      <w:rFonts w:ascii="宋体" w:hAnsi="宋体" w:eastAsia="宋体" w:cs="宋体"/>
      <w:b/>
      <w:color w:val="C00000"/>
      <w:sz w:val="22"/>
      <w:szCs w:val="22"/>
      <w:u w:val="none"/>
    </w:rPr>
  </w:style>
  <w:style w:type="character" w:customStyle="1" w:styleId="74">
    <w:name w:val="font51"/>
    <w:qFormat/>
    <w:uiPriority w:val="99"/>
    <w:rPr>
      <w:rFonts w:ascii="Times New Roman" w:hAnsi="Times New Roman" w:cs="Times New Roman"/>
      <w:b/>
      <w:color w:val="FF0000"/>
      <w:sz w:val="22"/>
      <w:szCs w:val="22"/>
      <w:u w:val="none"/>
    </w:rPr>
  </w:style>
  <w:style w:type="paragraph" w:customStyle="1" w:styleId="75">
    <w:name w:val="l_text"/>
    <w:basedOn w:val="1"/>
    <w:qFormat/>
    <w:uiPriority w:val="99"/>
    <w:pPr>
      <w:widowControl/>
      <w:overflowPunct w:val="0"/>
      <w:autoSpaceDE w:val="0"/>
      <w:autoSpaceDN w:val="0"/>
      <w:adjustRightInd w:val="0"/>
      <w:jc w:val="both"/>
      <w:textAlignment w:val="baseline"/>
    </w:pPr>
    <w:rPr>
      <w:rFonts w:ascii="宋体" w:hAnsi="宋体" w:cs="宋体"/>
      <w:kern w:val="0"/>
      <w:szCs w:val="24"/>
    </w:rPr>
  </w:style>
  <w:style w:type="character" w:customStyle="1" w:styleId="76">
    <w:name w:val="15"/>
    <w:qFormat/>
    <w:uiPriority w:val="99"/>
    <w:rPr>
      <w:rFonts w:ascii="宋体" w:hAnsi="Courier New" w:eastAsia="仿宋_GB2312" w:cs="Times New Roman"/>
      <w:kern w:val="2"/>
      <w:sz w:val="21"/>
      <w:szCs w:val="21"/>
    </w:rPr>
  </w:style>
  <w:style w:type="paragraph" w:customStyle="1" w:styleId="77">
    <w:name w:val="列出段落2"/>
    <w:basedOn w:val="1"/>
    <w:qFormat/>
    <w:uiPriority w:val="99"/>
    <w:pPr>
      <w:ind w:firstLine="420"/>
    </w:pPr>
  </w:style>
  <w:style w:type="character" w:customStyle="1" w:styleId="78">
    <w:name w:val="font81"/>
    <w:qFormat/>
    <w:uiPriority w:val="0"/>
    <w:rPr>
      <w:rFonts w:ascii="Times New Roman" w:hAnsi="Times New Roman" w:cs="Times New Roman"/>
      <w:color w:val="000000"/>
      <w:sz w:val="22"/>
      <w:szCs w:val="22"/>
      <w:u w:val="none"/>
    </w:rPr>
  </w:style>
  <w:style w:type="character" w:customStyle="1" w:styleId="79">
    <w:name w:val="font111"/>
    <w:qFormat/>
    <w:uiPriority w:val="99"/>
    <w:rPr>
      <w:rFonts w:ascii="宋体" w:hAnsi="宋体" w:eastAsia="宋体" w:cs="宋体"/>
      <w:color w:val="000000"/>
      <w:sz w:val="22"/>
      <w:szCs w:val="22"/>
      <w:u w:val="none"/>
    </w:rPr>
  </w:style>
  <w:style w:type="character" w:customStyle="1" w:styleId="80">
    <w:name w:val="font91"/>
    <w:qFormat/>
    <w:uiPriority w:val="99"/>
    <w:rPr>
      <w:rFonts w:ascii="宋体" w:hAnsi="宋体" w:eastAsia="宋体" w:cs="宋体"/>
      <w:color w:val="000000"/>
      <w:sz w:val="22"/>
      <w:szCs w:val="22"/>
      <w:u w:val="none"/>
    </w:rPr>
  </w:style>
  <w:style w:type="character" w:customStyle="1" w:styleId="81">
    <w:name w:val="font61"/>
    <w:qFormat/>
    <w:uiPriority w:val="0"/>
    <w:rPr>
      <w:rFonts w:ascii="Times New Roman" w:hAnsi="Times New Roman" w:cs="Times New Roman"/>
      <w:color w:val="000000"/>
      <w:sz w:val="22"/>
      <w:szCs w:val="22"/>
      <w:u w:val="none"/>
      <w:vertAlign w:val="superscript"/>
    </w:rPr>
  </w:style>
  <w:style w:type="character" w:customStyle="1" w:styleId="82">
    <w:name w:val="description"/>
    <w:qFormat/>
    <w:uiPriority w:val="99"/>
    <w:rPr>
      <w:rFonts w:cs="Times New Roman"/>
    </w:rPr>
  </w:style>
  <w:style w:type="paragraph" w:customStyle="1" w:styleId="83">
    <w:name w:val="列出段落3"/>
    <w:basedOn w:val="1"/>
    <w:qFormat/>
    <w:uiPriority w:val="99"/>
    <w:pPr>
      <w:ind w:firstLine="420"/>
    </w:pPr>
  </w:style>
  <w:style w:type="character" w:customStyle="1" w:styleId="84">
    <w:name w:val="font71"/>
    <w:qFormat/>
    <w:uiPriority w:val="99"/>
    <w:rPr>
      <w:rFonts w:ascii="Times New Roman" w:hAnsi="Times New Roman" w:cs="Times New Roman"/>
      <w:color w:val="000000"/>
      <w:sz w:val="22"/>
      <w:szCs w:val="22"/>
      <w:u w:val="none"/>
    </w:rPr>
  </w:style>
  <w:style w:type="character" w:customStyle="1" w:styleId="85">
    <w:name w:val="font101"/>
    <w:qFormat/>
    <w:uiPriority w:val="99"/>
    <w:rPr>
      <w:rFonts w:ascii="Times New Roman" w:hAnsi="Times New Roman" w:cs="Times New Roman"/>
      <w:color w:val="000000"/>
      <w:sz w:val="22"/>
      <w:szCs w:val="22"/>
      <w:u w:val="none"/>
      <w:vertAlign w:val="superscript"/>
    </w:rPr>
  </w:style>
  <w:style w:type="character" w:customStyle="1" w:styleId="86">
    <w:name w:val="font112"/>
    <w:qFormat/>
    <w:uiPriority w:val="99"/>
    <w:rPr>
      <w:rFonts w:ascii="宋体" w:hAnsi="宋体" w:eastAsia="宋体" w:cs="宋体"/>
      <w:color w:val="FF6600"/>
      <w:sz w:val="22"/>
      <w:szCs w:val="22"/>
      <w:u w:val="none"/>
    </w:rPr>
  </w:style>
  <w:style w:type="paragraph" w:customStyle="1" w:styleId="87">
    <w:name w:val="Default"/>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8">
    <w:name w:val="列出段落4"/>
    <w:basedOn w:val="1"/>
    <w:qFormat/>
    <w:uiPriority w:val="99"/>
    <w:pPr>
      <w:ind w:firstLine="420"/>
    </w:pPr>
  </w:style>
  <w:style w:type="table" w:customStyle="1" w:styleId="89">
    <w:name w:val="网格表 1 浅色 - 着色 11"/>
    <w:qFormat/>
    <w:uiPriority w:val="99"/>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style>
  <w:style w:type="character" w:customStyle="1" w:styleId="90">
    <w:name w:val="font121"/>
    <w:qFormat/>
    <w:uiPriority w:val="99"/>
    <w:rPr>
      <w:rFonts w:ascii="宋体" w:hAnsi="宋体" w:eastAsia="宋体" w:cs="宋体"/>
      <w:color w:val="FF6600"/>
      <w:sz w:val="22"/>
      <w:szCs w:val="22"/>
      <w:u w:val="none"/>
    </w:rPr>
  </w:style>
  <w:style w:type="table" w:customStyle="1" w:styleId="91">
    <w:name w:val="网格表 6 彩色 - 着色 21"/>
    <w:qFormat/>
    <w:uiPriority w:val="99"/>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CellMar>
        <w:top w:w="0" w:type="dxa"/>
        <w:left w:w="108" w:type="dxa"/>
        <w:bottom w:w="0" w:type="dxa"/>
        <w:right w:w="108" w:type="dxa"/>
      </w:tblCellMar>
    </w:tblPr>
  </w:style>
  <w:style w:type="table" w:customStyle="1" w:styleId="92">
    <w:name w:val="网格表 7 彩色 - 着色 21"/>
    <w:qFormat/>
    <w:uiPriority w:val="99"/>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CellMar>
        <w:top w:w="0" w:type="dxa"/>
        <w:left w:w="108" w:type="dxa"/>
        <w:bottom w:w="0" w:type="dxa"/>
        <w:right w:w="108" w:type="dxa"/>
      </w:tblCellMar>
    </w:tblPr>
  </w:style>
  <w:style w:type="table" w:customStyle="1" w:styleId="93">
    <w:name w:val="网格表 5 深色 - 着色 2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F2DBDB"/>
    </w:tcPr>
  </w:style>
  <w:style w:type="paragraph" w:customStyle="1" w:styleId="94">
    <w:name w:val="列出段落5"/>
    <w:basedOn w:val="1"/>
    <w:qFormat/>
    <w:uiPriority w:val="99"/>
    <w:pPr>
      <w:ind w:firstLine="420"/>
    </w:pPr>
  </w:style>
  <w:style w:type="paragraph" w:customStyle="1" w:styleId="95">
    <w:name w:val="TOC 标题2"/>
    <w:basedOn w:val="3"/>
    <w:next w:val="1"/>
    <w:qFormat/>
    <w:uiPriority w:val="99"/>
    <w:pPr>
      <w:widowControl/>
      <w:spacing w:before="240" w:after="0" w:line="259" w:lineRule="auto"/>
      <w:ind w:firstLine="0" w:firstLineChars="0"/>
      <w:jc w:val="left"/>
      <w:outlineLvl w:val="9"/>
    </w:pPr>
    <w:rPr>
      <w:rFonts w:ascii="Cambria" w:hAnsi="Cambria" w:eastAsia="宋体"/>
      <w:b w:val="0"/>
      <w:color w:val="365F91"/>
      <w:kern w:val="0"/>
      <w:szCs w:val="32"/>
    </w:rPr>
  </w:style>
  <w:style w:type="paragraph" w:customStyle="1" w:styleId="96">
    <w:name w:val="列出段落6"/>
    <w:basedOn w:val="1"/>
    <w:qFormat/>
    <w:uiPriority w:val="99"/>
    <w:pPr>
      <w:ind w:firstLine="420"/>
    </w:pPr>
  </w:style>
  <w:style w:type="paragraph" w:customStyle="1" w:styleId="97">
    <w:name w:val="01"/>
    <w:basedOn w:val="15"/>
    <w:qFormat/>
    <w:uiPriority w:val="0"/>
    <w:pPr>
      <w:spacing w:after="0" w:line="360" w:lineRule="auto"/>
      <w:ind w:left="0" w:leftChars="0" w:firstLine="480"/>
      <w:jc w:val="both"/>
    </w:pPr>
    <w:rPr>
      <w:rFonts w:ascii="宋体" w:hAnsi="宋体"/>
    </w:rPr>
  </w:style>
  <w:style w:type="paragraph" w:customStyle="1" w:styleId="98">
    <w:name w:val="正文标准"/>
    <w:basedOn w:val="1"/>
    <w:qFormat/>
    <w:uiPriority w:val="0"/>
    <w:pPr>
      <w:spacing w:after="0" w:afterLines="0" w:line="360" w:lineRule="auto"/>
      <w:ind w:firstLine="560"/>
      <w:jc w:val="left"/>
    </w:pPr>
    <w:rPr>
      <w:rFonts w:ascii="宋体" w:hAnsi="宋体" w:eastAsia="宋体" w:cs="宋体"/>
      <w:szCs w:val="20"/>
    </w:rPr>
  </w:style>
  <w:style w:type="paragraph" w:customStyle="1" w:styleId="99">
    <w:name w:val="正文居中"/>
    <w:basedOn w:val="98"/>
    <w:qFormat/>
    <w:uiPriority w:val="0"/>
    <w:pPr>
      <w:ind w:firstLine="0" w:firstLineChars="0"/>
      <w:jc w:val="center"/>
    </w:pPr>
  </w:style>
  <w:style w:type="character" w:customStyle="1" w:styleId="100">
    <w:name w:val="font131"/>
    <w:basedOn w:val="29"/>
    <w:qFormat/>
    <w:uiPriority w:val="0"/>
    <w:rPr>
      <w:rFonts w:hint="default" w:ascii="Times New Roman" w:hAnsi="Times New Roman" w:cs="Times New Roman"/>
      <w:b/>
      <w:color w:val="000000"/>
      <w:sz w:val="22"/>
      <w:szCs w:val="22"/>
      <w:u w:val="none"/>
    </w:rPr>
  </w:style>
  <w:style w:type="character" w:customStyle="1" w:styleId="101">
    <w:name w:val="font12"/>
    <w:basedOn w:val="29"/>
    <w:qFormat/>
    <w:uiPriority w:val="0"/>
    <w:rPr>
      <w:rFonts w:hint="eastAsia" w:ascii="宋体" w:hAnsi="宋体" w:eastAsia="宋体" w:cs="宋体"/>
      <w:color w:val="000000"/>
      <w:sz w:val="24"/>
      <w:szCs w:val="24"/>
      <w:u w:val="none"/>
    </w:rPr>
  </w:style>
  <w:style w:type="character" w:customStyle="1" w:styleId="102">
    <w:name w:val="font122"/>
    <w:basedOn w:val="29"/>
    <w:qFormat/>
    <w:uiPriority w:val="0"/>
    <w:rPr>
      <w:rFonts w:hint="eastAsia" w:ascii="宋体" w:hAnsi="宋体" w:eastAsia="宋体" w:cs="宋体"/>
      <w:color w:val="000000"/>
      <w:sz w:val="18"/>
      <w:szCs w:val="18"/>
      <w:u w:val="none"/>
    </w:rPr>
  </w:style>
  <w:style w:type="character" w:customStyle="1" w:styleId="103">
    <w:name w:val="font141"/>
    <w:basedOn w:val="29"/>
    <w:qFormat/>
    <w:uiPriority w:val="0"/>
    <w:rPr>
      <w:rFonts w:hint="default" w:ascii="Times New Roman" w:hAnsi="Times New Roman" w:cs="Times New Roman"/>
      <w:b/>
      <w:color w:val="000000"/>
      <w:sz w:val="22"/>
      <w:szCs w:val="22"/>
      <w:u w:val="none"/>
    </w:rPr>
  </w:style>
  <w:style w:type="character" w:customStyle="1" w:styleId="104">
    <w:name w:val="font13"/>
    <w:basedOn w:val="2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23278</Words>
  <Characters>27141</Characters>
  <Lines>1</Lines>
  <Paragraphs>1</Paragraphs>
  <TotalTime>7</TotalTime>
  <ScaleCrop>false</ScaleCrop>
  <LinksUpToDate>false</LinksUpToDate>
  <CharactersWithSpaces>29298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2016-09-25T16:04:00Z</dcterms:created>
  <dc:creator>马娟</dc:creator>
  <cp:lastModifiedBy>盐池县王乐井乡收文员</cp:lastModifiedBy>
  <cp:lastPrinted>2018-08-02T09:35:00Z</cp:lastPrinted>
  <dcterms:modified xsi:type="dcterms:W3CDTF">2021-04-14T08:54:57Z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EE040F0906FF4CE8B7130E1DC4ABD921</vt:lpwstr>
  </property>
</Properties>
</file>