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87D0A">
      <w:pPr>
        <w:jc w:val="center"/>
        <w:rPr>
          <w:rFonts w:hint="default" w:ascii="Times New Roman" w:hAnsi="Times New Roman" w:eastAsia="方正行楷简体" w:cs="Times New Roman"/>
          <w:b/>
          <w:bCs/>
          <w:color w:val="FF0000"/>
          <w:sz w:val="52"/>
          <w:szCs w:val="52"/>
        </w:rPr>
      </w:pPr>
      <w:r>
        <w:rPr>
          <w:rFonts w:hint="default" w:ascii="Times New Roman" w:hAnsi="Times New Roman" w:eastAsia="方正行楷简体" w:cs="Times New Roman"/>
          <w:b/>
          <w:bCs/>
          <w:color w:val="FF0000"/>
          <w:sz w:val="52"/>
          <w:szCs w:val="52"/>
        </w:rPr>
        <w:t>盐池县文化旅游广电局工作</w:t>
      </w:r>
    </w:p>
    <w:p w14:paraId="36045F6C">
      <w:pPr>
        <w:jc w:val="center"/>
        <w:rPr>
          <w:rFonts w:hint="default" w:ascii="Times New Roman" w:hAnsi="Times New Roman" w:eastAsia="黑体" w:cs="Times New Roman"/>
          <w:b/>
          <w:bCs/>
          <w:color w:val="FF0000"/>
          <w:sz w:val="176"/>
        </w:rPr>
      </w:pPr>
      <w:r>
        <w:rPr>
          <w:rFonts w:hint="default" w:ascii="Times New Roman" w:hAnsi="Times New Roman" w:eastAsia="黑体" w:cs="Times New Roman"/>
          <w:b/>
          <w:bCs/>
          <w:color w:val="FF0000"/>
          <w:sz w:val="176"/>
        </w:rPr>
        <w:t>简  报</w:t>
      </w:r>
    </w:p>
    <w:p w14:paraId="50440BB8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期</w:t>
      </w:r>
    </w:p>
    <w:p w14:paraId="2B709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100" w:line="600" w:lineRule="exact"/>
        <w:ind w:left="840" w:leftChars="100" w:right="-57" w:rightChars="-27" w:hanging="630" w:hangingChars="3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495300</wp:posOffset>
                </wp:positionV>
                <wp:extent cx="5722620" cy="762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262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3pt;margin-top:39pt;height:0.6pt;width:450.6pt;z-index:251659264;mso-width-relative:page;mso-height-relative:page;" filled="f" stroked="t" coordsize="21600,21600" o:gfxdata="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tOwlNcAAAAJAQAADwAAAAAAAAABACAAAAAiAAAAZHJzL2Rvd25yZXYu&#10;eG1sUEsBAhQAFAAAAAgAh07iQNw1cA78AQAA+AMAAA4AAAAAAAAAAQAgAAAAJgEAAGRycy9lMm9E&#10;b2MueG1sUEsFBgAAAAAGAAYAWQEAAJQ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盐池县文化旅游广电局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5B369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</w:p>
    <w:p w14:paraId="6FE03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盐池县非遗传承人赴银川观摩学习</w:t>
      </w:r>
      <w:bookmarkEnd w:id="0"/>
    </w:p>
    <w:p w14:paraId="028CA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4865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弘扬中华优秀传统文化，提升非遗传承创新能力，4月10日，盐池县组织非遗工坊代表、传承人等一行40余人，赴银川开展非物质文化遗产观摩学习活动。本次活动聚焦非遗技艺传承与创新、文旅融合发展等内容，为推动盐池县非遗事业高质量发展注入新动能。</w:t>
      </w:r>
    </w:p>
    <w:p w14:paraId="32379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首站来到匠人乔非遗工坊（自治区级皮艺制作技艺保护单位），深入了解宁夏特色手工皮毛制品及非遗文创产品的开发现状。工坊负责人重点分享“新媒体+乡村非遗手工”创新运营模式，其产品通过电商平台远销欧美13国，并与国际知名品牌建立深度合作，让参培人员切身感受到非遗产业的市场潜力与创新活力。</w:t>
      </w:r>
    </w:p>
    <w:p w14:paraId="0585485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273DF3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CFB7C8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5EDD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5204460</wp:posOffset>
            </wp:positionV>
            <wp:extent cx="5606415" cy="4204970"/>
            <wp:effectExtent l="0" t="0" r="13335" b="5080"/>
            <wp:wrapTopAndBottom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204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体人员参观仙鹤楼美食博物馆，感受宁夏饮食文化魅力。下午赴承李记酒坊观摩自治区级非遗项目“传统古法酿酒技艺”。酒坊“高粱种植—酿造—体验”的全产业链运营模式，以及其荣获国际烈酒大赛双金奖等荣誉的成就，为非遗技艺的标准化生产与品牌化发展树立标杆。</w:t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-7074535</wp:posOffset>
            </wp:positionV>
            <wp:extent cx="5606415" cy="4199890"/>
            <wp:effectExtent l="0" t="0" r="13335" b="10160"/>
            <wp:wrapTopAndBottom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E3B6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随后，学习团走进赵桂琴刺绣工坊，观摩《金陵十二钗》《青花瓷》等典藏级作品，参培人员与工坊负责人围绕刺绣技艺传承、纹样创新等展开交流，为盐池刺绣工艺的现代转化提供新思路。</w:t>
      </w:r>
    </w:p>
    <w:p w14:paraId="3B0B0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45720</wp:posOffset>
            </wp:positionV>
            <wp:extent cx="5606415" cy="4204970"/>
            <wp:effectExtent l="0" t="0" r="13335" b="5080"/>
            <wp:wrapTopAndBottom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204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最后，学习团赴银川市文化馆学习，重点学习当地坚持“以人民为中心”的发展思想，通过品牌化提升影响力、数字化拓展覆盖面、非遗化增强吸引力、空间化优化体验感，精准满足广大群众多元化的文化需求。盐池县将借鉴经验，探索以本土文化资源升级各类群众文化活动，塑造特色文化品牌。</w:t>
      </w:r>
    </w:p>
    <w:p w14:paraId="0F2CB00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1241E496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2CD4352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353A04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771409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369D9D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255A2E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495D4BA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85C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次活动中，参培人员通过实地观摩、案例解析和互动研讨，系统学习银川非遗工坊的先进经验，深化对文旅融合、非遗产业化发展的认知。盐池县相关负责人表示，后续将组织专题分享会推动成果转化，鼓励传承人探索“非遗+文创”“非遗+旅游”等新模式，促进本土非遗项目的活态传承与创新发展。本次观摩学习不仅强化了区域非遗传承群体的交流协作，更为盐池县非遗事业融入黄河流域文化保护大局、实现创造性转化开辟新路径。</w:t>
      </w:r>
    </w:p>
    <w:p w14:paraId="7EA10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4295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撰稿人：罗洁琼</w:t>
      </w:r>
    </w:p>
    <w:p w14:paraId="522C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A1A3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052F55E9">
      <w:pPr>
        <w:spacing w:line="240" w:lineRule="atLeast"/>
        <w:ind w:firstLine="840" w:firstLineChars="3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14605</wp:posOffset>
                </wp:positionV>
                <wp:extent cx="5575300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.15pt;margin-top:1.15pt;height:0.05pt;width:439pt;z-index:251666432;mso-width-relative:page;mso-height-relative:page;" filled="f" stroked="t" coordsize="21600,21600" o:gfxdata="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s8Yj/0QAAAAYBAAAPAAAAAAAAAAEAIAAAACIAAABkcnMvZG93bnJldi54bWxQSwEC&#10;FAAUAAAACACHTuJAydtHqvsBAAD3AwAADgAAAAAAAAABACAAAAAgAQAAZHJzL2Uyb0RvYy54bWxQ&#10;SwUGAAAAAAYABgBZAQAAjQUAAAAA&#10;">
                <v:path arrowok="t"/>
                <v:fill on="f" focussize="0,0"/>
                <v:stroke weight="1.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360045</wp:posOffset>
                </wp:positionV>
                <wp:extent cx="5568315" cy="635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31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5pt;margin-top:28.35pt;height:0.05pt;width:438.45pt;z-index:251665408;mso-width-relative:page;mso-height-relative:page;" filled="f" stroked="t" coordsize="21600,21600" o:gfxdata="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bBBqh1QAAAAcBAAAPAAAAAAAAAAEAIAAAACIAAABkcnMvZG93bnJldi54&#10;bWxQSwECFAAUAAAACACHTuJABEdr5/0BAAD3AwAADgAAAAAAAAABACAAAAAkAQAAZHJzL2Uyb0Rv&#10;Yy54bWxQSwUGAAAAAAYABgBZAQAAkwUAAAAA&#10;">
                <v:path arrowok="t"/>
                <v:fill on="f" focussize="0,0"/>
                <v:stroke weight="1.5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盐池县文化旅游广电局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w w:val="98"/>
          <w:sz w:val="28"/>
          <w:szCs w:val="28"/>
        </w:rPr>
        <w:t xml:space="preserve">     </w:t>
      </w:r>
      <w:r>
        <w:rPr>
          <w:rFonts w:hint="default" w:ascii="Times New Roman" w:hAnsi="Times New Roman" w:eastAsia="仿宋_GB2312" w:cs="Times New Roman"/>
          <w:w w:val="98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w w:val="98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w w:val="98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w w:val="98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w w:val="98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w w:val="98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w w:val="98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w w:val="98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w w:val="98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w w:val="98"/>
          <w:sz w:val="28"/>
          <w:szCs w:val="28"/>
        </w:rPr>
        <w:t>日</w:t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-3925570</wp:posOffset>
            </wp:positionV>
            <wp:extent cx="5606415" cy="4204970"/>
            <wp:effectExtent l="0" t="0" r="13335" b="5080"/>
            <wp:wrapTopAndBottom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6415" cy="4204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17" w:right="1474" w:bottom="1417" w:left="1587" w:header="851" w:footer="992" w:gutter="0"/>
      <w:paperSrc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606B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A411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J0wny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A4115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7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2025-04-11T10:30:44Z</dcterms:created>
  <dc:creator>Administrator</dc:creator>
  <cp:lastModifiedBy>WPS_1663554001</cp:lastModifiedBy>
  <dcterms:modified xsi:type="dcterms:W3CDTF">2025-04-11T10:39:09Z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eyJoZGlkIjoiNDMzMjNlMTE0MGFlZTQ1MTkxNDA2YmIwZDg2MzAxZGIiLCJ1c2VySWQiOiIxNDE2MzYwNTMxIn0=</vt:lpwstr>
  </property>
  <property fmtid="{D5CDD505-2E9C-101B-9397-08002B2CF9AE}" pid="4" name="ICV">
    <vt:lpwstr>196E9B186B2543C8A4BA9F76CF5B0181_12</vt:lpwstr>
  </property>
</Properties>
</file>