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学科课前、课中、课后系列有效作业设计与评价案例评比结果</w:t>
      </w:r>
    </w:p>
    <w:bookmarkEnd w:id="0"/>
    <w:tbl>
      <w:tblPr>
        <w:tblStyle w:val="5"/>
        <w:tblW w:w="14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5734"/>
        <w:gridCol w:w="1170"/>
        <w:gridCol w:w="885"/>
        <w:gridCol w:w="1763"/>
        <w:gridCol w:w="2289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学段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Yxzy202201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《荷叶圆圆》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李巧梅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Yxzy202202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中华优秀传统文化（三年级）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乔秋菊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Yxzy202203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统编版小学语文三年级下册第三单元第9课《古诗三首》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杨学玲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Yxzy202204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四年级下册 第五单元《海上日出》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冯金娥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Yxzy202205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四年级下册 第五单元《海上日出》《绿》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周咏娟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Yxzy202206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二年级下册第二单元《雷锋叔叔你在哪里》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武小丽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Yxzy202207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《我们奇妙的世界》有效作业设计与评价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郭艳飞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盐池县第二小学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Yxzy202208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《长方体、正方体面积的计算》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王玉芳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Yxzy202209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《多彩童年》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孟秋丽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盐池县第二小学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Yxzy202210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《约分》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雷明荣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学段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Yxzy202211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《圆的周长》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姬永娜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Yxzy202212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《认识人民币》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李华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盐池县第二小学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Yxzy202213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《小数的初步认识》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马润华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盐池县第二小学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Yxzy202214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人教版五年级数学下册第三单元体积单位间进率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郑晓珊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Yxzy202215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人教版四年级数学下册第三单元《乘法分配律》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官灵美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Yxzy202216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人教版二年级数学下册第五单元《含有两级运算的运算顺序》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陈丹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Yxzy202217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五年级下册Unit2《My favourite season 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纪东红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Yxzy202218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四年级下册Uni3 Weather A let’s learn B let’s learn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黄金珍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Yxzy202219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《Do you like pears》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王甘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盐池县第二小学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Yxzy202220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人教版六年级下册Unit4 Then and now B Let'talk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高玉萍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Yxzy2022021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人教版五年级下册Unit4 When is the art show? A Let's learn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李凤菊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Yxzy202222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人教版四年级下册Unit3 Weather B Let's learn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学段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Yxzy202223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部编版六年级下册《中国为和平作贡献》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韩定春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道德与法治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Yxzy202224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《防御自然灾害》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杨彩玲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道德与法治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盐池县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冯记沟中心小学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Yxzy202225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《作业设计有法  双减落地增效》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温秀娟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道德与法治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六小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Yxzy202226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部编三年级下册《生活离不开规则》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郗学萍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道德与法治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Yxzy202227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人教版三年级下册《采山》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王相仪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音乐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Yxzy202228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《体育与健康》六年级下册下肢力量练习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宁平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体育与健康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Yxzy202229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人教版四年级下册藏书画》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王金霞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美术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Yxzy202230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人教版六年级下册《记录色彩》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方琰芸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美术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Yxzy202231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《综合实践活动》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高淑琴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信息技术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盐池县第二小学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Yxzy202232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《输入汉字》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翟小严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信息技术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Yxzy202233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《电子板报 设计与制作》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李晓婷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信息技术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Yxzy202234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《综合实践活动》电子工业出版社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贺凤仙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信息技术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县第五小学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学段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Yxzy202235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《“双减”背景下有效作业设计与评价案例》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杨婷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六小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Yxzy202236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《创新作业设计 落实轻负增效》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张晶晶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六小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Yxzy202237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《“双减”背景下的有效作业设计与评价案例》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王筠霞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六小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Yxzy202238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《“双减”背景下的小学英语作业设计案例》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周沛奉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六小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Yxzy202239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《“双减”背景下的小学英语作业设计案例》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史艳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六小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Yxzy202240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《减量 提质 增趣》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李沥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六小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Yxzy202241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《“双减”背景下的有效作业设计》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赵晶晶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六小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Yxzy202242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《三角形的内角和》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周欣彦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盐池县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大水坑第一小学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Yxzy202243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《论语》十二章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李欢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Yxzy202244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《昆虫记》名著阅读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卢文婧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Yxzy202245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《出师表课前、课中、课后系列有效作业设计》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张霞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四中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Yxzy202246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8.2.1消元-解二元一次方程组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薛鹏云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学段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Yxzy202247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第六章实数章末复习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蒋庆芳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Yxzy202248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勾股定理第1课时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马文亮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Yxzy202249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《21.2解一元二次方程(第一课时)~直接开平方法》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罗丹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Yxzy202250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《5.3.1平行线的性质（2）》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徐富强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Yxzy202251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《双减”背景下初中数学有效作业设计》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姜蕊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四中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Yxzy202252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《初中数学一次函数作业设计案例》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张海平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四中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Yxzy202253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八年级(下）Unit5SectionA(3a-3c)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范海菏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Yxzy202254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Unit7 How much are these socks？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徐玲霞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Yxzy202255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《九年级课时英语作业设计及评价案列》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李艳霞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四中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Yxzy202256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《家的意味》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刘玉梅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道德与法治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Yxzy202257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《创建全国文明城市 我支持 我参与 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周玲玲     胡延轩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道德与法治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Yxzy202258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《初中道德与法治作业设计案例》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袁芳玲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道德与法治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四中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学段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Yxzy202259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《大气压强》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范红燕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物理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Yxzy202260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《双减背景下初中物理作业设计》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黄炼幸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物理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四中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Yxzy202261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《“双减”背景下初中地理有效作业设计案例》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徐多贵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地理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县第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四中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Yxzy202262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《凝练的视觉符号》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蔡生燕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美术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盐池县第五中学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Yxzy202263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</w:rPr>
              <w:t>《双减的背景下如何有效地布置体育作业》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高维波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体育与健康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Yxzy202264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《“双减”背景下作业设计》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王雅如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历史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Yxzy202265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《改革开放》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路菊莲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历史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盐池县第一中学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Yxzy202266</w:t>
            </w:r>
          </w:p>
        </w:tc>
        <w:tc>
          <w:tcPr>
            <w:tcW w:w="5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有效作业评价案例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张银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生物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盐池县第三中学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4E2E30A4"/>
    <w:rsid w:val="4E2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2023-01-31T03:26:00Z</dcterms:created>
  <dc:creator>盐池县教育体育局收文员</dc:creator>
  <cp:lastModifiedBy>盐池县教育体育局收文员</cp:lastModifiedBy>
  <dcterms:modified xsi:type="dcterms:W3CDTF">2023-01-31T03:27:08Z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874029C6B7A147E08C9BD080079E9482</vt:lpwstr>
  </property>
</Properties>
</file>