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266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盐池县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科学施肥增效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</w:p>
    <w:p w14:paraId="5AE507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绩效</w:t>
      </w:r>
      <w:r>
        <w:rPr>
          <w:rFonts w:hint="default" w:ascii="Times New Roman" w:hAnsi="Times New Roman" w:eastAsia="方正小标宋简体" w:cs="Times New Roman"/>
          <w:b w:val="0"/>
          <w:bCs/>
          <w:spacing w:val="-6"/>
          <w:sz w:val="44"/>
          <w:szCs w:val="44"/>
          <w:lang w:val="en-US" w:eastAsia="zh-CN"/>
        </w:rPr>
        <w:t>自评报告</w:t>
      </w:r>
    </w:p>
    <w:p w14:paraId="04385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</w:pPr>
    </w:p>
    <w:p w14:paraId="2C9F8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  <w:t>一、绩效目标分解下达情况</w:t>
      </w:r>
      <w:bookmarkStart w:id="0" w:name="_GoBack"/>
      <w:bookmarkEnd w:id="0"/>
    </w:p>
    <w:p w14:paraId="28B3E77A">
      <w:pPr>
        <w:pStyle w:val="13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2024年自治区下达我县项目资金16万元，要求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在全县建设“三新”配套示范区1个，面积600亩以上，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科学施肥增效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田间试验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，完成农户施肥现状调查100户。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开展科学施肥宣传培训，测土配方施肥技术覆盖率稳定在90%以上，</w:t>
      </w:r>
    </w:p>
    <w:p w14:paraId="55A31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  <w:t>二、绩效情况分析</w:t>
      </w:r>
    </w:p>
    <w:p w14:paraId="73B4D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 w:val="0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（一）资金投入情况分析</w:t>
      </w:r>
      <w:r>
        <w:rPr>
          <w:rFonts w:hint="default" w:ascii="Times New Roman" w:hAnsi="Times New Roman" w:eastAsia="楷体_GB2312" w:cs="Times New Roman"/>
          <w:b/>
          <w:bCs w:val="0"/>
          <w:snapToGrid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05690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2024年下达我县资金14万元，资金全部到位。</w:t>
      </w:r>
    </w:p>
    <w:p w14:paraId="43A76872">
      <w:pPr>
        <w:pStyle w:val="13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（二）资金管理情况分析。</w:t>
      </w:r>
    </w:p>
    <w:p w14:paraId="5DFE16DB">
      <w:pPr>
        <w:pStyle w:val="13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2024年财政下达我县项目资金14万元，资金全部到位，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项目资金专款专用，严格资金使用流程和安排，无挤占、挪用、套取专项资金的现象，资金按要求支付。主要用于田间试验、农户施肥调查、标示牌制作、宣传培训、专家咨询、项目督查检查、技术指导、车辆租赁及数据审核等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其中“三新”配套示范区建设9万元。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主要用于示范区生产资料（种子、肥料、农药等）、机械作业、田间操作劳务雇工等。试验开展3.868万元；土壤检测0.24万元；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植株检测0.3万元；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系统填报0.5万元；正常结余0.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92万元。</w:t>
      </w:r>
    </w:p>
    <w:p w14:paraId="107F96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（三）总体绩效目标完成情况分析。</w:t>
      </w:r>
      <w:r>
        <w:rPr>
          <w:rFonts w:hint="default" w:ascii="Times New Roman" w:hAnsi="Times New Roman" w:eastAsia="仿宋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依托盐池县宝森农机服务有限公司在高沙窝镇杨记梁自然村建设“三新”配套示范区1个，面积1000亩，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集成推广有机肥+测土配方施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+病虫害绿色统防统治+无人机喷肥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、有机肥+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新型硫氮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肥+水肥一体化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+北斗导航精量播种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等技术模式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冯记沟乡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三墩子村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宁夏天朗现代农业有限公司开展马铃薯、荞麦肥料利用率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含氨基酸水溶肥最佳用量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肥效对比等试验4项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举办有机肥施用与化肥减量化培训班，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累计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培训70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完成农户施肥现状调查100户。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完成总体绩效目标。</w:t>
      </w:r>
    </w:p>
    <w:p w14:paraId="3CC37BA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 w:val="0"/>
          <w:snapToGrid/>
          <w:color w:val="auto"/>
          <w:kern w:val="0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snapToGrid/>
          <w:color w:val="auto"/>
          <w:kern w:val="0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 w:val="0"/>
          <w:snapToGrid/>
          <w:color w:val="auto"/>
          <w:kern w:val="0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绩效指标完成情况分析。</w:t>
      </w:r>
    </w:p>
    <w:p w14:paraId="4C3EF71C">
      <w:pPr>
        <w:pStyle w:val="13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1.产出指标完成情况分析。</w:t>
      </w:r>
    </w:p>
    <w:p w14:paraId="34D7F675">
      <w:pPr>
        <w:pStyle w:val="13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（1）数量指标。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建设“三新”配套示范区1个，田间试验数量4个，农户施肥调查数量100户。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依托盐池县宝森农机服务有限公司在高沙窝镇杨记梁自然村建设“三新”配套示范区1个，面积1000亩。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冯记沟乡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三墩子村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宁夏天朗现代农业有限公司开展马铃薯、荞麦肥料利用率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含氨基酸水溶肥最佳用量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肥效对比等试验4项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农户施肥调查数量100户。</w:t>
      </w:r>
    </w:p>
    <w:p w14:paraId="7A2C0B43">
      <w:pPr>
        <w:pStyle w:val="13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（2）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  <w:lang w:eastAsia="zh-CN"/>
        </w:rPr>
        <w:t>时效指标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项目实施期限为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底。项目已经完成。</w:t>
      </w:r>
    </w:p>
    <w:p w14:paraId="0504BFCC">
      <w:pPr>
        <w:pStyle w:val="13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（3）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  <w:lang w:eastAsia="zh-CN"/>
        </w:rPr>
        <w:t>成本指标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。项目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  <w:lang w:eastAsia="zh-CN"/>
        </w:rPr>
        <w:t>控制在预算内。项目已经完成，金额未超出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2024年财政下达我县项目资金14万元，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正常结余0.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92万元。</w:t>
      </w:r>
    </w:p>
    <w:p w14:paraId="1A077E9D">
      <w:pPr>
        <w:pStyle w:val="13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2.效益指标完成情况分析。</w:t>
      </w:r>
    </w:p>
    <w:p w14:paraId="525BF1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（1）经济效益。</w:t>
      </w:r>
      <w:r>
        <w:rPr>
          <w:rFonts w:hint="default" w:ascii="Times New Roman" w:hAnsi="Times New Roman" w:eastAsia="仿宋_GB2312" w:cs="Times New Roman"/>
          <w:b w:val="0"/>
          <w:spacing w:val="-11"/>
          <w:kern w:val="0"/>
          <w:sz w:val="32"/>
          <w:szCs w:val="32"/>
          <w:lang w:val="en-US" w:eastAsia="zh-CN"/>
        </w:rPr>
        <w:t>稳定种植户收入</w:t>
      </w:r>
      <w:r>
        <w:rPr>
          <w:rFonts w:hint="default" w:ascii="Times New Roman" w:hAnsi="Times New Roman" w:eastAsia="仿宋_GB2312" w:cs="Times New Roman"/>
          <w:bCs w:val="0"/>
          <w:spacing w:val="-11"/>
          <w:kern w:val="0"/>
          <w:sz w:val="32"/>
          <w:szCs w:val="32"/>
          <w:lang w:val="en-US" w:eastAsia="zh-CN"/>
        </w:rPr>
        <w:t>。</w:t>
      </w:r>
    </w:p>
    <w:p w14:paraId="3FB0970B">
      <w:pPr>
        <w:pStyle w:val="13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（2）社会效益。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/>
        </w:rPr>
        <w:t>辐射带动</w:t>
      </w:r>
      <w:r>
        <w:rPr>
          <w:rFonts w:hint="default" w:ascii="Times New Roman" w:hAnsi="Times New Roman" w:eastAsia="仿宋_GB2312" w:cs="Times New Roman"/>
          <w:b w:val="0"/>
          <w:spacing w:val="-11"/>
          <w:kern w:val="0"/>
          <w:sz w:val="32"/>
          <w:szCs w:val="32"/>
          <w:lang w:val="en-US" w:eastAsia="zh-CN"/>
        </w:rPr>
        <w:t>农户增收效果明显。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项目选取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种植大户、农业企业、家庭农场、专业合作社等新型经营主体及社会化综合服务组织，可以发挥示范带动作用。</w:t>
      </w:r>
    </w:p>
    <w:p w14:paraId="62B32FE8">
      <w:pPr>
        <w:pStyle w:val="13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（3）生态效益。</w:t>
      </w:r>
      <w:r>
        <w:rPr>
          <w:rFonts w:hint="default" w:ascii="Times New Roman" w:hAnsi="Times New Roman" w:eastAsia="仿宋_GB2312" w:cs="Times New Roman"/>
          <w:b w:val="0"/>
          <w:spacing w:val="-11"/>
          <w:kern w:val="0"/>
          <w:sz w:val="32"/>
          <w:szCs w:val="32"/>
          <w:lang w:val="en-US" w:eastAsia="zh-CN"/>
        </w:rPr>
        <w:t>示范区秸秆焚烧不发生。未发生秸秆焚烧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1D046CB">
      <w:pPr>
        <w:pStyle w:val="13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Cs w:val="32"/>
        </w:rPr>
        <w:t>（4）可持续影响。</w:t>
      </w:r>
      <w:r>
        <w:rPr>
          <w:rFonts w:hint="default" w:ascii="Times New Roman" w:hAnsi="Times New Roman" w:eastAsia="仿宋_GB2312" w:cs="Times New Roman"/>
          <w:b w:val="0"/>
          <w:spacing w:val="-11"/>
          <w:kern w:val="0"/>
          <w:sz w:val="32"/>
          <w:szCs w:val="32"/>
          <w:lang w:val="en-US" w:eastAsia="zh-CN"/>
        </w:rPr>
        <w:t>探索形成符合当地特色产业布局与区位优势的科学施肥增效“三新”集成配套模式。</w:t>
      </w:r>
    </w:p>
    <w:p w14:paraId="6EA047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</w:rPr>
        <w:t>3.满意度指标完成情况分析。</w:t>
      </w:r>
      <w:r>
        <w:rPr>
          <w:rFonts w:hint="default" w:ascii="Times New Roman" w:hAnsi="Times New Roman" w:eastAsia="仿宋_GB2312" w:cs="Times New Roman"/>
          <w:b w:val="0"/>
          <w:spacing w:val="-11"/>
          <w:kern w:val="0"/>
          <w:sz w:val="32"/>
          <w:szCs w:val="32"/>
          <w:lang w:val="en-US" w:eastAsia="zh-CN"/>
        </w:rPr>
        <w:t>项目区农户和企业抽样调查满意度≥90%。项目区农户和企业抽样调查，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满意度≥90%。</w:t>
      </w:r>
    </w:p>
    <w:p w14:paraId="5757B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  <w:t>三、偏离绩效目标的原因和下一步改进措施</w:t>
      </w:r>
    </w:p>
    <w:p w14:paraId="1D534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未发生总体绩效目标和绩效指标未完成情况，政策执行或项目实施中未发现存在问题。</w:t>
      </w:r>
    </w:p>
    <w:p w14:paraId="08FBD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  <w:t>四、绩效自评结果拟应用和公开情况</w:t>
      </w:r>
    </w:p>
    <w:p w14:paraId="7F1C5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项目主管部门将按照财政部门的统一要求，对绩效评价情况予以公开。</w:t>
      </w:r>
    </w:p>
    <w:p w14:paraId="28ED1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  <w:t>五、其他需要说明的问题</w:t>
      </w:r>
    </w:p>
    <w:p w14:paraId="4CB9AF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中央巡视、各级审计和财政监督检查中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相关违规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问题。</w:t>
      </w:r>
    </w:p>
    <w:p w14:paraId="5403E055">
      <w:pPr>
        <w:pStyle w:val="2"/>
        <w:jc w:val="both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17" w:right="1474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5EF6C499">
      <w:pPr>
        <w:rPr>
          <w:rFonts w:hint="default"/>
        </w:rPr>
      </w:pPr>
    </w:p>
    <w:p w14:paraId="12BE9A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22A26A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6" w:h="16838"/>
          <w:pgMar w:top="1417" w:right="1474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26D8C794">
      <w:pPr>
        <w:pStyle w:val="4"/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附表</w:t>
      </w:r>
    </w:p>
    <w:p w14:paraId="142CB0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  <w:lang w:eastAsia="zh-CN"/>
        </w:rPr>
        <w:t>盐池县2024年科学施肥增效项目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绩效目标评价体系</w:t>
      </w:r>
    </w:p>
    <w:tbl>
      <w:tblPr>
        <w:tblStyle w:val="9"/>
        <w:tblpPr w:leftFromText="180" w:rightFromText="180" w:vertAnchor="text" w:horzAnchor="page" w:tblpX="1418" w:tblpY="536"/>
        <w:tblOverlap w:val="never"/>
        <w:tblW w:w="141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090"/>
        <w:gridCol w:w="1187"/>
        <w:gridCol w:w="7"/>
        <w:gridCol w:w="2906"/>
        <w:gridCol w:w="2228"/>
        <w:gridCol w:w="287"/>
        <w:gridCol w:w="1255"/>
        <w:gridCol w:w="122"/>
        <w:gridCol w:w="395"/>
        <w:gridCol w:w="1772"/>
        <w:gridCol w:w="941"/>
        <w:gridCol w:w="833"/>
      </w:tblGrid>
      <w:tr w14:paraId="6F50D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4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107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8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盐池县2024年科学施肥增效项目</w:t>
            </w:r>
          </w:p>
        </w:tc>
      </w:tr>
      <w:tr w14:paraId="7E28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E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农业农村部主管部门</w:t>
            </w:r>
          </w:p>
        </w:tc>
        <w:tc>
          <w:tcPr>
            <w:tcW w:w="107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5FD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农业农村部种植业管理司</w:t>
            </w:r>
          </w:p>
        </w:tc>
      </w:tr>
      <w:tr w14:paraId="24264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8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自治区主管部门</w:t>
            </w:r>
          </w:p>
        </w:tc>
        <w:tc>
          <w:tcPr>
            <w:tcW w:w="54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70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农业农村厅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16A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DC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盐池县农业技术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推广服务中心</w:t>
            </w:r>
          </w:p>
        </w:tc>
      </w:tr>
      <w:tr w14:paraId="09F01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7D8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项目总资金</w:t>
            </w:r>
          </w:p>
        </w:tc>
        <w:tc>
          <w:tcPr>
            <w:tcW w:w="54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2A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E0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B1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4D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预算执行率（B/A×100%)</w:t>
            </w:r>
          </w:p>
        </w:tc>
      </w:tr>
      <w:tr w14:paraId="2345E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57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C8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年度下达资金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94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14万元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29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13.608万元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4B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</w:tr>
      <w:tr w14:paraId="7B115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4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90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30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其中：中央资金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C1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14万元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69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13.608万元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7D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</w:tr>
      <w:tr w14:paraId="0A29E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42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F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CC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其它资金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6E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3B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83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90EF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0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年度项目总目标</w:t>
            </w:r>
          </w:p>
        </w:tc>
        <w:tc>
          <w:tcPr>
            <w:tcW w:w="107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9AA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建设“三新”配套示范区1个，田间试验数量4个，农户施肥调查数量100户。</w:t>
            </w:r>
          </w:p>
        </w:tc>
      </w:tr>
      <w:tr w14:paraId="45B35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F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一级指标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DE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二级指标</w:t>
            </w:r>
          </w:p>
        </w:tc>
        <w:tc>
          <w:tcPr>
            <w:tcW w:w="11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4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三级指标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00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考核内容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C1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目标值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A4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实际完成值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0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4A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自评得分</w:t>
            </w:r>
          </w:p>
        </w:tc>
      </w:tr>
      <w:tr w14:paraId="24B9E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4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项目管理</w:t>
            </w:r>
          </w:p>
          <w:p w14:paraId="102ED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（30分）</w:t>
            </w:r>
          </w:p>
        </w:tc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C1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组织管理（5分）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0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组织实施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D5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按照要求，及时组织实施，做好技术指导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FC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D3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D1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5分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44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5分</w:t>
            </w:r>
          </w:p>
        </w:tc>
      </w:tr>
      <w:tr w14:paraId="093FD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A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62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项目实施管理</w:t>
            </w:r>
          </w:p>
          <w:p w14:paraId="2A29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（15分）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9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实施方案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04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有完整的实施方案和绩效评价方案并及时报送农业农村厅备案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0C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FF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835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3分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7D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3分</w:t>
            </w:r>
          </w:p>
        </w:tc>
      </w:tr>
      <w:tr w14:paraId="1ABD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A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F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7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档案管理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9C9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加强档案资料管理，有完整工作档案、技术档案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C0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C5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B5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3分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1E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3分</w:t>
            </w:r>
          </w:p>
        </w:tc>
      </w:tr>
      <w:tr w14:paraId="616DB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9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E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资金管理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53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资金足额使用，及时按合同、凭证规范支出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16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98F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F5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3分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91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3分</w:t>
            </w:r>
          </w:p>
        </w:tc>
      </w:tr>
      <w:tr w14:paraId="5C49F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D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4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6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信息报送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16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按要求及时上报基础监测数据、项目方案、项目实施进展等信息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51D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33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D5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3分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21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3分</w:t>
            </w:r>
          </w:p>
        </w:tc>
      </w:tr>
      <w:tr w14:paraId="1FEA0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1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A7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9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总结验收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58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总结数据充实且完整，及时组织自验并上报总结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4F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630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D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3分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B9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3分</w:t>
            </w:r>
          </w:p>
        </w:tc>
      </w:tr>
      <w:tr w14:paraId="0197F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85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F3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资金管理</w:t>
            </w:r>
          </w:p>
          <w:p w14:paraId="21739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（10分）</w:t>
            </w:r>
          </w:p>
          <w:p w14:paraId="4A2FB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2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资金使用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68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资金使用符合资金管理办法，按照用途支付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30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5D3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74C7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B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</w:tr>
      <w:tr w14:paraId="3086E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9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2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CA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资金支付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28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2024年12月31日前完成资金支付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19E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B4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EB87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8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</w:tr>
      <w:tr w14:paraId="75CD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2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项目绩效</w:t>
            </w:r>
          </w:p>
          <w:p w14:paraId="33597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（70分）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B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  <w:p w14:paraId="393EC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（30分）</w:t>
            </w:r>
          </w:p>
        </w:tc>
        <w:tc>
          <w:tcPr>
            <w:tcW w:w="1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2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数量指标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AC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建设“三新”配套示范区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AA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1个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33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1个</w:t>
            </w:r>
          </w:p>
        </w:tc>
        <w:tc>
          <w:tcPr>
            <w:tcW w:w="3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714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39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</w:tr>
      <w:tr w14:paraId="6D5C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BA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0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A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EAA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田间试验数量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06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4个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BF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4个</w:t>
            </w:r>
          </w:p>
        </w:tc>
        <w:tc>
          <w:tcPr>
            <w:tcW w:w="3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67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16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</w:tr>
      <w:tr w14:paraId="1F2CC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5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8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A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508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农户施肥调查数量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89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100户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BC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100户</w:t>
            </w:r>
          </w:p>
        </w:tc>
        <w:tc>
          <w:tcPr>
            <w:tcW w:w="3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81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5F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</w:tr>
      <w:tr w14:paraId="0CCC0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0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0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D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35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及时完成项目任务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82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2024年11月底前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E3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2024年11月底前</w:t>
            </w:r>
          </w:p>
        </w:tc>
        <w:tc>
          <w:tcPr>
            <w:tcW w:w="3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EB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CC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</w:tr>
      <w:tr w14:paraId="41A83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06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01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2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FA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项目资金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DF4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预算内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87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预算内</w:t>
            </w:r>
          </w:p>
        </w:tc>
        <w:tc>
          <w:tcPr>
            <w:tcW w:w="3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6C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08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</w:tr>
      <w:tr w14:paraId="1468A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5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C6EE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效益指标（3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分）</w:t>
            </w:r>
          </w:p>
          <w:p w14:paraId="77816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77153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5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经济效益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137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稳定种植户收益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4C5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稳定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CD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稳定</w:t>
            </w:r>
          </w:p>
        </w:tc>
        <w:tc>
          <w:tcPr>
            <w:tcW w:w="3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F8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03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</w:tr>
      <w:tr w14:paraId="12C80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F9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B14A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82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社会效益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B8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项目辐射带动成效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FC5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明显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E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明显</w:t>
            </w:r>
          </w:p>
        </w:tc>
        <w:tc>
          <w:tcPr>
            <w:tcW w:w="3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69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69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</w:tr>
      <w:tr w14:paraId="7F6F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1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3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92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生态效益指标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BB0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示范区秸秆焚烧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41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不发生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60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不发生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5B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E0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</w:tr>
      <w:tr w14:paraId="75C3B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9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9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2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可持续效益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1E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探索形成符合当地特色产业布局与区位优势的科学施肥增效“三新”集成配套模式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3A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持续推进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36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持续推进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8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F3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</w:tr>
      <w:tr w14:paraId="03451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6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D9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满意度指标（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4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E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项目区农户和企业抽样调查满意度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F7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F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CEA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2B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</w:tr>
      <w:tr w14:paraId="6CAB9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BC8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77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16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BF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AC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33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100分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B4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100分</w:t>
            </w:r>
          </w:p>
        </w:tc>
      </w:tr>
    </w:tbl>
    <w:p w14:paraId="53E21690"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6838" w:h="11906" w:orient="landscape"/>
      <w:pgMar w:top="1587" w:right="1417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D207DE-3BD9-4938-8C23-5F2249915A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DE8CD0F-03DE-4137-8961-F562A4B4E2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02CE0E-CE55-4138-9DFE-F6CE4202DD3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3AFCB0-C3FA-4287-8ECB-1A44E227BE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4160F57-8533-45A8-AFA0-6031EDF336A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FAA1C10E-016D-4EC5-9DD3-521EC2FD07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BDD07">
    <w:pPr>
      <w:widowControl w:val="0"/>
      <w:snapToGrid w:val="0"/>
      <w:jc w:val="left"/>
      <w:rPr>
        <w:rFonts w:eastAsia="仿宋_GB2312" w:asciiTheme="minorHAnsi" w:hAnsiTheme="minorHAnsi" w:cstheme="minorBidi"/>
        <w:kern w:val="2"/>
        <w:sz w:val="18"/>
        <w:szCs w:val="22"/>
        <w:lang w:val="en-US" w:eastAsia="zh-CN" w:bidi="ar-SA"/>
      </w:rPr>
    </w:pPr>
    <w:r>
      <w:rPr>
        <w:rFonts w:eastAsia="仿宋_GB2312" w:asciiTheme="minorHAnsi" w:hAnsiTheme="minorHAnsi" w:cstheme="minorBidi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44124AB">
                          <w:pPr>
                            <w:snapToGrid w:val="0"/>
                            <w:rPr>
                              <w:rFonts w:hint="eastAsia" w:eastAsia="仿宋_GB2312" w:asciiTheme="minorHAnsi" w:hAnsiTheme="minorHAnsi" w:cstheme="minorBidi"/>
                              <w:sz w:val="18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 w:eastAsia="仿宋_GB2312" w:asciiTheme="minorHAnsi" w:hAnsiTheme="minorHAnsi" w:cstheme="minorBidi"/>
                              <w:sz w:val="18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仿宋_GB2312" w:asciiTheme="minorHAnsi" w:hAnsiTheme="minorHAnsi" w:cstheme="minorBidi"/>
                              <w:sz w:val="18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仿宋_GB2312" w:asciiTheme="minorHAnsi" w:hAnsiTheme="minorHAnsi" w:cstheme="minorBidi"/>
                              <w:sz w:val="18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仿宋_GB2312" w:asciiTheme="minorHAnsi" w:hAnsiTheme="minorHAnsi" w:cstheme="minorBidi"/>
                              <w:sz w:val="18"/>
                              <w:szCs w:val="2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仿宋_GB2312" w:asciiTheme="minorHAnsi" w:hAnsiTheme="minorHAnsi" w:cstheme="minorBidi"/>
                              <w:sz w:val="18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yHydtEBAACiAwAADgAAAGRycy9lMm9Eb2MueG1srVPNjtMwEL4j8Q6W&#10;7zTZrha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VgjkxibzVYadsPEbOfbExLrcQMY&#10;dbjwlJgPDgXOyzIbcTZ2s3EIUe+7sk25EwhvDwm7KU3mCiPsVBhHV2hOa5Z342+/ZD3+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sh8nb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4124AB">
                    <w:pPr>
                      <w:snapToGrid w:val="0"/>
                      <w:rPr>
                        <w:rFonts w:hint="eastAsia" w:eastAsia="仿宋_GB2312" w:asciiTheme="minorHAnsi" w:hAnsiTheme="minorHAnsi" w:cstheme="minorBidi"/>
                        <w:sz w:val="18"/>
                        <w:szCs w:val="22"/>
                        <w:lang w:eastAsia="zh-CN"/>
                      </w:rPr>
                    </w:pPr>
                    <w:r>
                      <w:rPr>
                        <w:rFonts w:hint="eastAsia" w:eastAsia="仿宋_GB2312" w:asciiTheme="minorHAnsi" w:hAnsiTheme="minorHAnsi" w:cstheme="minorBidi"/>
                        <w:sz w:val="18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仿宋_GB2312" w:asciiTheme="minorHAnsi" w:hAnsiTheme="minorHAnsi" w:cstheme="minorBidi"/>
                        <w:sz w:val="18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仿宋_GB2312" w:asciiTheme="minorHAnsi" w:hAnsiTheme="minorHAnsi" w:cstheme="minorBidi"/>
                        <w:sz w:val="18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仿宋_GB2312" w:asciiTheme="minorHAnsi" w:hAnsiTheme="minorHAnsi" w:cstheme="minorBidi"/>
                        <w:sz w:val="18"/>
                        <w:szCs w:val="22"/>
                        <w:lang w:eastAsia="zh-CN"/>
                      </w:rPr>
                      <w:t>- 1 -</w:t>
                    </w:r>
                    <w:r>
                      <w:rPr>
                        <w:rFonts w:hint="eastAsia" w:eastAsia="仿宋_GB2312" w:asciiTheme="minorHAnsi" w:hAnsiTheme="minorHAnsi" w:cstheme="minorBidi"/>
                        <w:sz w:val="18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4B1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148CD8B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0tCtEBAACi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Z2Pvg9p1eZtSJ+Cv9xG7yU2mCiPsVBhHl2lOa5Z246mfsx5/rf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YNLQr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48CD8B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 w:eastAsia="仿宋_GB2312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zY3MDM1MTYzOTMwMTU5OTYzZmNhMTAyOGYxMmEifQ=="/>
  </w:docVars>
  <w:rsids>
    <w:rsidRoot w:val="31F136F2"/>
    <w:rsid w:val="11D61FDA"/>
    <w:rsid w:val="195C02B3"/>
    <w:rsid w:val="1A762880"/>
    <w:rsid w:val="1E07454F"/>
    <w:rsid w:val="22BF0D2C"/>
    <w:rsid w:val="23520C9F"/>
    <w:rsid w:val="2586475D"/>
    <w:rsid w:val="27CD6694"/>
    <w:rsid w:val="28BD2530"/>
    <w:rsid w:val="29ED48B5"/>
    <w:rsid w:val="2BD736E4"/>
    <w:rsid w:val="2D4725B6"/>
    <w:rsid w:val="2E69417D"/>
    <w:rsid w:val="31F136F2"/>
    <w:rsid w:val="37B648D6"/>
    <w:rsid w:val="4BCC0043"/>
    <w:rsid w:val="4F700A8F"/>
    <w:rsid w:val="56DA68C5"/>
    <w:rsid w:val="56EE5E8F"/>
    <w:rsid w:val="598853C1"/>
    <w:rsid w:val="5FDFF368"/>
    <w:rsid w:val="69770030"/>
    <w:rsid w:val="6D7B09C5"/>
    <w:rsid w:val="7759A48C"/>
    <w:rsid w:val="7A7B3657"/>
    <w:rsid w:val="7B5E4EB9"/>
    <w:rsid w:val="7DD7E9E4"/>
    <w:rsid w:val="9B6D18EB"/>
    <w:rsid w:val="9B7FCE08"/>
    <w:rsid w:val="BB8F3A5D"/>
    <w:rsid w:val="BDFEFABD"/>
    <w:rsid w:val="D77F3945"/>
    <w:rsid w:val="FF367CFC"/>
    <w:rsid w:val="FFAB0EFB"/>
    <w:rsid w:val="FFF34B4F"/>
    <w:rsid w:val="FFF6D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Balloon Text"/>
    <w:basedOn w:val="1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2">
    <w:name w:val="font81"/>
    <w:basedOn w:val="10"/>
    <w:qFormat/>
    <w:uiPriority w:val="99"/>
    <w:rPr>
      <w:rFonts w:ascii="宋体" w:hAnsi="宋体" w:eastAsia="宋体" w:cs="宋体"/>
      <w:b/>
      <w:color w:val="000000"/>
      <w:sz w:val="32"/>
      <w:szCs w:val="32"/>
      <w:u w:val="none"/>
    </w:rPr>
  </w:style>
  <w:style w:type="paragraph" w:customStyle="1" w:styleId="13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Calibri" w:hAnsi="Calibri" w:eastAsia="方正仿宋_GBK" w:cs="Times New Roman"/>
      <w:snapToGrid w:val="0"/>
      <w:kern w:val="0"/>
      <w:sz w:val="32"/>
      <w:szCs w:val="20"/>
    </w:rPr>
  </w:style>
  <w:style w:type="paragraph" w:customStyle="1" w:styleId="14">
    <w:name w:val="正文文本 (6)"/>
    <w:basedOn w:val="1"/>
    <w:qFormat/>
    <w:uiPriority w:val="99"/>
    <w:pPr>
      <w:shd w:val="clear" w:color="auto" w:fill="FFFFFF"/>
      <w:spacing w:before="240" w:after="8040" w:line="240" w:lineRule="atLeast"/>
      <w:jc w:val="center"/>
    </w:pPr>
    <w:rPr>
      <w:rFonts w:ascii="宋体" w:hAnsi="Times New Roman" w:eastAsia="宋体" w:cs="Times New Roman"/>
      <w:color w:val="auto"/>
      <w:spacing w:val="3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3454</Words>
  <Characters>3643</Characters>
  <Lines>1</Lines>
  <Paragraphs>1</Paragraphs>
  <TotalTime>0</TotalTime>
  <ScaleCrop>false</ScaleCrop>
  <LinksUpToDate>false</LinksUpToDate>
  <CharactersWithSpaces>3643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2022-05-19T17:32:00Z</dcterms:created>
  <dc:creator>ρ=a（1-cosθ）</dc:creator>
  <cp:lastModifiedBy>白虹贯日</cp:lastModifiedBy>
  <dcterms:modified xsi:type="dcterms:W3CDTF">2025-03-19T09:02:10Z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0971E20AC76D4FA79B074CDDA8CAE717</vt:lpwstr>
  </property>
  <property fmtid="{D5CDD505-2E9C-101B-9397-08002B2CF9AE}" pid="4" name="KSOTemplateDocerSaveRecord">
    <vt:lpwstr>eyJoZGlkIjoiMTYxZmZiMzVlMWNhMzk3MThkYjkwZmRjZGI2YWIzMWUiLCJ1c2VySWQiOiI3MjkwNjA2MzEifQ==</vt:lpwstr>
  </property>
</Properties>
</file>