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A0475">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简体" w:cs="Times New Roman"/>
          <w:bCs/>
          <w:color w:val="auto"/>
          <w:sz w:val="44"/>
          <w:szCs w:val="44"/>
          <w:lang w:val="zh-CN"/>
        </w:rPr>
      </w:pPr>
      <w:r>
        <w:rPr>
          <w:rFonts w:hint="default" w:ascii="Times New Roman" w:hAnsi="Times New Roman" w:eastAsia="方正小标宋简体" w:cs="Times New Roman"/>
          <w:bCs/>
          <w:color w:val="auto"/>
          <w:sz w:val="44"/>
          <w:szCs w:val="44"/>
          <w:lang w:val="zh-CN" w:eastAsia="zh-CN"/>
        </w:rPr>
        <w:t>盐池县2025年冬小麦供种项目绩效自评报告</w:t>
      </w:r>
    </w:p>
    <w:p w14:paraId="7CCAFC2D">
      <w:pPr>
        <w:keepNext w:val="0"/>
        <w:keepLines w:val="0"/>
        <w:pageBreakBefore w:val="0"/>
        <w:kinsoku/>
        <w:wordWrap/>
        <w:overflowPunct/>
        <w:topLinePunct w:val="0"/>
        <w:bidi w:val="0"/>
        <w:spacing w:line="600" w:lineRule="exact"/>
        <w:ind w:firstLine="880" w:firstLineChars="200"/>
        <w:jc w:val="center"/>
        <w:textAlignment w:val="auto"/>
        <w:rPr>
          <w:rFonts w:hint="default" w:ascii="Times New Roman" w:hAnsi="Times New Roman" w:eastAsia="仿宋_GB2312" w:cs="Times New Roman"/>
          <w:bCs/>
          <w:color w:val="auto"/>
          <w:sz w:val="44"/>
          <w:szCs w:val="44"/>
          <w:lang w:val="zh-CN"/>
        </w:rPr>
      </w:pPr>
    </w:p>
    <w:p w14:paraId="1FDDF71B">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600" w:lineRule="exact"/>
        <w:ind w:firstLine="640" w:firstLineChars="200"/>
        <w:jc w:val="left"/>
        <w:textAlignment w:val="auto"/>
        <w:rPr>
          <w:rFonts w:hint="default" w:ascii="Times New Roman" w:hAnsi="Times New Roman" w:eastAsia="仿宋" w:cs="Times New Roman"/>
          <w:snapToGrid/>
          <w:color w:val="auto"/>
          <w:kern w:val="2"/>
          <w:szCs w:val="32"/>
        </w:rPr>
      </w:pPr>
      <w:r>
        <w:rPr>
          <w:rFonts w:hint="default" w:ascii="Times New Roman" w:hAnsi="Times New Roman" w:eastAsia="黑体" w:cs="Times New Roman"/>
          <w:snapToGrid/>
          <w:color w:val="auto"/>
          <w:kern w:val="2"/>
          <w:szCs w:val="32"/>
        </w:rPr>
        <w:t>一、绩效目标分解下达情况</w:t>
      </w:r>
    </w:p>
    <w:p w14:paraId="30E4DE18">
      <w:pPr>
        <w:keepNext w:val="0"/>
        <w:keepLines w:val="0"/>
        <w:pageBreakBefore w:val="0"/>
        <w:widowControl w:val="0"/>
        <w:numPr>
          <w:ilvl w:val="0"/>
          <w:numId w:val="0"/>
        </w:numPr>
        <w:kinsoku/>
        <w:wordWrap/>
        <w:overflowPunct/>
        <w:topLinePunct w:val="0"/>
        <w:bidi w:val="0"/>
        <w:spacing w:beforeLines="0" w:afterLines="0" w:line="600" w:lineRule="exact"/>
        <w:ind w:firstLine="640" w:firstLineChars="200"/>
        <w:jc w:val="both"/>
        <w:textAlignment w:val="auto"/>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32"/>
          <w:lang w:val="en-US" w:eastAsia="zh-CN"/>
        </w:rPr>
        <w:t>2025年自治区下达盐池县2025年冬小麦供种项目资金40万元，要求采购冬小麦种子80吨，</w:t>
      </w:r>
      <w:r>
        <w:rPr>
          <w:rFonts w:hint="default" w:ascii="Times New Roman" w:hAnsi="Times New Roman" w:eastAsia="仿宋_GB2312" w:cs="Times New Roman"/>
          <w:color w:val="auto"/>
          <w:kern w:val="2"/>
          <w:sz w:val="32"/>
          <w:szCs w:val="32"/>
          <w:highlight w:val="none"/>
          <w:lang w:val="en-US" w:eastAsia="zh-CN" w:bidi="ar-SA"/>
        </w:rPr>
        <w:t>免费发放给有生产条件的企业、合作社、村集体、种植大户、农户等生产主体，鼓励生产主体积极开展冬小麦种植，不断扩大冬小麦产业规模，预计种植面积1</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1.1万亩，进一步调优种植业结构，增加农民收入</w:t>
      </w:r>
      <w:r>
        <w:rPr>
          <w:rFonts w:hint="eastAsia" w:eastAsia="仿宋_GB2312" w:cs="Times New Roman"/>
          <w:color w:val="auto"/>
          <w:kern w:val="2"/>
          <w:sz w:val="32"/>
          <w:szCs w:val="32"/>
          <w:highlight w:val="none"/>
          <w:lang w:val="en-US" w:eastAsia="zh-CN" w:bidi="ar-SA"/>
        </w:rPr>
        <w:t>。</w:t>
      </w:r>
    </w:p>
    <w:p w14:paraId="32FADDA1">
      <w:pPr>
        <w:pStyle w:val="18"/>
        <w:keepNext w:val="0"/>
        <w:keepLines w:val="0"/>
        <w:pageBreakBefore w:val="0"/>
        <w:widowControl w:val="0"/>
        <w:tabs>
          <w:tab w:val="left" w:pos="1442"/>
        </w:tabs>
        <w:kinsoku/>
        <w:wordWrap/>
        <w:overflowPunct/>
        <w:topLinePunct w:val="0"/>
        <w:autoSpaceDE w:val="0"/>
        <w:autoSpaceDN w:val="0"/>
        <w:bidi w:val="0"/>
        <w:adjustRightInd/>
        <w:snapToGrid w:val="0"/>
        <w:spacing w:beforeLines="0" w:afterLines="0" w:line="600" w:lineRule="exact"/>
        <w:ind w:firstLine="640" w:firstLineChars="200"/>
        <w:jc w:val="left"/>
        <w:textAlignment w:val="auto"/>
        <w:rPr>
          <w:rFonts w:hint="default" w:ascii="Times New Roman" w:hAnsi="Times New Roman" w:eastAsia="黑体" w:cs="Times New Roman"/>
          <w:snapToGrid/>
          <w:color w:val="auto"/>
          <w:kern w:val="2"/>
          <w:szCs w:val="32"/>
        </w:rPr>
      </w:pPr>
      <w:r>
        <w:rPr>
          <w:rFonts w:hint="default" w:ascii="Times New Roman" w:hAnsi="Times New Roman" w:eastAsia="黑体" w:cs="Times New Roman"/>
          <w:snapToGrid/>
          <w:color w:val="auto"/>
          <w:kern w:val="2"/>
          <w:szCs w:val="32"/>
        </w:rPr>
        <w:t>二、绩效情况分析</w:t>
      </w:r>
    </w:p>
    <w:p w14:paraId="1A6D8A82">
      <w:pPr>
        <w:keepNext w:val="0"/>
        <w:keepLines w:val="0"/>
        <w:pageBreakBefore w:val="0"/>
        <w:widowControl w:val="0"/>
        <w:numPr>
          <w:ilvl w:val="0"/>
          <w:numId w:val="0"/>
        </w:numPr>
        <w:kinsoku/>
        <w:wordWrap/>
        <w:overflowPunct/>
        <w:topLinePunct w:val="0"/>
        <w:autoSpaceDE/>
        <w:autoSpaceDN/>
        <w:bidi w:val="0"/>
        <w:spacing w:beforeLines="0" w:afterLines="0" w:line="600" w:lineRule="exact"/>
        <w:ind w:firstLine="643" w:firstLineChars="200"/>
        <w:jc w:val="both"/>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（一）资金投入情况分析</w:t>
      </w:r>
      <w:r>
        <w:rPr>
          <w:rFonts w:hint="default" w:ascii="Times New Roman" w:hAnsi="Times New Roman" w:eastAsia="楷体_GB2312" w:cs="Times New Roman"/>
          <w:b/>
          <w:bCs w:val="0"/>
          <w:snapToGrid/>
          <w:color w:val="auto"/>
          <w:kern w:val="0"/>
          <w:sz w:val="32"/>
          <w:szCs w:val="32"/>
          <w:lang w:val="en-US" w:eastAsia="zh-CN" w:bidi="ar-SA"/>
        </w:rPr>
        <w:t>。</w:t>
      </w:r>
      <w:r>
        <w:rPr>
          <w:rFonts w:hint="default" w:ascii="Times New Roman" w:hAnsi="Times New Roman" w:eastAsia="仿宋_GB2312" w:cs="Times New Roman"/>
          <w:b w:val="0"/>
          <w:bCs/>
          <w:color w:val="auto"/>
          <w:kern w:val="2"/>
          <w:sz w:val="32"/>
          <w:szCs w:val="32"/>
          <w:highlight w:val="none"/>
          <w:lang w:val="en-US" w:eastAsia="zh-CN" w:bidi="ar-SA"/>
        </w:rPr>
        <w:t>2025年中央下达我县资金40万元，资金全部到位。</w:t>
      </w:r>
    </w:p>
    <w:p w14:paraId="41E3D4D2">
      <w:pPr>
        <w:keepNext w:val="0"/>
        <w:keepLines w:val="0"/>
        <w:pageBreakBefore w:val="0"/>
        <w:widowControl/>
        <w:kinsoku w:val="0"/>
        <w:wordWrap/>
        <w:overflowPunct/>
        <w:topLinePunct w:val="0"/>
        <w:autoSpaceDE w:val="0"/>
        <w:autoSpaceDN w:val="0"/>
        <w:bidi w:val="0"/>
        <w:adjustRightInd w:val="0"/>
        <w:snapToGrid w:val="0"/>
        <w:spacing w:beforeLines="0" w:afterLines="0" w:line="600" w:lineRule="exact"/>
        <w:ind w:left="0" w:leftChars="0" w:right="0" w:rightChars="0" w:firstLine="643" w:firstLineChars="200"/>
        <w:jc w:val="left"/>
        <w:textAlignment w:val="baseline"/>
        <w:outlineLvl w:val="9"/>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楷体_GB2312" w:cs="Times New Roman"/>
          <w:b/>
          <w:snapToGrid/>
          <w:color w:val="auto"/>
          <w:kern w:val="0"/>
          <w:sz w:val="32"/>
          <w:szCs w:val="32"/>
          <w:lang w:val="en-US" w:eastAsia="zh-CN" w:bidi="ar-SA"/>
        </w:rPr>
        <w:t>（二）资金管理情况分析。</w:t>
      </w:r>
      <w:r>
        <w:rPr>
          <w:rFonts w:hint="default" w:ascii="Times New Roman" w:hAnsi="Times New Roman" w:eastAsia="仿宋_GB2312" w:cs="Times New Roman"/>
          <w:b w:val="0"/>
          <w:bCs/>
          <w:color w:val="auto"/>
          <w:sz w:val="32"/>
          <w:szCs w:val="32"/>
          <w:highlight w:val="none"/>
          <w:lang w:val="en-US" w:eastAsia="zh-CN"/>
        </w:rPr>
        <w:t>2025年财政下达我县</w:t>
      </w:r>
      <w:r>
        <w:rPr>
          <w:rFonts w:hint="default" w:ascii="Times New Roman" w:hAnsi="Times New Roman" w:eastAsia="仿宋_GB2312" w:cs="Times New Roman"/>
          <w:sz w:val="32"/>
          <w:szCs w:val="32"/>
          <w:lang w:val="en-US" w:eastAsia="zh-CN"/>
        </w:rPr>
        <w:t>冬小麦供种项目</w:t>
      </w:r>
      <w:r>
        <w:rPr>
          <w:rFonts w:hint="default" w:ascii="Times New Roman" w:hAnsi="Times New Roman" w:eastAsia="仿宋_GB2312" w:cs="Times New Roman"/>
          <w:b w:val="0"/>
          <w:bCs/>
          <w:color w:val="auto"/>
          <w:sz w:val="32"/>
          <w:szCs w:val="32"/>
          <w:highlight w:val="none"/>
          <w:lang w:val="en-US" w:eastAsia="zh-CN"/>
        </w:rPr>
        <w:t>资金40万元，资金全部到位，项目资金专款专用，严格资金使用流程和安排，无挤占、挪用、套取专项资金的现象，通过招标手续完成相关采购工作，资金按要求支付。</w:t>
      </w:r>
    </w:p>
    <w:p w14:paraId="1E2C6EA8">
      <w:pPr>
        <w:keepNext w:val="0"/>
        <w:keepLines w:val="0"/>
        <w:pageBreakBefore w:val="0"/>
        <w:numPr>
          <w:ilvl w:val="0"/>
          <w:numId w:val="0"/>
        </w:numPr>
        <w:kinsoku/>
        <w:wordWrap/>
        <w:overflowPunct/>
        <w:topLinePunct w:val="0"/>
        <w:bidi w:val="0"/>
        <w:spacing w:beforeLines="0" w:afterLines="0" w:line="600" w:lineRule="exact"/>
        <w:ind w:firstLine="643" w:firstLineChars="20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snapToGrid/>
          <w:color w:val="auto"/>
          <w:kern w:val="0"/>
          <w:sz w:val="32"/>
          <w:szCs w:val="32"/>
          <w:lang w:val="en-US" w:eastAsia="zh-CN" w:bidi="ar-SA"/>
        </w:rPr>
        <w:t>（三）总体绩效目标完成情况分析。</w:t>
      </w:r>
      <w:r>
        <w:rPr>
          <w:rFonts w:hint="default" w:ascii="Times New Roman" w:hAnsi="Times New Roman" w:eastAsia="仿宋_GB2312" w:cs="Times New Roman"/>
          <w:color w:val="auto"/>
          <w:kern w:val="2"/>
          <w:sz w:val="32"/>
          <w:szCs w:val="32"/>
          <w:highlight w:val="none"/>
          <w:lang w:val="en-US" w:eastAsia="zh-CN" w:bidi="ar-SA"/>
        </w:rPr>
        <w:t>2025年自治区下达我县相关项目资金40万元。要求由县农业农村局集中采购冬小麦种子80吨，免费发放给有生产条件的农户、种植大户等生产主体</w:t>
      </w:r>
      <w:r>
        <w:rPr>
          <w:rFonts w:hint="default" w:ascii="Times New Roman" w:hAnsi="Times New Roman" w:eastAsia="仿宋_GB2312" w:cs="Times New Roman"/>
          <w:kern w:val="2"/>
          <w:sz w:val="32"/>
          <w:szCs w:val="32"/>
          <w:lang w:val="en-US" w:eastAsia="zh-CN" w:bidi="ar-SA"/>
        </w:rPr>
        <w:t>，每亩按照8公斤数量进行免费发放，</w:t>
      </w:r>
      <w:r>
        <w:rPr>
          <w:rFonts w:hint="eastAsia" w:eastAsia="仿宋_GB2312" w:cs="Times New Roman"/>
          <w:kern w:val="2"/>
          <w:sz w:val="32"/>
          <w:szCs w:val="32"/>
          <w:lang w:val="en-US" w:eastAsia="zh-CN" w:bidi="ar-SA"/>
        </w:rPr>
        <w:t>共发放面积</w:t>
      </w:r>
      <w:r>
        <w:rPr>
          <w:rFonts w:hint="default" w:ascii="Times New Roman" w:hAnsi="Times New Roman" w:eastAsia="仿宋_GB2312" w:cs="Times New Roman"/>
          <w:color w:val="auto"/>
          <w:kern w:val="2"/>
          <w:sz w:val="32"/>
          <w:szCs w:val="32"/>
          <w:highlight w:val="none"/>
          <w:lang w:val="en-US" w:eastAsia="zh-CN" w:bidi="ar-SA"/>
        </w:rPr>
        <w:t>1万亩</w:t>
      </w:r>
      <w:r>
        <w:rPr>
          <w:rFonts w:hint="default" w:ascii="Times New Roman" w:hAnsi="Times New Roman" w:eastAsia="仿宋_GB2312" w:cs="Times New Roman"/>
          <w:kern w:val="2"/>
          <w:sz w:val="32"/>
          <w:szCs w:val="32"/>
          <w:lang w:val="en-US" w:eastAsia="zh-CN" w:bidi="ar-SA"/>
        </w:rPr>
        <w:t>。</w:t>
      </w:r>
    </w:p>
    <w:p w14:paraId="725B76C1">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0"/>
        <w:rPr>
          <w:rFonts w:hint="default" w:ascii="Times New Roman" w:hAnsi="Times New Roman" w:eastAsia="楷体_GB2312" w:cs="Times New Roman"/>
          <w:b/>
          <w:snapToGrid/>
          <w:color w:val="auto"/>
          <w:kern w:val="0"/>
          <w:sz w:val="32"/>
          <w:szCs w:val="32"/>
          <w:lang w:val="en-US" w:eastAsia="zh-CN" w:bidi="ar-SA"/>
        </w:rPr>
      </w:pPr>
      <w:r>
        <w:rPr>
          <w:rFonts w:hint="default" w:ascii="Times New Roman" w:hAnsi="Times New Roman" w:eastAsia="楷体_GB2312" w:cs="Times New Roman"/>
          <w:b/>
          <w:snapToGrid/>
          <w:color w:val="auto"/>
          <w:kern w:val="0"/>
          <w:sz w:val="32"/>
          <w:szCs w:val="32"/>
          <w:lang w:val="en-US" w:eastAsia="zh-CN" w:bidi="ar-SA"/>
        </w:rPr>
        <w:t>（四）绩效指标完成情况分析</w:t>
      </w:r>
    </w:p>
    <w:p w14:paraId="10D8B553">
      <w:pPr>
        <w:keepNext w:val="0"/>
        <w:keepLines w:val="0"/>
        <w:pageBreakBefore w:val="0"/>
        <w:kinsoku/>
        <w:wordWrap/>
        <w:overflowPunct/>
        <w:topLinePunct w:val="0"/>
        <w:bidi w:val="0"/>
        <w:adjustRightInd w:val="0"/>
        <w:snapToGrid w:val="0"/>
        <w:spacing w:line="600" w:lineRule="exact"/>
        <w:ind w:firstLine="643" w:firstLineChars="200"/>
        <w:jc w:val="both"/>
        <w:textAlignment w:val="auto"/>
        <w:rPr>
          <w:rFonts w:hint="default" w:ascii="Times New Roman" w:hAnsi="Times New Roman" w:eastAsia="仿宋_GB2312" w:cs="Times New Roman"/>
          <w:snapToGrid w:val="0"/>
          <w:kern w:val="0"/>
          <w:sz w:val="32"/>
          <w:szCs w:val="32"/>
          <w:lang w:eastAsia="zh-CN" w:bidi="ar-SA"/>
        </w:rPr>
      </w:pPr>
      <w:r>
        <w:rPr>
          <w:rFonts w:hint="eastAsia" w:eastAsia="楷体_GB2312" w:cs="Times New Roman"/>
          <w:b/>
          <w:snapToGrid w:val="0"/>
          <w:kern w:val="0"/>
          <w:sz w:val="32"/>
          <w:szCs w:val="32"/>
          <w:lang w:val="en-US" w:eastAsia="zh-CN" w:bidi="ar-SA"/>
        </w:rPr>
        <w:t>1.</w:t>
      </w:r>
      <w:r>
        <w:rPr>
          <w:rFonts w:hint="default" w:ascii="Times New Roman" w:hAnsi="Times New Roman" w:eastAsia="楷体_GB2312" w:cs="Times New Roman"/>
          <w:b/>
          <w:snapToGrid w:val="0"/>
          <w:kern w:val="0"/>
          <w:sz w:val="32"/>
          <w:szCs w:val="32"/>
          <w:lang w:eastAsia="zh-CN" w:bidi="ar-SA"/>
        </w:rPr>
        <w:t>项目管理指标。</w:t>
      </w:r>
      <w:r>
        <w:rPr>
          <w:rFonts w:hint="default" w:ascii="Times New Roman" w:hAnsi="Times New Roman" w:eastAsia="仿宋_GB2312" w:cs="Times New Roman"/>
          <w:snapToGrid w:val="0"/>
          <w:kern w:val="0"/>
          <w:sz w:val="32"/>
          <w:szCs w:val="32"/>
          <w:lang w:eastAsia="zh-CN" w:bidi="ar-SA"/>
        </w:rPr>
        <w:t>为加强项目管理，保质保量完成项目任务，规范支出项目资金。按照项目实施前有方案、实施中有监督检查、实施后有总结验收的管理要求，开展项目绩效目标考核评价工作，考核评价内容包括实施方案制定、资金管理与支出、档案整理、项目总结验收等方面。</w:t>
      </w:r>
    </w:p>
    <w:p w14:paraId="62EEF2D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snapToGrid w:val="0"/>
          <w:kern w:val="0"/>
          <w:sz w:val="32"/>
          <w:szCs w:val="32"/>
          <w:lang w:eastAsia="zh-CN" w:bidi="ar-SA"/>
        </w:rPr>
      </w:pPr>
      <w:r>
        <w:rPr>
          <w:rFonts w:hint="eastAsia" w:eastAsia="楷体_GB2312" w:cs="Times New Roman"/>
          <w:b/>
          <w:snapToGrid w:val="0"/>
          <w:kern w:val="0"/>
          <w:sz w:val="32"/>
          <w:szCs w:val="32"/>
          <w:lang w:val="en-US" w:eastAsia="zh-CN" w:bidi="ar-SA"/>
        </w:rPr>
        <w:t>2.</w:t>
      </w:r>
      <w:r>
        <w:rPr>
          <w:rFonts w:hint="default" w:ascii="Times New Roman" w:hAnsi="Times New Roman" w:eastAsia="楷体_GB2312" w:cs="Times New Roman"/>
          <w:b/>
          <w:snapToGrid w:val="0"/>
          <w:kern w:val="0"/>
          <w:sz w:val="32"/>
          <w:szCs w:val="32"/>
          <w:lang w:eastAsia="zh-CN" w:bidi="ar-SA"/>
        </w:rPr>
        <w:t>项目产出指标。</w:t>
      </w:r>
      <w:r>
        <w:rPr>
          <w:rFonts w:hint="default" w:ascii="Times New Roman" w:hAnsi="Times New Roman" w:eastAsia="仿宋_GB2312" w:cs="Times New Roman"/>
          <w:snapToGrid w:val="0"/>
          <w:kern w:val="0"/>
          <w:sz w:val="32"/>
          <w:szCs w:val="32"/>
          <w:lang w:eastAsia="zh-CN" w:bidi="ar-SA"/>
        </w:rPr>
        <w:t>根据总体任务确定项目实施地点，开展示范工作。</w:t>
      </w:r>
    </w:p>
    <w:p w14:paraId="4F779248">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eastAsia" w:eastAsia="仿宋_GB2312" w:cs="Times New Roman"/>
          <w:b/>
          <w:color w:val="auto"/>
          <w:kern w:val="0"/>
          <w:sz w:val="32"/>
          <w:szCs w:val="32"/>
          <w:lang w:eastAsia="zh-CN"/>
        </w:rPr>
        <w:t>（</w:t>
      </w:r>
      <w:r>
        <w:rPr>
          <w:rFonts w:hint="default" w:ascii="Times New Roman" w:hAnsi="Times New Roman" w:eastAsia="仿宋_GB2312" w:cs="Times New Roman"/>
          <w:b/>
          <w:color w:val="auto"/>
          <w:kern w:val="0"/>
          <w:sz w:val="32"/>
          <w:szCs w:val="32"/>
        </w:rPr>
        <w:t>1</w:t>
      </w:r>
      <w:r>
        <w:rPr>
          <w:rFonts w:hint="eastAsia" w:eastAsia="仿宋_GB2312" w:cs="Times New Roman"/>
          <w:b/>
          <w:color w:val="auto"/>
          <w:kern w:val="0"/>
          <w:sz w:val="32"/>
          <w:szCs w:val="32"/>
          <w:lang w:eastAsia="zh-CN"/>
        </w:rPr>
        <w:t>）</w:t>
      </w:r>
      <w:r>
        <w:rPr>
          <w:rFonts w:hint="default" w:ascii="Times New Roman" w:hAnsi="Times New Roman" w:eastAsia="仿宋_GB2312" w:cs="Times New Roman"/>
          <w:b/>
          <w:color w:val="auto"/>
          <w:kern w:val="0"/>
          <w:sz w:val="32"/>
          <w:szCs w:val="32"/>
        </w:rPr>
        <w:t>数量指标：</w:t>
      </w:r>
      <w:r>
        <w:rPr>
          <w:rFonts w:hint="default" w:ascii="Times New Roman" w:hAnsi="Times New Roman" w:eastAsia="仿宋_GB2312" w:cs="Times New Roman"/>
          <w:color w:val="auto"/>
          <w:kern w:val="2"/>
          <w:sz w:val="32"/>
          <w:szCs w:val="32"/>
          <w:lang w:val="en-US" w:eastAsia="zh-CN" w:bidi="ar-SA"/>
        </w:rPr>
        <w:t>采购种子满足种植面积1</w:t>
      </w:r>
      <w:r>
        <w:rPr>
          <w:rFonts w:hint="eastAsia" w:eastAsia="仿宋_GB2312" w:cs="Times New Roman"/>
          <w:color w:val="auto"/>
          <w:kern w:val="2"/>
          <w:sz w:val="32"/>
          <w:szCs w:val="32"/>
          <w:lang w:val="en-US" w:eastAsia="zh-CN" w:bidi="ar-SA"/>
        </w:rPr>
        <w:t>-</w:t>
      </w:r>
      <w:bookmarkStart w:id="0" w:name="_GoBack"/>
      <w:bookmarkEnd w:id="0"/>
      <w:r>
        <w:rPr>
          <w:rFonts w:hint="default" w:ascii="Times New Roman" w:hAnsi="Times New Roman" w:eastAsia="仿宋_GB2312" w:cs="Times New Roman"/>
          <w:color w:val="auto"/>
          <w:kern w:val="2"/>
          <w:sz w:val="32"/>
          <w:szCs w:val="32"/>
          <w:lang w:val="en-US" w:eastAsia="zh-CN" w:bidi="ar-SA"/>
        </w:rPr>
        <w:t>1.1万亩；</w:t>
      </w:r>
      <w:r>
        <w:rPr>
          <w:rFonts w:hint="eastAsia" w:eastAsia="仿宋_GB2312" w:cs="Times New Roman"/>
          <w:color w:val="auto"/>
          <w:kern w:val="2"/>
          <w:sz w:val="32"/>
          <w:szCs w:val="32"/>
          <w:lang w:val="en-US" w:eastAsia="zh-CN" w:bidi="ar-SA"/>
        </w:rPr>
        <w:t>2025年我县采购冬小麦种子（榆8号）</w:t>
      </w:r>
      <w:r>
        <w:rPr>
          <w:rFonts w:hint="default" w:ascii="Times New Roman" w:hAnsi="Times New Roman" w:eastAsia="仿宋_GB2312" w:cs="Times New Roman"/>
          <w:color w:val="auto"/>
          <w:kern w:val="2"/>
          <w:sz w:val="32"/>
          <w:szCs w:val="32"/>
          <w:lang w:val="en-US" w:eastAsia="zh-CN" w:bidi="ar-SA"/>
        </w:rPr>
        <w:t>80吨，</w:t>
      </w:r>
      <w:r>
        <w:rPr>
          <w:rFonts w:hint="default" w:ascii="Times New Roman" w:hAnsi="Times New Roman" w:eastAsia="仿宋_GB2312" w:cs="Times New Roman"/>
          <w:kern w:val="2"/>
          <w:sz w:val="32"/>
          <w:szCs w:val="32"/>
          <w:lang w:val="en-US" w:eastAsia="zh-CN" w:bidi="ar-SA"/>
        </w:rPr>
        <w:t>每亩按照8公斤数量进行免费发放，</w:t>
      </w:r>
      <w:r>
        <w:rPr>
          <w:rFonts w:hint="eastAsia" w:eastAsia="仿宋_GB2312" w:cs="Times New Roman"/>
          <w:kern w:val="2"/>
          <w:sz w:val="32"/>
          <w:szCs w:val="32"/>
          <w:lang w:val="en-US" w:eastAsia="zh-CN" w:bidi="ar-SA"/>
        </w:rPr>
        <w:t>满足</w:t>
      </w:r>
      <w:r>
        <w:rPr>
          <w:rFonts w:hint="default" w:ascii="Times New Roman" w:hAnsi="Times New Roman" w:eastAsia="仿宋_GB2312" w:cs="Times New Roman"/>
          <w:kern w:val="2"/>
          <w:sz w:val="32"/>
          <w:szCs w:val="32"/>
          <w:lang w:val="en-US" w:eastAsia="zh-CN" w:bidi="ar-SA"/>
        </w:rPr>
        <w:t>1万亩种植。</w:t>
      </w:r>
    </w:p>
    <w:p w14:paraId="1AEB39F8">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eastAsia" w:eastAsia="仿宋_GB2312" w:cs="Times New Roman"/>
          <w:b/>
          <w:color w:val="auto"/>
          <w:kern w:val="0"/>
          <w:sz w:val="32"/>
          <w:szCs w:val="32"/>
          <w:lang w:eastAsia="zh-CN"/>
        </w:rPr>
        <w:t>（</w:t>
      </w:r>
      <w:r>
        <w:rPr>
          <w:rFonts w:hint="default" w:ascii="Times New Roman" w:hAnsi="Times New Roman" w:eastAsia="仿宋_GB2312" w:cs="Times New Roman"/>
          <w:b/>
          <w:color w:val="auto"/>
          <w:kern w:val="0"/>
          <w:sz w:val="32"/>
          <w:szCs w:val="32"/>
        </w:rPr>
        <w:t>2</w:t>
      </w:r>
      <w:r>
        <w:rPr>
          <w:rFonts w:hint="eastAsia" w:eastAsia="仿宋_GB2312" w:cs="Times New Roman"/>
          <w:b/>
          <w:color w:val="auto"/>
          <w:kern w:val="0"/>
          <w:sz w:val="32"/>
          <w:szCs w:val="32"/>
          <w:lang w:eastAsia="zh-CN"/>
        </w:rPr>
        <w:t>）</w:t>
      </w:r>
      <w:r>
        <w:rPr>
          <w:rFonts w:hint="default" w:ascii="Times New Roman" w:hAnsi="Times New Roman" w:eastAsia="仿宋_GB2312" w:cs="Times New Roman"/>
          <w:b/>
          <w:color w:val="auto"/>
          <w:kern w:val="0"/>
          <w:sz w:val="32"/>
          <w:szCs w:val="32"/>
        </w:rPr>
        <w:t>质量指标：</w:t>
      </w:r>
      <w:r>
        <w:rPr>
          <w:rFonts w:hint="default" w:ascii="Times New Roman" w:hAnsi="Times New Roman" w:eastAsia="仿宋_GB2312" w:cs="Times New Roman"/>
          <w:color w:val="auto"/>
          <w:kern w:val="21"/>
          <w:sz w:val="32"/>
          <w:szCs w:val="32"/>
          <w:lang w:val="en-US" w:eastAsia="zh-CN" w:bidi="ar-SA"/>
        </w:rPr>
        <w:t>采购的种子良种率</w:t>
      </w:r>
      <w:r>
        <w:rPr>
          <w:rFonts w:hint="default" w:ascii="Times New Roman" w:hAnsi="Times New Roman" w:eastAsia="仿宋_GB2312" w:cs="Times New Roman"/>
          <w:i w:val="0"/>
          <w:color w:val="auto"/>
          <w:kern w:val="21"/>
          <w:sz w:val="32"/>
          <w:szCs w:val="32"/>
          <w:u w:val="none"/>
          <w:lang w:val="en-US" w:eastAsia="zh-CN" w:bidi="ar-SA"/>
        </w:rPr>
        <w:t>≥98%；经过企业自检、种子抽样送检，</w:t>
      </w:r>
      <w:r>
        <w:rPr>
          <w:rFonts w:hint="default" w:ascii="Times New Roman" w:hAnsi="Times New Roman" w:eastAsia="仿宋_GB2312" w:cs="Times New Roman"/>
          <w:color w:val="auto"/>
          <w:kern w:val="21"/>
          <w:sz w:val="32"/>
          <w:szCs w:val="32"/>
          <w:lang w:val="en-US" w:eastAsia="zh-CN" w:bidi="ar-SA"/>
        </w:rPr>
        <w:t>采购的种子良种率</w:t>
      </w:r>
      <w:r>
        <w:rPr>
          <w:rFonts w:hint="default" w:ascii="Times New Roman" w:hAnsi="Times New Roman" w:eastAsia="仿宋_GB2312" w:cs="Times New Roman"/>
          <w:i w:val="0"/>
          <w:color w:val="auto"/>
          <w:kern w:val="21"/>
          <w:sz w:val="32"/>
          <w:szCs w:val="32"/>
          <w:u w:val="none"/>
          <w:lang w:val="en-US" w:eastAsia="zh-CN" w:bidi="ar-SA"/>
        </w:rPr>
        <w:t>≥98%。</w:t>
      </w:r>
    </w:p>
    <w:p w14:paraId="3C5C7AF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eastAsia" w:eastAsia="仿宋_GB2312" w:cs="Times New Roman"/>
          <w:b/>
          <w:color w:val="auto"/>
          <w:kern w:val="0"/>
          <w:sz w:val="32"/>
          <w:szCs w:val="32"/>
          <w:lang w:eastAsia="zh-CN"/>
        </w:rPr>
        <w:t>（</w:t>
      </w:r>
      <w:r>
        <w:rPr>
          <w:rFonts w:hint="default" w:ascii="Times New Roman" w:hAnsi="Times New Roman" w:eastAsia="仿宋_GB2312" w:cs="Times New Roman"/>
          <w:b/>
          <w:color w:val="auto"/>
          <w:kern w:val="0"/>
          <w:sz w:val="32"/>
          <w:szCs w:val="32"/>
        </w:rPr>
        <w:t>3</w:t>
      </w:r>
      <w:r>
        <w:rPr>
          <w:rFonts w:hint="eastAsia" w:eastAsia="仿宋_GB2312" w:cs="Times New Roman"/>
          <w:b/>
          <w:color w:val="auto"/>
          <w:kern w:val="0"/>
          <w:sz w:val="32"/>
          <w:szCs w:val="32"/>
          <w:lang w:eastAsia="zh-CN"/>
        </w:rPr>
        <w:t>）</w:t>
      </w:r>
      <w:r>
        <w:rPr>
          <w:rFonts w:hint="default" w:ascii="Times New Roman" w:hAnsi="Times New Roman" w:eastAsia="仿宋_GB2312" w:cs="Times New Roman"/>
          <w:b/>
          <w:color w:val="auto"/>
          <w:kern w:val="0"/>
          <w:sz w:val="32"/>
          <w:szCs w:val="32"/>
        </w:rPr>
        <w:t>时效指标：</w:t>
      </w:r>
      <w:r>
        <w:rPr>
          <w:rFonts w:hint="default" w:ascii="Times New Roman" w:hAnsi="Times New Roman" w:eastAsia="仿宋_GB2312" w:cs="Times New Roman"/>
          <w:color w:val="auto"/>
          <w:kern w:val="0"/>
          <w:sz w:val="32"/>
          <w:szCs w:val="32"/>
          <w:lang w:eastAsia="zh-CN"/>
        </w:rPr>
        <w:t>2025</w:t>
      </w:r>
      <w:r>
        <w:rPr>
          <w:rFonts w:hint="default" w:ascii="Times New Roman" w:hAnsi="Times New Roman" w:eastAsia="仿宋_GB2312" w:cs="Times New Roman"/>
          <w:color w:val="auto"/>
          <w:kern w:val="0"/>
          <w:sz w:val="32"/>
          <w:szCs w:val="32"/>
        </w:rPr>
        <w:t>年12月</w:t>
      </w:r>
      <w:r>
        <w:rPr>
          <w:rFonts w:hint="default" w:ascii="Times New Roman" w:hAnsi="Times New Roman" w:eastAsia="仿宋_GB2312" w:cs="Times New Roman"/>
          <w:color w:val="auto"/>
          <w:kern w:val="0"/>
          <w:sz w:val="32"/>
          <w:szCs w:val="32"/>
          <w:lang w:eastAsia="zh-CN"/>
        </w:rPr>
        <w:t>底</w:t>
      </w:r>
      <w:r>
        <w:rPr>
          <w:rFonts w:hint="default" w:ascii="Times New Roman" w:hAnsi="Times New Roman" w:eastAsia="仿宋_GB2312" w:cs="Times New Roman"/>
          <w:color w:val="auto"/>
          <w:kern w:val="0"/>
          <w:sz w:val="32"/>
          <w:szCs w:val="32"/>
        </w:rPr>
        <w:t>完成全部年度总结、绩效评价报告及项目资金支付</w:t>
      </w:r>
      <w:r>
        <w:rPr>
          <w:rFonts w:hint="default" w:ascii="Times New Roman" w:hAnsi="Times New Roman" w:eastAsia="仿宋_GB2312" w:cs="Times New Roman"/>
          <w:color w:val="auto"/>
          <w:kern w:val="0"/>
          <w:sz w:val="32"/>
          <w:szCs w:val="32"/>
          <w:lang w:eastAsia="zh-CN"/>
        </w:rPr>
        <w:t>；</w:t>
      </w:r>
      <w:r>
        <w:rPr>
          <w:rFonts w:hint="eastAsia" w:eastAsia="仿宋_GB2312" w:cs="Times New Roman"/>
          <w:color w:val="auto"/>
          <w:kern w:val="0"/>
          <w:sz w:val="32"/>
          <w:szCs w:val="32"/>
          <w:lang w:val="en-US" w:eastAsia="zh-CN"/>
        </w:rPr>
        <w:t>项目资金在本年度10月支付。</w:t>
      </w:r>
    </w:p>
    <w:p w14:paraId="32D3945D">
      <w:pPr>
        <w:pStyle w:val="8"/>
        <w:keepNext w:val="0"/>
        <w:keepLines w:val="0"/>
        <w:pageBreakBefore w:val="0"/>
        <w:widowControl w:val="0"/>
        <w:kinsoku/>
        <w:wordWrap/>
        <w:overflowPunct/>
        <w:topLinePunct w:val="0"/>
        <w:autoSpaceDE/>
        <w:autoSpaceDN/>
        <w:bidi w:val="0"/>
        <w:spacing w:before="0" w:after="0" w:line="600" w:lineRule="exact"/>
        <w:ind w:firstLine="643" w:firstLineChars="200"/>
        <w:jc w:val="both"/>
        <w:textAlignment w:val="auto"/>
        <w:rPr>
          <w:rFonts w:hint="default" w:ascii="Times New Roman" w:hAnsi="Times New Roman" w:eastAsia="仿宋_GB2312" w:cs="Times New Roman"/>
          <w:lang w:val="en-US" w:eastAsia="zh-CN"/>
        </w:rPr>
      </w:pP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4</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成本指标：</w:t>
      </w:r>
      <w:r>
        <w:rPr>
          <w:rFonts w:hint="default" w:ascii="Times New Roman" w:hAnsi="Times New Roman" w:eastAsia="仿宋_GB2312" w:cs="Times New Roman"/>
          <w:b w:val="0"/>
          <w:color w:val="auto"/>
          <w:kern w:val="0"/>
          <w:sz w:val="32"/>
          <w:szCs w:val="32"/>
          <w:lang w:val="en-US" w:eastAsia="zh-CN" w:bidi="ar-SA"/>
        </w:rPr>
        <w:t>项目资金使用控制在预算内。采购80吨冬小麦种子39.04万元，正常结余0.96万元。</w:t>
      </w:r>
    </w:p>
    <w:p w14:paraId="7CE061EE">
      <w:pPr>
        <w:keepNext w:val="0"/>
        <w:keepLines w:val="0"/>
        <w:pageBreakBefore w:val="0"/>
        <w:widowControl w:val="0"/>
        <w:kinsoku/>
        <w:wordWrap/>
        <w:overflowPunct/>
        <w:topLinePunct w:val="0"/>
        <w:bidi w:val="0"/>
        <w:adjustRightInd w:val="0"/>
        <w:snapToGrid w:val="0"/>
        <w:spacing w:line="600" w:lineRule="exact"/>
        <w:ind w:firstLine="619" w:firstLineChars="200"/>
        <w:textAlignment w:val="auto"/>
        <w:rPr>
          <w:rFonts w:hint="default" w:ascii="Times New Roman" w:hAnsi="Times New Roman" w:eastAsia="仿宋_GB2312" w:cs="Times New Roman"/>
          <w:color w:val="auto"/>
          <w:spacing w:val="-6"/>
          <w:kern w:val="0"/>
          <w:sz w:val="32"/>
          <w:szCs w:val="32"/>
        </w:rPr>
      </w:pPr>
      <w:r>
        <w:rPr>
          <w:rFonts w:hint="default" w:ascii="Times New Roman" w:hAnsi="Times New Roman" w:eastAsia="楷体_GB2312" w:cs="Times New Roman"/>
          <w:b/>
          <w:color w:val="auto"/>
          <w:spacing w:val="-6"/>
          <w:kern w:val="0"/>
          <w:sz w:val="32"/>
          <w:szCs w:val="32"/>
        </w:rPr>
        <w:t>（三）项目效益指标。</w:t>
      </w:r>
      <w:r>
        <w:rPr>
          <w:rFonts w:hint="default" w:ascii="Times New Roman" w:hAnsi="Times New Roman" w:eastAsia="仿宋_GB2312" w:cs="Times New Roman"/>
          <w:color w:val="auto"/>
          <w:spacing w:val="-6"/>
          <w:kern w:val="0"/>
          <w:sz w:val="32"/>
          <w:szCs w:val="32"/>
        </w:rPr>
        <w:t>包括社会效益和生态效益</w:t>
      </w:r>
      <w:r>
        <w:rPr>
          <w:rFonts w:hint="default" w:ascii="Times New Roman" w:hAnsi="Times New Roman" w:eastAsia="仿宋_GB2312" w:cs="Times New Roman"/>
          <w:color w:val="auto"/>
          <w:spacing w:val="-6"/>
          <w:kern w:val="0"/>
          <w:sz w:val="32"/>
          <w:szCs w:val="32"/>
          <w:lang w:eastAsia="zh-CN"/>
        </w:rPr>
        <w:t>、</w:t>
      </w:r>
      <w:r>
        <w:rPr>
          <w:rFonts w:hint="default" w:ascii="Times New Roman" w:hAnsi="Times New Roman" w:eastAsia="仿宋_GB2312" w:cs="Times New Roman"/>
          <w:color w:val="auto"/>
          <w:spacing w:val="-6"/>
          <w:kern w:val="0"/>
          <w:sz w:val="32"/>
          <w:szCs w:val="32"/>
          <w:lang w:val="en-US" w:eastAsia="zh-CN"/>
        </w:rPr>
        <w:t>可持续影响</w:t>
      </w:r>
      <w:r>
        <w:rPr>
          <w:rFonts w:hint="default" w:ascii="Times New Roman" w:hAnsi="Times New Roman" w:eastAsia="仿宋_GB2312" w:cs="Times New Roman"/>
          <w:color w:val="auto"/>
          <w:spacing w:val="-6"/>
          <w:kern w:val="0"/>
          <w:sz w:val="32"/>
          <w:szCs w:val="32"/>
        </w:rPr>
        <w:t>。</w:t>
      </w:r>
    </w:p>
    <w:p w14:paraId="1DBD31AE">
      <w:pPr>
        <w:keepNext w:val="0"/>
        <w:keepLines w:val="0"/>
        <w:pageBreakBefore w:val="0"/>
        <w:widowControl w:val="0"/>
        <w:kinsoku/>
        <w:wordWrap/>
        <w:overflowPunct/>
        <w:topLinePunct w:val="0"/>
        <w:bidi w:val="0"/>
        <w:adjustRightInd w:val="0"/>
        <w:snapToGrid w:val="0"/>
        <w:spacing w:line="600" w:lineRule="exact"/>
        <w:ind w:left="0" w:leftChars="0" w:firstLine="643"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color w:val="auto"/>
          <w:kern w:val="0"/>
          <w:sz w:val="32"/>
          <w:szCs w:val="32"/>
          <w:lang w:val="en-US" w:eastAsia="zh-CN"/>
        </w:rPr>
        <w:t>1</w:t>
      </w:r>
      <w:r>
        <w:rPr>
          <w:rFonts w:hint="default" w:ascii="Times New Roman" w:hAnsi="Times New Roman" w:eastAsia="仿宋_GB2312" w:cs="Times New Roman"/>
          <w:b/>
          <w:color w:val="auto"/>
          <w:kern w:val="0"/>
          <w:sz w:val="32"/>
          <w:szCs w:val="32"/>
        </w:rPr>
        <w:t>.社会效益：</w:t>
      </w:r>
      <w:r>
        <w:rPr>
          <w:rFonts w:hint="default" w:ascii="Times New Roman" w:hAnsi="Times New Roman" w:eastAsia="仿宋_GB2312" w:cs="Times New Roman"/>
          <w:color w:val="auto"/>
          <w:kern w:val="0"/>
          <w:sz w:val="32"/>
          <w:szCs w:val="32"/>
          <w:lang w:eastAsia="zh-CN"/>
        </w:rPr>
        <w:t>群众对</w:t>
      </w:r>
      <w:r>
        <w:rPr>
          <w:rFonts w:hint="default" w:ascii="Times New Roman" w:hAnsi="Times New Roman" w:eastAsia="仿宋_GB2312" w:cs="Times New Roman"/>
          <w:color w:val="auto"/>
          <w:kern w:val="0"/>
          <w:sz w:val="32"/>
          <w:szCs w:val="32"/>
          <w:lang w:val="en-US" w:eastAsia="zh-CN"/>
        </w:rPr>
        <w:t>冬小麦</w:t>
      </w:r>
      <w:r>
        <w:rPr>
          <w:rFonts w:hint="default" w:ascii="Times New Roman" w:hAnsi="Times New Roman" w:eastAsia="仿宋_GB2312" w:cs="Times New Roman"/>
          <w:color w:val="auto"/>
          <w:kern w:val="0"/>
          <w:sz w:val="32"/>
          <w:szCs w:val="32"/>
          <w:lang w:eastAsia="zh-CN"/>
        </w:rPr>
        <w:t>种植积极性提高；</w:t>
      </w:r>
      <w:r>
        <w:rPr>
          <w:rFonts w:hint="eastAsia" w:eastAsia="仿宋_GB2312" w:cs="Times New Roman"/>
          <w:color w:val="auto"/>
          <w:kern w:val="0"/>
          <w:sz w:val="32"/>
          <w:szCs w:val="32"/>
          <w:lang w:val="en-US" w:eastAsia="zh-CN"/>
        </w:rPr>
        <w:t>免费发放种子，降低生产成本。</w:t>
      </w:r>
    </w:p>
    <w:p w14:paraId="6E5D5270">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color w:val="auto"/>
          <w:kern w:val="0"/>
          <w:sz w:val="32"/>
          <w:szCs w:val="32"/>
          <w:lang w:val="en-US" w:eastAsia="zh-CN"/>
        </w:rPr>
        <w:t>2</w:t>
      </w:r>
      <w:r>
        <w:rPr>
          <w:rFonts w:hint="default" w:ascii="Times New Roman" w:hAnsi="Times New Roman" w:eastAsia="仿宋_GB2312" w:cs="Times New Roman"/>
          <w:b/>
          <w:color w:val="auto"/>
          <w:kern w:val="0"/>
          <w:sz w:val="32"/>
          <w:szCs w:val="32"/>
        </w:rPr>
        <w:t>.生态效益：</w:t>
      </w:r>
      <w:r>
        <w:rPr>
          <w:rFonts w:hint="default" w:ascii="Times New Roman" w:hAnsi="Times New Roman" w:eastAsia="仿宋_GB2312" w:cs="Times New Roman"/>
          <w:color w:val="auto"/>
          <w:spacing w:val="-11"/>
          <w:kern w:val="0"/>
          <w:sz w:val="32"/>
          <w:szCs w:val="32"/>
          <w:lang w:val="en-US" w:eastAsia="zh-CN"/>
        </w:rPr>
        <w:t>水资源利用率提高</w:t>
      </w:r>
      <w:r>
        <w:rPr>
          <w:rFonts w:hint="default" w:ascii="Times New Roman" w:hAnsi="Times New Roman" w:eastAsia="仿宋_GB2312" w:cs="Times New Roman"/>
          <w:color w:val="auto"/>
          <w:spacing w:val="-11"/>
          <w:kern w:val="0"/>
          <w:sz w:val="32"/>
          <w:szCs w:val="32"/>
          <w:lang w:eastAsia="zh-CN"/>
        </w:rPr>
        <w:t>；</w:t>
      </w:r>
    </w:p>
    <w:p w14:paraId="699EBFE8">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hint="default" w:ascii="Times New Roman" w:hAnsi="Times New Roman" w:eastAsia="楷体_GB2312" w:cs="Times New Roman"/>
          <w:b/>
          <w:color w:val="auto"/>
          <w:kern w:val="0"/>
          <w:sz w:val="32"/>
          <w:szCs w:val="32"/>
        </w:rPr>
      </w:pPr>
      <w:r>
        <w:rPr>
          <w:rFonts w:hint="default" w:ascii="Times New Roman" w:hAnsi="Times New Roman" w:eastAsia="仿宋_GB2312" w:cs="Times New Roman"/>
          <w:b/>
          <w:color w:val="auto"/>
          <w:kern w:val="0"/>
          <w:sz w:val="32"/>
          <w:szCs w:val="32"/>
          <w:lang w:val="en-US" w:eastAsia="zh-CN"/>
        </w:rPr>
        <w:t>3.可持</w:t>
      </w:r>
      <w:r>
        <w:rPr>
          <w:rFonts w:hint="default" w:ascii="Times New Roman" w:hAnsi="Times New Roman" w:eastAsia="仿宋_GB2312" w:cs="Times New Roman"/>
          <w:b/>
          <w:bCs/>
          <w:color w:val="auto"/>
          <w:kern w:val="0"/>
          <w:sz w:val="32"/>
          <w:szCs w:val="32"/>
          <w:lang w:val="en-US" w:eastAsia="zh-CN"/>
        </w:rPr>
        <w:t>续影响：</w:t>
      </w:r>
      <w:r>
        <w:rPr>
          <w:rFonts w:hint="default" w:ascii="Times New Roman" w:hAnsi="Times New Roman" w:eastAsia="仿宋_GB2312" w:cs="Times New Roman"/>
          <w:color w:val="auto"/>
          <w:kern w:val="0"/>
          <w:sz w:val="32"/>
          <w:szCs w:val="32"/>
          <w:lang w:val="en-US" w:eastAsia="zh-CN"/>
        </w:rPr>
        <w:t>冬小麦优新品种推广力度持续提升。</w:t>
      </w:r>
      <w:r>
        <w:rPr>
          <w:rFonts w:hint="eastAsia" w:eastAsia="仿宋_GB2312" w:cs="Times New Roman"/>
          <w:color w:val="auto"/>
          <w:kern w:val="2"/>
          <w:sz w:val="32"/>
          <w:szCs w:val="32"/>
          <w:lang w:val="en-US" w:eastAsia="zh-CN" w:bidi="ar-SA"/>
        </w:rPr>
        <w:t>采购发放冬小麦种子（榆8号）</w:t>
      </w:r>
      <w:r>
        <w:rPr>
          <w:rFonts w:hint="default" w:ascii="Times New Roman" w:hAnsi="Times New Roman" w:eastAsia="仿宋_GB2312" w:cs="Times New Roman"/>
          <w:color w:val="auto"/>
          <w:kern w:val="2"/>
          <w:sz w:val="32"/>
          <w:szCs w:val="32"/>
          <w:lang w:val="en-US" w:eastAsia="zh-CN" w:bidi="ar-SA"/>
        </w:rPr>
        <w:t>80吨</w:t>
      </w:r>
      <w:r>
        <w:rPr>
          <w:rFonts w:hint="eastAsia" w:ascii="Times New Roman" w:hAnsi="Times New Roman" w:eastAsia="仿宋_GB2312" w:cs="Times New Roman"/>
          <w:color w:val="auto"/>
          <w:kern w:val="2"/>
          <w:sz w:val="32"/>
          <w:szCs w:val="32"/>
          <w:lang w:val="en-US" w:eastAsia="zh-CN" w:bidi="ar-SA"/>
        </w:rPr>
        <w:t>。</w:t>
      </w:r>
    </w:p>
    <w:p w14:paraId="36345BAA">
      <w:pPr>
        <w:keepNext w:val="0"/>
        <w:keepLines w:val="0"/>
        <w:pageBreakBefore w:val="0"/>
        <w:widowControl w:val="0"/>
        <w:kinsoku/>
        <w:wordWrap/>
        <w:overflowPunct/>
        <w:topLinePunct w:val="0"/>
        <w:bidi w:val="0"/>
        <w:adjustRightInd w:val="0"/>
        <w:snapToGrid w:val="0"/>
        <w:spacing w:line="600" w:lineRule="exact"/>
        <w:ind w:firstLine="643" w:firstLineChars="200"/>
        <w:textAlignment w:val="auto"/>
        <w:rPr>
          <w:rFonts w:hint="eastAsia" w:ascii="Times New Roman" w:hAnsi="Times New Roman" w:eastAsia="仿宋_GB2312" w:cs="Times New Roman"/>
          <w:color w:val="auto"/>
          <w:kern w:val="0"/>
          <w:sz w:val="32"/>
          <w:szCs w:val="32"/>
          <w:lang w:val="en-US" w:eastAsia="zh-CN"/>
        </w:rPr>
      </w:pPr>
      <w:r>
        <w:rPr>
          <w:rFonts w:hint="default" w:ascii="Times New Roman" w:hAnsi="Times New Roman" w:eastAsia="楷体_GB2312" w:cs="Times New Roman"/>
          <w:b/>
          <w:color w:val="auto"/>
          <w:kern w:val="0"/>
          <w:sz w:val="32"/>
          <w:szCs w:val="32"/>
        </w:rPr>
        <w:t>（四）满意度指标。</w:t>
      </w:r>
      <w:r>
        <w:rPr>
          <w:rFonts w:hint="default" w:ascii="Times New Roman" w:hAnsi="Times New Roman" w:eastAsia="仿宋_GB2312" w:cs="Times New Roman"/>
          <w:color w:val="auto"/>
          <w:kern w:val="0"/>
          <w:sz w:val="32"/>
          <w:szCs w:val="32"/>
        </w:rPr>
        <w:t>项目区</w:t>
      </w:r>
      <w:r>
        <w:rPr>
          <w:rFonts w:hint="default" w:ascii="Times New Roman" w:hAnsi="Times New Roman" w:eastAsia="仿宋_GB2312" w:cs="Times New Roman"/>
          <w:color w:val="auto"/>
          <w:kern w:val="0"/>
          <w:sz w:val="32"/>
          <w:szCs w:val="32"/>
          <w:lang w:val="en-US" w:eastAsia="zh-CN"/>
        </w:rPr>
        <w:t>冬小麦种植</w:t>
      </w:r>
      <w:r>
        <w:rPr>
          <w:rFonts w:hint="default" w:ascii="Times New Roman" w:hAnsi="Times New Roman" w:eastAsia="仿宋_GB2312" w:cs="Times New Roman"/>
          <w:color w:val="auto"/>
          <w:kern w:val="0"/>
          <w:sz w:val="32"/>
          <w:szCs w:val="32"/>
        </w:rPr>
        <w:t>农户满意度≥90%。</w:t>
      </w:r>
      <w:r>
        <w:rPr>
          <w:rFonts w:hint="eastAsia" w:eastAsia="仿宋_GB2312" w:cs="Times New Roman"/>
          <w:color w:val="auto"/>
          <w:kern w:val="0"/>
          <w:sz w:val="32"/>
          <w:szCs w:val="32"/>
          <w:lang w:val="en-US" w:eastAsia="zh-CN"/>
        </w:rPr>
        <w:t>经调查，农户满意度</w:t>
      </w:r>
      <w:r>
        <w:rPr>
          <w:rFonts w:hint="default" w:ascii="Times New Roman" w:hAnsi="Times New Roman" w:eastAsia="仿宋_GB2312" w:cs="Times New Roman"/>
          <w:color w:val="auto"/>
          <w:kern w:val="0"/>
          <w:sz w:val="32"/>
          <w:szCs w:val="32"/>
        </w:rPr>
        <w:t>≥90%</w:t>
      </w:r>
      <w:r>
        <w:rPr>
          <w:rFonts w:hint="eastAsia" w:ascii="Times New Roman" w:hAnsi="Times New Roman" w:eastAsia="仿宋_GB2312" w:cs="Times New Roman"/>
          <w:color w:val="auto"/>
          <w:kern w:val="0"/>
          <w:sz w:val="32"/>
          <w:szCs w:val="32"/>
          <w:lang w:eastAsia="zh-CN"/>
        </w:rPr>
        <w:t>。</w:t>
      </w:r>
    </w:p>
    <w:p w14:paraId="428C6E21">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600" w:lineRule="exact"/>
        <w:ind w:firstLine="640" w:firstLineChars="200"/>
        <w:textAlignment w:val="baseline"/>
        <w:rPr>
          <w:rFonts w:hint="default" w:ascii="Times New Roman" w:hAnsi="Times New Roman" w:eastAsia="黑体" w:cs="Times New Roman"/>
          <w:snapToGrid/>
          <w:color w:val="auto"/>
          <w:kern w:val="2"/>
          <w:sz w:val="32"/>
          <w:szCs w:val="32"/>
          <w:lang w:eastAsia="zh-CN"/>
        </w:rPr>
      </w:pPr>
      <w:r>
        <w:rPr>
          <w:rFonts w:hint="default" w:ascii="Times New Roman" w:hAnsi="Times New Roman" w:eastAsia="黑体" w:cs="Times New Roman"/>
          <w:snapToGrid/>
          <w:color w:val="auto"/>
          <w:kern w:val="2"/>
          <w:sz w:val="32"/>
          <w:szCs w:val="32"/>
        </w:rPr>
        <w:t>三、偏离绩效目标的原因和下一步改进措施</w:t>
      </w:r>
      <w:r>
        <w:rPr>
          <w:rFonts w:hint="default" w:ascii="Times New Roman" w:hAnsi="Times New Roman" w:eastAsia="黑体" w:cs="Times New Roman"/>
          <w:snapToGrid/>
          <w:color w:val="auto"/>
          <w:kern w:val="2"/>
          <w:sz w:val="32"/>
          <w:szCs w:val="32"/>
          <w:lang w:eastAsia="zh-CN"/>
        </w:rPr>
        <w:t>。</w:t>
      </w:r>
    </w:p>
    <w:p w14:paraId="2A25E5AE">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600" w:lineRule="exact"/>
        <w:ind w:firstLine="640" w:firstLineChars="200"/>
        <w:textAlignment w:val="baseline"/>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无</w:t>
      </w:r>
    </w:p>
    <w:p w14:paraId="453DF2DD">
      <w:pPr>
        <w:keepNext w:val="0"/>
        <w:keepLines w:val="0"/>
        <w:pageBreakBefore w:val="0"/>
        <w:widowControl w:val="0"/>
        <w:pBdr>
          <w:bottom w:val="single" w:color="FFFFFF" w:sz="4" w:space="31"/>
        </w:pBdr>
        <w:kinsoku/>
        <w:wordWrap/>
        <w:overflowPunct/>
        <w:topLinePunct w:val="0"/>
        <w:autoSpaceDE w:val="0"/>
        <w:autoSpaceDN/>
        <w:bidi w:val="0"/>
        <w:adjustRightInd w:val="0"/>
        <w:snapToGrid w:val="0"/>
        <w:spacing w:line="600" w:lineRule="exact"/>
        <w:ind w:firstLine="640" w:firstLineChars="200"/>
        <w:textAlignment w:val="baseline"/>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四、绩效自评结果拟应用和公开情况</w:t>
      </w:r>
    </w:p>
    <w:p w14:paraId="124FBF10">
      <w:pPr>
        <w:keepNext w:val="0"/>
        <w:keepLines w:val="0"/>
        <w:pageBreakBefore w:val="0"/>
        <w:pBdr>
          <w:bottom w:val="single" w:color="FFFFFF" w:sz="4" w:space="31"/>
        </w:pBdr>
        <w:wordWrap/>
        <w:overflowPunct/>
        <w:topLinePunct w:val="0"/>
        <w:autoSpaceDE w:val="0"/>
        <w:bidi w:val="0"/>
        <w:adjustRightInd w:val="0"/>
        <w:snapToGrid w:val="0"/>
        <w:spacing w:line="600" w:lineRule="exact"/>
        <w:ind w:firstLine="640" w:firstLineChars="200"/>
        <w:textAlignment w:val="baseline"/>
        <w:rPr>
          <w:rFonts w:hint="default" w:ascii="Times New Roman" w:hAnsi="Times New Roman" w:eastAsia="仿宋_GB2312" w:cs="Times New Roman"/>
          <w:sz w:val="32"/>
          <w:szCs w:val="32"/>
          <w:lang w:val="en-US"/>
        </w:rPr>
      </w:pPr>
      <w:r>
        <w:rPr>
          <w:rFonts w:hint="eastAsia" w:eastAsia="仿宋_GB2312" w:cs="Times New Roman"/>
          <w:sz w:val="32"/>
          <w:szCs w:val="32"/>
          <w:lang w:val="en-US" w:eastAsia="zh-CN"/>
        </w:rPr>
        <w:t>项目就结束后将对自评结果统一进行公开。</w:t>
      </w:r>
    </w:p>
    <w:p w14:paraId="38306D35">
      <w:pPr>
        <w:keepNext w:val="0"/>
        <w:keepLines w:val="0"/>
        <w:pageBreakBefore w:val="0"/>
        <w:numPr>
          <w:ilvl w:val="0"/>
          <w:numId w:val="1"/>
        </w:numPr>
        <w:pBdr>
          <w:bottom w:val="single" w:color="FFFFFF" w:sz="4" w:space="31"/>
        </w:pBdr>
        <w:wordWrap/>
        <w:overflowPunct/>
        <w:topLinePunct w:val="0"/>
        <w:autoSpaceDE w:val="0"/>
        <w:bidi w:val="0"/>
        <w:adjustRightInd w:val="0"/>
        <w:snapToGrid w:val="0"/>
        <w:spacing w:line="600" w:lineRule="exact"/>
        <w:ind w:firstLine="640" w:firstLineChars="200"/>
        <w:textAlignment w:val="baseline"/>
        <w:rPr>
          <w:rFonts w:hint="default" w:ascii="Times New Roman" w:hAnsi="Times New Roman" w:eastAsia="黑体" w:cs="Times New Roman"/>
          <w:snapToGrid/>
          <w:color w:val="auto"/>
          <w:kern w:val="2"/>
          <w:sz w:val="32"/>
          <w:szCs w:val="32"/>
        </w:rPr>
      </w:pPr>
      <w:r>
        <w:rPr>
          <w:rFonts w:hint="default" w:ascii="Times New Roman" w:hAnsi="Times New Roman" w:eastAsia="黑体" w:cs="Times New Roman"/>
          <w:snapToGrid/>
          <w:color w:val="auto"/>
          <w:kern w:val="2"/>
          <w:sz w:val="32"/>
          <w:szCs w:val="32"/>
        </w:rPr>
        <w:t>其他需要说明的问题</w:t>
      </w:r>
    </w:p>
    <w:p w14:paraId="4112FC79">
      <w:pPr>
        <w:keepNext w:val="0"/>
        <w:keepLines w:val="0"/>
        <w:pageBreakBefore w:val="0"/>
        <w:numPr>
          <w:ilvl w:val="0"/>
          <w:numId w:val="0"/>
        </w:numPr>
        <w:pBdr>
          <w:bottom w:val="single" w:color="FFFFFF" w:sz="4" w:space="31"/>
        </w:pBdr>
        <w:wordWrap/>
        <w:overflowPunct/>
        <w:topLinePunct w:val="0"/>
        <w:autoSpaceDE w:val="0"/>
        <w:bidi w:val="0"/>
        <w:adjustRightInd w:val="0"/>
        <w:snapToGrid w:val="0"/>
        <w:spacing w:line="600" w:lineRule="exact"/>
        <w:ind w:firstLine="640" w:firstLineChars="200"/>
        <w:textAlignment w:val="baseline"/>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无。</w:t>
      </w:r>
    </w:p>
    <w:p w14:paraId="7993023C">
      <w:pPr>
        <w:keepNext w:val="0"/>
        <w:keepLines w:val="0"/>
        <w:pageBreakBefore w:val="0"/>
        <w:numPr>
          <w:ilvl w:val="0"/>
          <w:numId w:val="0"/>
        </w:numPr>
        <w:pBdr>
          <w:bottom w:val="single" w:color="FFFFFF" w:sz="4" w:space="31"/>
        </w:pBdr>
        <w:wordWrap/>
        <w:overflowPunct/>
        <w:topLinePunct w:val="0"/>
        <w:autoSpaceDE w:val="0"/>
        <w:bidi w:val="0"/>
        <w:adjustRightInd w:val="0"/>
        <w:snapToGrid w:val="0"/>
        <w:spacing w:line="600" w:lineRule="exact"/>
        <w:ind w:left="1598" w:leftChars="304" w:hanging="960" w:hangingChars="300"/>
        <w:textAlignment w:val="baseline"/>
        <w:rPr>
          <w:rFonts w:hint="eastAsia" w:ascii="Times New Roman" w:hAnsi="Times New Roman" w:eastAsia="仿宋_GB2312" w:cs="Times New Roman"/>
          <w:sz w:val="32"/>
          <w:szCs w:val="32"/>
          <w:lang w:val="en-US" w:eastAsia="zh-CN"/>
        </w:rPr>
        <w:sectPr>
          <w:footerReference r:id="rId3" w:type="default"/>
          <w:pgSz w:w="11906" w:h="16838"/>
          <w:pgMar w:top="1417" w:right="1474" w:bottom="1417" w:left="1587" w:header="851" w:footer="992" w:gutter="0"/>
          <w:pgNumType w:fmt="decimal"/>
          <w:cols w:space="720" w:num="1"/>
          <w:docGrid w:type="lines" w:linePitch="312" w:charSpace="0"/>
        </w:sectPr>
      </w:pPr>
      <w:r>
        <w:rPr>
          <w:rFonts w:hint="default" w:ascii="Times New Roman" w:hAnsi="Times New Roman" w:eastAsia="仿宋_GB2312" w:cs="Times New Roman"/>
          <w:color w:val="auto"/>
          <w:kern w:val="0"/>
          <w:sz w:val="32"/>
          <w:szCs w:val="32"/>
          <w:lang w:val="en-US" w:eastAsia="zh-CN"/>
        </w:rPr>
        <w:t>附表：</w:t>
      </w:r>
      <w:r>
        <w:rPr>
          <w:rFonts w:hint="default" w:ascii="Times New Roman" w:hAnsi="Times New Roman" w:eastAsia="仿宋_GB2312" w:cs="Times New Roman"/>
          <w:color w:val="auto"/>
          <w:sz w:val="32"/>
          <w:szCs w:val="32"/>
          <w:lang w:val="en-US" w:eastAsia="zh-CN"/>
        </w:rPr>
        <w:t>盐池县2025年冬小麦供种项目</w:t>
      </w:r>
      <w:r>
        <w:rPr>
          <w:rFonts w:hint="default" w:ascii="Times New Roman" w:hAnsi="Times New Roman" w:eastAsia="仿宋_GB2312" w:cs="Times New Roman"/>
          <w:color w:val="auto"/>
          <w:kern w:val="0"/>
          <w:sz w:val="32"/>
          <w:szCs w:val="32"/>
        </w:rPr>
        <w:t>绩效</w:t>
      </w:r>
      <w:r>
        <w:rPr>
          <w:rFonts w:hint="eastAsia" w:eastAsia="仿宋_GB2312" w:cs="Times New Roman"/>
          <w:color w:val="auto"/>
          <w:kern w:val="0"/>
          <w:sz w:val="32"/>
          <w:szCs w:val="32"/>
          <w:lang w:val="en-US" w:eastAsia="zh-CN"/>
        </w:rPr>
        <w:t>自评表</w:t>
      </w:r>
    </w:p>
    <w:p w14:paraId="2DBBF71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default" w:ascii="Times New Roman" w:hAnsi="Times New Roman" w:eastAsia="黑体" w:cs="Times New Roman"/>
          <w:b w:val="0"/>
          <w:bCs/>
          <w:color w:val="auto"/>
          <w:kern w:val="0"/>
          <w:sz w:val="32"/>
          <w:szCs w:val="32"/>
          <w:lang w:val="en-US" w:eastAsia="zh-CN" w:bidi="ar"/>
        </w:rPr>
      </w:pPr>
      <w:r>
        <w:rPr>
          <w:rFonts w:hint="default" w:ascii="Times New Roman" w:hAnsi="Times New Roman" w:eastAsia="黑体" w:cs="Times New Roman"/>
          <w:sz w:val="32"/>
          <w:szCs w:val="32"/>
          <w:lang w:val="en-US" w:eastAsia="zh-CN"/>
        </w:rPr>
        <w:t>附表</w:t>
      </w:r>
    </w:p>
    <w:p w14:paraId="01DDEAA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kern w:val="0"/>
          <w:sz w:val="28"/>
          <w:szCs w:val="28"/>
          <w:lang w:bidi="ar"/>
        </w:rPr>
      </w:pPr>
      <w:r>
        <w:rPr>
          <w:rFonts w:hint="eastAsia" w:ascii="方正小标宋简体" w:hAnsi="方正小标宋简体" w:eastAsia="方正小标宋简体" w:cs="方正小标宋简体"/>
          <w:b w:val="0"/>
          <w:bCs/>
          <w:color w:val="auto"/>
          <w:kern w:val="0"/>
          <w:sz w:val="28"/>
          <w:szCs w:val="28"/>
          <w:lang w:val="en-US" w:eastAsia="zh-CN" w:bidi="ar"/>
        </w:rPr>
        <w:t>盐池县2025年冬小麦供种项目</w:t>
      </w:r>
      <w:r>
        <w:rPr>
          <w:rFonts w:hint="eastAsia" w:ascii="方正小标宋简体" w:hAnsi="方正小标宋简体" w:eastAsia="方正小标宋简体" w:cs="方正小标宋简体"/>
          <w:b w:val="0"/>
          <w:bCs/>
          <w:color w:val="auto"/>
          <w:kern w:val="0"/>
          <w:sz w:val="28"/>
          <w:szCs w:val="28"/>
          <w:lang w:bidi="ar"/>
        </w:rPr>
        <w:t>绩效考核</w:t>
      </w:r>
      <w:r>
        <w:rPr>
          <w:rFonts w:hint="eastAsia" w:ascii="方正小标宋简体" w:hAnsi="方正小标宋简体" w:eastAsia="方正小标宋简体" w:cs="方正小标宋简体"/>
          <w:b w:val="0"/>
          <w:bCs/>
          <w:color w:val="auto"/>
          <w:kern w:val="0"/>
          <w:sz w:val="28"/>
          <w:szCs w:val="28"/>
          <w:lang w:eastAsia="zh-CN" w:bidi="ar"/>
        </w:rPr>
        <w:t>指标体系</w:t>
      </w:r>
    </w:p>
    <w:tbl>
      <w:tblPr>
        <w:tblStyle w:val="10"/>
        <w:tblW w:w="14028" w:type="dxa"/>
        <w:jc w:val="center"/>
        <w:tblLayout w:type="fixed"/>
        <w:tblCellMar>
          <w:top w:w="15" w:type="dxa"/>
          <w:left w:w="15" w:type="dxa"/>
          <w:bottom w:w="15" w:type="dxa"/>
          <w:right w:w="15" w:type="dxa"/>
        </w:tblCellMar>
      </w:tblPr>
      <w:tblGrid>
        <w:gridCol w:w="475"/>
        <w:gridCol w:w="598"/>
        <w:gridCol w:w="798"/>
        <w:gridCol w:w="1636"/>
        <w:gridCol w:w="986"/>
        <w:gridCol w:w="1622"/>
        <w:gridCol w:w="899"/>
        <w:gridCol w:w="129"/>
        <w:gridCol w:w="1068"/>
        <w:gridCol w:w="156"/>
        <w:gridCol w:w="1574"/>
        <w:gridCol w:w="580"/>
        <w:gridCol w:w="1383"/>
        <w:gridCol w:w="80"/>
        <w:gridCol w:w="1399"/>
        <w:gridCol w:w="645"/>
      </w:tblGrid>
      <w:tr w14:paraId="58D4BE05">
        <w:tblPrEx>
          <w:tblCellMar>
            <w:top w:w="15" w:type="dxa"/>
            <w:left w:w="15" w:type="dxa"/>
            <w:bottom w:w="15" w:type="dxa"/>
            <w:right w:w="15" w:type="dxa"/>
          </w:tblCellMar>
        </w:tblPrEx>
        <w:trPr>
          <w:trHeight w:val="466" w:hRule="exact"/>
          <w:jc w:val="center"/>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41E656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项目名称</w:t>
            </w:r>
          </w:p>
        </w:tc>
        <w:tc>
          <w:tcPr>
            <w:tcW w:w="9535" w:type="dxa"/>
            <w:gridSpan w:val="11"/>
            <w:tcBorders>
              <w:top w:val="single" w:color="000000" w:sz="4" w:space="0"/>
              <w:left w:val="single" w:color="000000" w:sz="4" w:space="0"/>
              <w:bottom w:val="single" w:color="000000" w:sz="4" w:space="0"/>
              <w:right w:val="single" w:color="000000" w:sz="4" w:space="0"/>
            </w:tcBorders>
            <w:noWrap w:val="0"/>
            <w:vAlign w:val="center"/>
          </w:tcPr>
          <w:p w14:paraId="1157A9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盐池县2025年冬小麦供种项目</w:t>
            </w:r>
          </w:p>
        </w:tc>
      </w:tr>
      <w:tr w14:paraId="2B939DE5">
        <w:tblPrEx>
          <w:tblCellMar>
            <w:top w:w="15" w:type="dxa"/>
            <w:left w:w="15" w:type="dxa"/>
            <w:bottom w:w="15" w:type="dxa"/>
            <w:right w:w="15" w:type="dxa"/>
          </w:tblCellMar>
        </w:tblPrEx>
        <w:trPr>
          <w:trHeight w:val="488" w:hRule="exact"/>
          <w:jc w:val="center"/>
        </w:trPr>
        <w:tc>
          <w:tcPr>
            <w:tcW w:w="4493" w:type="dxa"/>
            <w:gridSpan w:val="5"/>
            <w:tcBorders>
              <w:top w:val="single" w:color="000000" w:sz="4" w:space="0"/>
              <w:left w:val="single" w:color="000000" w:sz="4" w:space="0"/>
              <w:bottom w:val="single" w:color="000000" w:sz="4" w:space="0"/>
              <w:right w:val="single" w:color="000000" w:sz="4" w:space="0"/>
            </w:tcBorders>
            <w:noWrap w:val="0"/>
            <w:vAlign w:val="center"/>
          </w:tcPr>
          <w:p w14:paraId="0EA3CA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农业农村厅主管部门</w:t>
            </w:r>
          </w:p>
        </w:tc>
        <w:tc>
          <w:tcPr>
            <w:tcW w:w="9535" w:type="dxa"/>
            <w:gridSpan w:val="11"/>
            <w:tcBorders>
              <w:top w:val="single" w:color="000000" w:sz="4" w:space="0"/>
              <w:left w:val="single" w:color="000000" w:sz="4" w:space="0"/>
              <w:bottom w:val="single" w:color="000000" w:sz="4" w:space="0"/>
              <w:right w:val="single" w:color="000000" w:sz="4" w:space="0"/>
            </w:tcBorders>
            <w:noWrap w:val="0"/>
            <w:vAlign w:val="center"/>
          </w:tcPr>
          <w:p w14:paraId="2794E0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农业农村厅种植业管理局</w:t>
            </w:r>
          </w:p>
        </w:tc>
      </w:tr>
      <w:tr w14:paraId="6812BB26">
        <w:tblPrEx>
          <w:tblCellMar>
            <w:top w:w="15" w:type="dxa"/>
            <w:left w:w="15" w:type="dxa"/>
            <w:bottom w:w="15" w:type="dxa"/>
            <w:right w:w="15" w:type="dxa"/>
          </w:tblCellMar>
        </w:tblPrEx>
        <w:trPr>
          <w:trHeight w:val="455" w:hRule="exact"/>
          <w:jc w:val="center"/>
        </w:trPr>
        <w:tc>
          <w:tcPr>
            <w:tcW w:w="4493" w:type="dxa"/>
            <w:gridSpan w:val="5"/>
            <w:tcBorders>
              <w:top w:val="single" w:color="000000" w:sz="4" w:space="0"/>
              <w:left w:val="single" w:color="000000" w:sz="4" w:space="0"/>
              <w:bottom w:val="single" w:color="auto" w:sz="4" w:space="0"/>
              <w:right w:val="single" w:color="000000" w:sz="4" w:space="0"/>
            </w:tcBorders>
            <w:noWrap w:val="0"/>
            <w:vAlign w:val="center"/>
          </w:tcPr>
          <w:p w14:paraId="40E1D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项目县主管部门</w:t>
            </w:r>
          </w:p>
        </w:tc>
        <w:tc>
          <w:tcPr>
            <w:tcW w:w="3718" w:type="dxa"/>
            <w:gridSpan w:val="4"/>
            <w:tcBorders>
              <w:top w:val="single" w:color="000000" w:sz="4" w:space="0"/>
              <w:left w:val="single" w:color="000000" w:sz="4" w:space="0"/>
              <w:bottom w:val="single" w:color="000000" w:sz="4" w:space="0"/>
              <w:right w:val="single" w:color="000000" w:sz="4" w:space="0"/>
            </w:tcBorders>
            <w:noWrap w:val="0"/>
            <w:vAlign w:val="center"/>
          </w:tcPr>
          <w:p w14:paraId="545E1F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盐池县农业农村局</w:t>
            </w:r>
          </w:p>
        </w:tc>
        <w:tc>
          <w:tcPr>
            <w:tcW w:w="1730" w:type="dxa"/>
            <w:gridSpan w:val="2"/>
            <w:tcBorders>
              <w:top w:val="single" w:color="000000" w:sz="4" w:space="0"/>
              <w:left w:val="single" w:color="000000" w:sz="4" w:space="0"/>
              <w:bottom w:val="single" w:color="000000" w:sz="4" w:space="0"/>
              <w:right w:val="single" w:color="000000" w:sz="4" w:space="0"/>
            </w:tcBorders>
            <w:noWrap w:val="0"/>
            <w:vAlign w:val="center"/>
          </w:tcPr>
          <w:p w14:paraId="178738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实施单位</w:t>
            </w:r>
          </w:p>
        </w:tc>
        <w:tc>
          <w:tcPr>
            <w:tcW w:w="4087" w:type="dxa"/>
            <w:gridSpan w:val="5"/>
            <w:tcBorders>
              <w:top w:val="single" w:color="000000" w:sz="4" w:space="0"/>
              <w:left w:val="single" w:color="000000" w:sz="4" w:space="0"/>
              <w:bottom w:val="single" w:color="000000" w:sz="4" w:space="0"/>
              <w:right w:val="single" w:color="000000" w:sz="4" w:space="0"/>
            </w:tcBorders>
            <w:noWrap w:val="0"/>
            <w:vAlign w:val="center"/>
          </w:tcPr>
          <w:p w14:paraId="6A6979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盐池县农业技术推广服务中心</w:t>
            </w:r>
          </w:p>
        </w:tc>
      </w:tr>
      <w:tr w14:paraId="1444000D">
        <w:tblPrEx>
          <w:tblCellMar>
            <w:top w:w="15" w:type="dxa"/>
            <w:left w:w="15" w:type="dxa"/>
            <w:bottom w:w="15" w:type="dxa"/>
            <w:right w:w="15" w:type="dxa"/>
          </w:tblCellMar>
        </w:tblPrEx>
        <w:trPr>
          <w:trHeight w:val="444" w:hRule="exact"/>
          <w:jc w:val="center"/>
        </w:trPr>
        <w:tc>
          <w:tcPr>
            <w:tcW w:w="4493"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0083750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项目总资金：40万元</w:t>
            </w:r>
          </w:p>
        </w:tc>
        <w:tc>
          <w:tcPr>
            <w:tcW w:w="3718" w:type="dxa"/>
            <w:gridSpan w:val="4"/>
            <w:vMerge w:val="restart"/>
            <w:tcBorders>
              <w:top w:val="single" w:color="000000" w:sz="4" w:space="0"/>
              <w:left w:val="single" w:color="auto" w:sz="4" w:space="0"/>
              <w:right w:val="single" w:color="000000" w:sz="4" w:space="0"/>
            </w:tcBorders>
            <w:noWrap w:val="0"/>
            <w:vAlign w:val="center"/>
          </w:tcPr>
          <w:p w14:paraId="763632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年度下达资金：</w:t>
            </w:r>
          </w:p>
        </w:tc>
        <w:tc>
          <w:tcPr>
            <w:tcW w:w="1730" w:type="dxa"/>
            <w:gridSpan w:val="2"/>
            <w:tcBorders>
              <w:top w:val="single" w:color="000000" w:sz="4" w:space="0"/>
              <w:left w:val="single" w:color="000000" w:sz="4" w:space="0"/>
              <w:bottom w:val="single" w:color="000000" w:sz="4" w:space="0"/>
              <w:right w:val="single" w:color="auto" w:sz="4" w:space="0"/>
            </w:tcBorders>
            <w:noWrap w:val="0"/>
            <w:vAlign w:val="center"/>
          </w:tcPr>
          <w:p w14:paraId="0F896F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计划（A）</w:t>
            </w:r>
          </w:p>
        </w:tc>
        <w:tc>
          <w:tcPr>
            <w:tcW w:w="1963" w:type="dxa"/>
            <w:gridSpan w:val="2"/>
            <w:tcBorders>
              <w:top w:val="single" w:color="000000" w:sz="4" w:space="0"/>
              <w:left w:val="single" w:color="auto" w:sz="4" w:space="0"/>
              <w:bottom w:val="single" w:color="000000" w:sz="4" w:space="0"/>
              <w:right w:val="single" w:color="auto" w:sz="4" w:space="0"/>
            </w:tcBorders>
            <w:noWrap w:val="0"/>
            <w:vAlign w:val="center"/>
          </w:tcPr>
          <w:p w14:paraId="1E288A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完成支付(B)</w:t>
            </w:r>
          </w:p>
        </w:tc>
        <w:tc>
          <w:tcPr>
            <w:tcW w:w="2124" w:type="dxa"/>
            <w:gridSpan w:val="3"/>
            <w:tcBorders>
              <w:top w:val="single" w:color="000000" w:sz="4" w:space="0"/>
              <w:left w:val="single" w:color="auto" w:sz="4" w:space="0"/>
              <w:bottom w:val="single" w:color="000000" w:sz="4" w:space="0"/>
              <w:right w:val="single" w:color="000000" w:sz="4" w:space="0"/>
            </w:tcBorders>
            <w:noWrap w:val="0"/>
            <w:vAlign w:val="center"/>
          </w:tcPr>
          <w:p w14:paraId="32A688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支付率(B/A)</w:t>
            </w:r>
          </w:p>
        </w:tc>
      </w:tr>
      <w:tr w14:paraId="305D1CA8">
        <w:tblPrEx>
          <w:tblCellMar>
            <w:top w:w="15" w:type="dxa"/>
            <w:left w:w="15" w:type="dxa"/>
            <w:bottom w:w="15" w:type="dxa"/>
            <w:right w:w="15" w:type="dxa"/>
          </w:tblCellMar>
        </w:tblPrEx>
        <w:trPr>
          <w:trHeight w:val="443" w:hRule="exact"/>
          <w:jc w:val="center"/>
        </w:trPr>
        <w:tc>
          <w:tcPr>
            <w:tcW w:w="4493" w:type="dxa"/>
            <w:gridSpan w:val="5"/>
            <w:vMerge w:val="continue"/>
            <w:tcBorders>
              <w:top w:val="single" w:color="auto" w:sz="4" w:space="0"/>
              <w:left w:val="single" w:color="auto" w:sz="4" w:space="0"/>
              <w:bottom w:val="single" w:color="auto" w:sz="4" w:space="0"/>
              <w:right w:val="single" w:color="auto" w:sz="4" w:space="0"/>
            </w:tcBorders>
            <w:noWrap w:val="0"/>
            <w:vAlign w:val="center"/>
          </w:tcPr>
          <w:p w14:paraId="68F2DE31">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3718" w:type="dxa"/>
            <w:gridSpan w:val="4"/>
            <w:vMerge w:val="continue"/>
            <w:tcBorders>
              <w:left w:val="single" w:color="auto" w:sz="4" w:space="0"/>
              <w:bottom w:val="single" w:color="auto" w:sz="4" w:space="0"/>
              <w:right w:val="single" w:color="000000" w:sz="4" w:space="0"/>
            </w:tcBorders>
            <w:noWrap w:val="0"/>
            <w:vAlign w:val="center"/>
          </w:tcPr>
          <w:p w14:paraId="3B2A73FF">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1730" w:type="dxa"/>
            <w:gridSpan w:val="2"/>
            <w:tcBorders>
              <w:top w:val="single" w:color="000000" w:sz="4" w:space="0"/>
              <w:left w:val="single" w:color="000000" w:sz="4" w:space="0"/>
              <w:bottom w:val="single" w:color="000000" w:sz="4" w:space="0"/>
              <w:right w:val="single" w:color="auto" w:sz="4" w:space="0"/>
            </w:tcBorders>
            <w:noWrap w:val="0"/>
            <w:vAlign w:val="center"/>
          </w:tcPr>
          <w:p w14:paraId="22EEC0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40万元</w:t>
            </w:r>
          </w:p>
        </w:tc>
        <w:tc>
          <w:tcPr>
            <w:tcW w:w="1963" w:type="dxa"/>
            <w:gridSpan w:val="2"/>
            <w:tcBorders>
              <w:top w:val="single" w:color="000000" w:sz="4" w:space="0"/>
              <w:left w:val="single" w:color="auto" w:sz="4" w:space="0"/>
              <w:bottom w:val="single" w:color="000000" w:sz="4" w:space="0"/>
              <w:right w:val="single" w:color="auto" w:sz="4" w:space="0"/>
            </w:tcBorders>
            <w:noWrap w:val="0"/>
            <w:vAlign w:val="center"/>
          </w:tcPr>
          <w:p w14:paraId="04C131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39.04</w:t>
            </w:r>
            <w:r>
              <w:rPr>
                <w:rFonts w:hint="default" w:ascii="Times New Roman" w:hAnsi="Times New Roman" w:eastAsia="宋体" w:cs="Times New Roman"/>
                <w:kern w:val="2"/>
                <w:sz w:val="21"/>
                <w:szCs w:val="21"/>
                <w:lang w:val="en-US" w:eastAsia="zh-CN" w:bidi="ar"/>
              </w:rPr>
              <w:t>万元</w:t>
            </w:r>
          </w:p>
        </w:tc>
        <w:tc>
          <w:tcPr>
            <w:tcW w:w="2124" w:type="dxa"/>
            <w:gridSpan w:val="3"/>
            <w:tcBorders>
              <w:top w:val="single" w:color="000000" w:sz="4" w:space="0"/>
              <w:left w:val="single" w:color="auto" w:sz="4" w:space="0"/>
              <w:bottom w:val="single" w:color="000000" w:sz="4" w:space="0"/>
              <w:right w:val="single" w:color="000000" w:sz="4" w:space="0"/>
            </w:tcBorders>
            <w:noWrap w:val="0"/>
            <w:vAlign w:val="center"/>
          </w:tcPr>
          <w:p w14:paraId="33C764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97.6%</w:t>
            </w:r>
          </w:p>
        </w:tc>
      </w:tr>
      <w:tr w14:paraId="62B3E402">
        <w:tblPrEx>
          <w:tblCellMar>
            <w:top w:w="15" w:type="dxa"/>
            <w:left w:w="15" w:type="dxa"/>
            <w:bottom w:w="15" w:type="dxa"/>
            <w:right w:w="15" w:type="dxa"/>
          </w:tblCellMar>
        </w:tblPrEx>
        <w:trPr>
          <w:trHeight w:val="624" w:hRule="exact"/>
          <w:jc w:val="center"/>
        </w:trPr>
        <w:tc>
          <w:tcPr>
            <w:tcW w:w="3507" w:type="dxa"/>
            <w:gridSpan w:val="4"/>
            <w:tcBorders>
              <w:top w:val="single" w:color="auto" w:sz="4" w:space="0"/>
              <w:left w:val="single" w:color="auto" w:sz="4" w:space="0"/>
              <w:bottom w:val="single" w:color="auto" w:sz="4" w:space="0"/>
              <w:right w:val="single" w:color="auto" w:sz="4" w:space="0"/>
            </w:tcBorders>
            <w:noWrap w:val="0"/>
            <w:vAlign w:val="center"/>
          </w:tcPr>
          <w:p w14:paraId="24D56002">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both"/>
              <w:textAlignment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kern w:val="0"/>
                <w:sz w:val="21"/>
                <w:szCs w:val="21"/>
                <w:lang w:val="en-US" w:eastAsia="zh-CN" w:bidi="ar"/>
              </w:rPr>
              <w:t>项目年度总目标</w:t>
            </w:r>
          </w:p>
        </w:tc>
        <w:tc>
          <w:tcPr>
            <w:tcW w:w="3507" w:type="dxa"/>
            <w:gridSpan w:val="3"/>
            <w:tcBorders>
              <w:left w:val="single" w:color="auto" w:sz="4" w:space="0"/>
              <w:bottom w:val="single" w:color="auto" w:sz="4" w:space="0"/>
              <w:right w:val="single" w:color="000000" w:sz="4" w:space="0"/>
            </w:tcBorders>
            <w:noWrap w:val="0"/>
            <w:vAlign w:val="center"/>
          </w:tcPr>
          <w:p w14:paraId="6CBB391C">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both"/>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采购种子满足1—1.1万亩冬小麦种植。</w:t>
            </w:r>
          </w:p>
        </w:tc>
        <w:tc>
          <w:tcPr>
            <w:tcW w:w="3507" w:type="dxa"/>
            <w:gridSpan w:val="5"/>
            <w:tcBorders>
              <w:top w:val="single" w:color="auto" w:sz="4" w:space="0"/>
              <w:left w:val="single" w:color="auto" w:sz="4" w:space="0"/>
              <w:bottom w:val="single" w:color="auto" w:sz="4" w:space="0"/>
              <w:right w:val="single" w:color="auto" w:sz="4" w:space="0"/>
            </w:tcBorders>
            <w:noWrap w:val="0"/>
            <w:vAlign w:val="center"/>
          </w:tcPr>
          <w:p w14:paraId="7AF4043C">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both"/>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全年实际完成目标</w:t>
            </w:r>
          </w:p>
        </w:tc>
        <w:tc>
          <w:tcPr>
            <w:tcW w:w="3507" w:type="dxa"/>
            <w:gridSpan w:val="4"/>
            <w:tcBorders>
              <w:top w:val="single" w:color="auto" w:sz="4" w:space="0"/>
              <w:left w:val="single" w:color="auto" w:sz="4" w:space="0"/>
              <w:bottom w:val="single" w:color="auto" w:sz="4" w:space="0"/>
              <w:right w:val="single" w:color="auto" w:sz="4" w:space="0"/>
            </w:tcBorders>
            <w:noWrap w:val="0"/>
            <w:vAlign w:val="center"/>
          </w:tcPr>
          <w:p w14:paraId="1A141EB6">
            <w:pPr>
              <w:keepNext w:val="0"/>
              <w:keepLines w:val="0"/>
              <w:widowControl/>
              <w:suppressLineNumbers w:val="0"/>
              <w:autoSpaceDE w:val="0"/>
              <w:autoSpaceDN/>
              <w:spacing w:before="0" w:beforeAutospacing="0" w:after="0" w:afterAutospacing="0" w:line="240" w:lineRule="exact"/>
              <w:ind w:left="0" w:leftChars="0" w:right="0" w:rightChars="0" w:firstLine="0" w:firstLineChars="0"/>
              <w:jc w:val="both"/>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采购种子80吨，满足1万亩冬小麦种植。</w:t>
            </w:r>
          </w:p>
        </w:tc>
      </w:tr>
      <w:tr w14:paraId="7B24DBE6">
        <w:tblPrEx>
          <w:tblCellMar>
            <w:top w:w="15" w:type="dxa"/>
            <w:left w:w="15" w:type="dxa"/>
            <w:bottom w:w="15" w:type="dxa"/>
            <w:right w:w="15" w:type="dxa"/>
          </w:tblCellMar>
        </w:tblPrEx>
        <w:trPr>
          <w:trHeight w:val="624" w:hRule="exact"/>
          <w:jc w:val="center"/>
        </w:trPr>
        <w:tc>
          <w:tcPr>
            <w:tcW w:w="475" w:type="dxa"/>
            <w:tcBorders>
              <w:top w:val="single" w:color="000000" w:sz="4" w:space="0"/>
              <w:left w:val="single" w:color="000000" w:sz="4" w:space="0"/>
              <w:bottom w:val="single" w:color="auto" w:sz="4" w:space="0"/>
              <w:right w:val="single" w:color="000000" w:sz="4" w:space="0"/>
            </w:tcBorders>
            <w:noWrap w:val="0"/>
            <w:vAlign w:val="center"/>
          </w:tcPr>
          <w:p w14:paraId="6884BA3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0"/>
                <w:sz w:val="21"/>
                <w:szCs w:val="21"/>
                <w:lang w:val="en-US" w:eastAsia="zh-CN" w:bidi="ar"/>
              </w:rPr>
              <w:t>一级指标</w:t>
            </w:r>
          </w:p>
        </w:tc>
        <w:tc>
          <w:tcPr>
            <w:tcW w:w="598" w:type="dxa"/>
            <w:tcBorders>
              <w:top w:val="single" w:color="000000" w:sz="4" w:space="0"/>
              <w:left w:val="single" w:color="000000" w:sz="4" w:space="0"/>
              <w:bottom w:val="single" w:color="auto" w:sz="4" w:space="0"/>
              <w:right w:val="single" w:color="000000" w:sz="4" w:space="0"/>
            </w:tcBorders>
            <w:noWrap w:val="0"/>
            <w:vAlign w:val="center"/>
          </w:tcPr>
          <w:p w14:paraId="11D88A3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二级</w:t>
            </w:r>
          </w:p>
          <w:p w14:paraId="7914C74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指标</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3FFA6D1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0"/>
                <w:sz w:val="21"/>
                <w:szCs w:val="21"/>
                <w:lang w:val="en-US" w:eastAsia="zh-CN" w:bidi="ar"/>
              </w:rPr>
              <w:t>三级指标</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1C53679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0"/>
                <w:sz w:val="21"/>
                <w:szCs w:val="21"/>
                <w:lang w:val="en-US" w:eastAsia="zh-CN" w:bidi="ar"/>
              </w:rPr>
              <w:t>考核内容</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34DAB3B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目标值</w:t>
            </w:r>
          </w:p>
        </w:tc>
        <w:tc>
          <w:tcPr>
            <w:tcW w:w="1224" w:type="dxa"/>
            <w:gridSpan w:val="2"/>
            <w:tcBorders>
              <w:top w:val="single" w:color="000000" w:sz="4" w:space="0"/>
              <w:left w:val="single" w:color="auto" w:sz="4" w:space="0"/>
              <w:bottom w:val="single" w:color="auto" w:sz="4" w:space="0"/>
              <w:right w:val="single" w:color="auto" w:sz="4" w:space="0"/>
            </w:tcBorders>
            <w:noWrap w:val="0"/>
            <w:vAlign w:val="center"/>
          </w:tcPr>
          <w:p w14:paraId="43AA30E4">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完成值</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40AEFC3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kern w:val="0"/>
                <w:sz w:val="21"/>
                <w:szCs w:val="21"/>
                <w:lang w:val="en-US" w:eastAsia="zh-CN" w:bidi="ar"/>
              </w:rPr>
              <w:t>分值</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3F0E8A4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kern w:val="0"/>
                <w:sz w:val="21"/>
                <w:szCs w:val="21"/>
                <w:lang w:val="en-US" w:eastAsia="zh-CN" w:bidi="ar"/>
              </w:rPr>
              <w:t>评分办法</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4C9AE66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自评</w:t>
            </w:r>
          </w:p>
          <w:p w14:paraId="7CABD02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kern w:val="0"/>
                <w:sz w:val="21"/>
                <w:szCs w:val="21"/>
                <w:lang w:val="en-US" w:eastAsia="zh-CN" w:bidi="ar"/>
              </w:rPr>
              <w:t>得分</w:t>
            </w:r>
          </w:p>
        </w:tc>
      </w:tr>
      <w:tr w14:paraId="7BBF9415">
        <w:tblPrEx>
          <w:tblCellMar>
            <w:top w:w="15" w:type="dxa"/>
            <w:left w:w="15" w:type="dxa"/>
            <w:bottom w:w="15" w:type="dxa"/>
            <w:right w:w="15" w:type="dxa"/>
          </w:tblCellMar>
        </w:tblPrEx>
        <w:trPr>
          <w:trHeight w:val="939" w:hRule="exact"/>
          <w:jc w:val="center"/>
        </w:trPr>
        <w:tc>
          <w:tcPr>
            <w:tcW w:w="475" w:type="dxa"/>
            <w:vMerge w:val="restart"/>
            <w:tcBorders>
              <w:left w:val="single" w:color="000000" w:sz="4" w:space="0"/>
              <w:right w:val="single" w:color="000000" w:sz="4" w:space="0"/>
            </w:tcBorders>
            <w:noWrap w:val="0"/>
            <w:vAlign w:val="center"/>
          </w:tcPr>
          <w:p w14:paraId="1F65A77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项</w:t>
            </w:r>
          </w:p>
          <w:p w14:paraId="299CB219">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目</w:t>
            </w:r>
          </w:p>
          <w:p w14:paraId="3A0EE9B4">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管</w:t>
            </w:r>
          </w:p>
          <w:p w14:paraId="366E8454">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理</w:t>
            </w:r>
          </w:p>
          <w:p w14:paraId="6EDD5D2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kern w:val="0"/>
                <w:sz w:val="21"/>
                <w:szCs w:val="21"/>
                <w:lang w:val="en-US" w:eastAsia="zh-CN" w:bidi="ar"/>
              </w:rPr>
              <w:t>(30)</w:t>
            </w:r>
          </w:p>
        </w:tc>
        <w:tc>
          <w:tcPr>
            <w:tcW w:w="598" w:type="dxa"/>
            <w:tcBorders>
              <w:top w:val="single" w:color="000000" w:sz="4" w:space="0"/>
              <w:left w:val="single" w:color="000000" w:sz="4" w:space="0"/>
              <w:bottom w:val="single" w:color="auto" w:sz="4" w:space="0"/>
              <w:right w:val="single" w:color="000000" w:sz="4" w:space="0"/>
            </w:tcBorders>
            <w:noWrap w:val="0"/>
            <w:vAlign w:val="center"/>
          </w:tcPr>
          <w:p w14:paraId="29C88CD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kern w:val="0"/>
                <w:sz w:val="21"/>
                <w:szCs w:val="21"/>
              </w:rPr>
            </w:pPr>
            <w:r>
              <w:rPr>
                <w:rFonts w:hint="default" w:ascii="Times New Roman" w:hAnsi="Times New Roman" w:eastAsia="宋体" w:cs="Times New Roman"/>
                <w:i w:val="0"/>
                <w:kern w:val="0"/>
                <w:sz w:val="21"/>
                <w:szCs w:val="21"/>
                <w:lang w:val="en-US" w:eastAsia="zh-CN" w:bidi="ar"/>
              </w:rPr>
              <w:t>组织</w:t>
            </w:r>
          </w:p>
          <w:p w14:paraId="28275F1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kern w:val="0"/>
                <w:sz w:val="21"/>
                <w:szCs w:val="21"/>
              </w:rPr>
            </w:pPr>
            <w:r>
              <w:rPr>
                <w:rFonts w:hint="default" w:ascii="Times New Roman" w:hAnsi="Times New Roman" w:eastAsia="宋体" w:cs="Times New Roman"/>
                <w:i w:val="0"/>
                <w:kern w:val="0"/>
                <w:sz w:val="21"/>
                <w:szCs w:val="21"/>
                <w:lang w:val="en-US" w:eastAsia="zh-CN" w:bidi="ar"/>
              </w:rPr>
              <w:t>管理（5）</w:t>
            </w:r>
          </w:p>
          <w:p w14:paraId="3B113B6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4542F8E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组织机构</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72D1556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成立项目领导小组，有成员名单和责任分工</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586A71F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7DB57C19">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531CE01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084D063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有则得分，没有不得分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00BD8FC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kern w:val="0"/>
                <w:sz w:val="21"/>
                <w:szCs w:val="21"/>
                <w:lang w:val="en-US" w:eastAsia="zh-CN" w:bidi="ar"/>
              </w:rPr>
              <w:t>5分</w:t>
            </w:r>
          </w:p>
        </w:tc>
      </w:tr>
      <w:tr w14:paraId="003563FC">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5CC2555C">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598" w:type="dxa"/>
            <w:vMerge w:val="restart"/>
            <w:tcBorders>
              <w:top w:val="single" w:color="auto" w:sz="4" w:space="0"/>
              <w:left w:val="single" w:color="000000" w:sz="4" w:space="0"/>
              <w:right w:val="single" w:color="000000" w:sz="4" w:space="0"/>
            </w:tcBorders>
            <w:noWrap w:val="0"/>
            <w:vAlign w:val="center"/>
          </w:tcPr>
          <w:p w14:paraId="31399F65">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项目实施管理（15）</w:t>
            </w:r>
          </w:p>
        </w:tc>
        <w:tc>
          <w:tcPr>
            <w:tcW w:w="798" w:type="dxa"/>
            <w:tcBorders>
              <w:top w:val="single" w:color="auto" w:sz="4" w:space="0"/>
              <w:left w:val="single" w:color="000000" w:sz="4" w:space="0"/>
              <w:bottom w:val="single" w:color="auto" w:sz="4" w:space="0"/>
              <w:right w:val="single" w:color="000000" w:sz="4" w:space="0"/>
            </w:tcBorders>
            <w:noWrap w:val="0"/>
            <w:vAlign w:val="center"/>
          </w:tcPr>
          <w:p w14:paraId="2D265BB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实施方案</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597B78C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制定了符合当地产业发展的项目实施方案和绩效评价方案并及时报送农业农村厅备案。</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0D42535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2A73A3B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0B5853D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72B1B50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实施方案目标明确、任务清单、进度安排、绩效目标、考核办法完整。不完整扣3分，不及时报送扣2分。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1092CD1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r>
      <w:tr w14:paraId="0934C4A4">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3BFD396A">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right w:val="single" w:color="000000" w:sz="4" w:space="0"/>
            </w:tcBorders>
            <w:noWrap w:val="0"/>
            <w:vAlign w:val="center"/>
          </w:tcPr>
          <w:p w14:paraId="5986A3B3">
            <w:pPr>
              <w:keepNext w:val="0"/>
              <w:keepLines w:val="0"/>
              <w:suppressLineNumbers w:val="0"/>
              <w:spacing w:before="0" w:beforeAutospacing="0" w:after="0" w:afterAutospacing="0"/>
              <w:ind w:left="0" w:right="0"/>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4200A04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档案管理</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5B0C3264">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建立独立或综合项目管理档案、项目资金使用分类记账管理，明确档案管理人员。</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2B3DF99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3FA7371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7CD153A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3E526C3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没有建立项目管理档案或资金分类账目的不得分，档案不完整或资金分类不规范酌情扣分。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35F75E9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r>
      <w:tr w14:paraId="6240E831">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22CE301F">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bottom w:val="single" w:color="auto" w:sz="4" w:space="0"/>
              <w:right w:val="single" w:color="000000" w:sz="4" w:space="0"/>
            </w:tcBorders>
            <w:noWrap w:val="0"/>
            <w:vAlign w:val="center"/>
          </w:tcPr>
          <w:p w14:paraId="134FA35D">
            <w:pPr>
              <w:keepNext w:val="0"/>
              <w:keepLines w:val="0"/>
              <w:suppressLineNumbers w:val="0"/>
              <w:spacing w:before="0" w:beforeAutospacing="0" w:after="0" w:afterAutospacing="0"/>
              <w:ind w:left="0" w:right="0"/>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2039738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信息报送验收评价</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30F5CAB5">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及时开展项目验收，进行项目绩效评价</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68CA847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7A851CC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0503E77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0F9634B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总结数据充实且完整，及时组织自验并上报总结得满分，其它酌情扣1-3分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39000CD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kern w:val="0"/>
                <w:sz w:val="21"/>
                <w:szCs w:val="21"/>
                <w:lang w:val="en-US" w:eastAsia="zh-CN" w:bidi="ar"/>
              </w:rPr>
              <w:t>5分</w:t>
            </w:r>
          </w:p>
        </w:tc>
      </w:tr>
      <w:tr w14:paraId="585400A0">
        <w:tblPrEx>
          <w:tblCellMar>
            <w:top w:w="15" w:type="dxa"/>
            <w:left w:w="15" w:type="dxa"/>
            <w:bottom w:w="15" w:type="dxa"/>
            <w:right w:w="15" w:type="dxa"/>
          </w:tblCellMar>
        </w:tblPrEx>
        <w:trPr>
          <w:trHeight w:val="913" w:hRule="exact"/>
          <w:jc w:val="center"/>
        </w:trPr>
        <w:tc>
          <w:tcPr>
            <w:tcW w:w="475" w:type="dxa"/>
            <w:vMerge w:val="continue"/>
            <w:tcBorders>
              <w:left w:val="single" w:color="000000" w:sz="4" w:space="0"/>
              <w:right w:val="single" w:color="000000" w:sz="4" w:space="0"/>
            </w:tcBorders>
            <w:noWrap w:val="0"/>
            <w:vAlign w:val="center"/>
          </w:tcPr>
          <w:p w14:paraId="31FDC2E3">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598" w:type="dxa"/>
            <w:vMerge w:val="restart"/>
            <w:tcBorders>
              <w:top w:val="single" w:color="000000" w:sz="4" w:space="0"/>
              <w:left w:val="single" w:color="000000" w:sz="4" w:space="0"/>
              <w:right w:val="single" w:color="000000" w:sz="4" w:space="0"/>
            </w:tcBorders>
            <w:noWrap w:val="0"/>
            <w:vAlign w:val="center"/>
          </w:tcPr>
          <w:p w14:paraId="3C3FC729">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kern w:val="0"/>
                <w:sz w:val="21"/>
                <w:szCs w:val="21"/>
              </w:rPr>
            </w:pPr>
            <w:r>
              <w:rPr>
                <w:rFonts w:hint="default" w:ascii="Times New Roman" w:hAnsi="Times New Roman" w:eastAsia="宋体" w:cs="Times New Roman"/>
                <w:i w:val="0"/>
                <w:kern w:val="0"/>
                <w:sz w:val="21"/>
                <w:szCs w:val="21"/>
                <w:lang w:val="en-US" w:eastAsia="zh-CN" w:bidi="ar"/>
              </w:rPr>
              <w:t>资金</w:t>
            </w:r>
          </w:p>
          <w:p w14:paraId="218487E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kern w:val="0"/>
                <w:sz w:val="21"/>
                <w:szCs w:val="21"/>
              </w:rPr>
            </w:pPr>
            <w:r>
              <w:rPr>
                <w:rFonts w:hint="default" w:ascii="Times New Roman" w:hAnsi="Times New Roman" w:eastAsia="宋体" w:cs="Times New Roman"/>
                <w:i w:val="0"/>
                <w:kern w:val="0"/>
                <w:sz w:val="21"/>
                <w:szCs w:val="21"/>
                <w:lang w:val="en-US" w:eastAsia="zh-CN" w:bidi="ar"/>
              </w:rPr>
              <w:t>管理</w:t>
            </w:r>
          </w:p>
          <w:p w14:paraId="67D7A29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（10）</w:t>
            </w: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61888DE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kern w:val="0"/>
                <w:sz w:val="21"/>
                <w:szCs w:val="21"/>
              </w:rPr>
            </w:pPr>
            <w:r>
              <w:rPr>
                <w:rFonts w:hint="default" w:ascii="Times New Roman" w:hAnsi="Times New Roman" w:eastAsia="宋体" w:cs="Times New Roman"/>
                <w:i w:val="0"/>
                <w:kern w:val="0"/>
                <w:sz w:val="21"/>
                <w:szCs w:val="21"/>
                <w:lang w:val="en-US" w:eastAsia="zh-CN" w:bidi="ar"/>
              </w:rPr>
              <w:t>专款</w:t>
            </w:r>
          </w:p>
          <w:p w14:paraId="496DBE1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专用</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292AAE9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资金分配与任务相匹配，资金使用符合项目管理和资金管理办法规定。</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10BEC19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38537F1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是</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55A9B38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7785A2F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项目资金无挤占挪用、做到专款专用、符合项目管理办法得5分，无依据超标准支付、验收不合格支付均不得分，其他支付问题酌情扣分。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2A7C266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sz w:val="21"/>
                <w:szCs w:val="21"/>
                <w:u w:val="none"/>
                <w:lang w:eastAsia="zh-CN"/>
              </w:rPr>
            </w:pPr>
            <w:r>
              <w:rPr>
                <w:rFonts w:hint="default" w:ascii="Times New Roman" w:hAnsi="Times New Roman" w:eastAsia="宋体" w:cs="Times New Roman"/>
                <w:i w:val="0"/>
                <w:kern w:val="0"/>
                <w:sz w:val="21"/>
                <w:szCs w:val="21"/>
                <w:lang w:val="en-US" w:eastAsia="zh-CN" w:bidi="ar"/>
              </w:rPr>
              <w:t>5分</w:t>
            </w:r>
          </w:p>
        </w:tc>
      </w:tr>
      <w:tr w14:paraId="0E52838E">
        <w:tblPrEx>
          <w:tblCellMar>
            <w:top w:w="15" w:type="dxa"/>
            <w:left w:w="15" w:type="dxa"/>
            <w:bottom w:w="15" w:type="dxa"/>
            <w:right w:w="15" w:type="dxa"/>
          </w:tblCellMar>
        </w:tblPrEx>
        <w:trPr>
          <w:trHeight w:val="579" w:hRule="exact"/>
          <w:jc w:val="center"/>
        </w:trPr>
        <w:tc>
          <w:tcPr>
            <w:tcW w:w="475" w:type="dxa"/>
            <w:vMerge w:val="continue"/>
            <w:tcBorders>
              <w:left w:val="single" w:color="000000" w:sz="4" w:space="0"/>
              <w:right w:val="single" w:color="000000" w:sz="4" w:space="0"/>
            </w:tcBorders>
            <w:noWrap w:val="0"/>
            <w:vAlign w:val="center"/>
          </w:tcPr>
          <w:p w14:paraId="47B9BDCE">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598" w:type="dxa"/>
            <w:vMerge w:val="continue"/>
            <w:tcBorders>
              <w:left w:val="single" w:color="000000" w:sz="4" w:space="0"/>
              <w:bottom w:val="single" w:color="auto" w:sz="4" w:space="0"/>
              <w:right w:val="single" w:color="000000" w:sz="4" w:space="0"/>
            </w:tcBorders>
            <w:noWrap w:val="0"/>
            <w:vAlign w:val="center"/>
          </w:tcPr>
          <w:p w14:paraId="5542EA7E">
            <w:pPr>
              <w:keepNext w:val="0"/>
              <w:keepLines w:val="0"/>
              <w:suppressLineNumbers w:val="0"/>
              <w:spacing w:before="0" w:beforeAutospacing="0" w:after="0" w:afterAutospacing="0"/>
              <w:ind w:left="0" w:right="0"/>
              <w:rPr>
                <w:rFonts w:hint="default" w:ascii="Times New Roman" w:hAnsi="Times New Roman" w:eastAsia="宋体" w:cs="Times New Roman"/>
                <w:i w:val="0"/>
                <w:color w:val="auto"/>
                <w:kern w:val="0"/>
                <w:sz w:val="21"/>
                <w:szCs w:val="21"/>
                <w:u w:val="none"/>
                <w:lang w:val="en-US" w:eastAsia="zh-CN" w:bidi="ar"/>
              </w:rPr>
            </w:pPr>
          </w:p>
        </w:tc>
        <w:tc>
          <w:tcPr>
            <w:tcW w:w="798" w:type="dxa"/>
            <w:tcBorders>
              <w:top w:val="single" w:color="000000" w:sz="4" w:space="0"/>
              <w:left w:val="single" w:color="000000" w:sz="4" w:space="0"/>
              <w:bottom w:val="single" w:color="auto" w:sz="4" w:space="0"/>
              <w:right w:val="single" w:color="000000" w:sz="4" w:space="0"/>
            </w:tcBorders>
            <w:noWrap w:val="0"/>
            <w:vAlign w:val="center"/>
          </w:tcPr>
          <w:p w14:paraId="77E98465">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资金支付</w:t>
            </w:r>
          </w:p>
        </w:tc>
        <w:tc>
          <w:tcPr>
            <w:tcW w:w="4244" w:type="dxa"/>
            <w:gridSpan w:val="3"/>
            <w:tcBorders>
              <w:top w:val="single" w:color="000000" w:sz="4" w:space="0"/>
              <w:left w:val="single" w:color="000000" w:sz="4" w:space="0"/>
              <w:bottom w:val="single" w:color="auto" w:sz="4" w:space="0"/>
              <w:right w:val="single" w:color="000000" w:sz="4" w:space="0"/>
            </w:tcBorders>
            <w:noWrap w:val="0"/>
            <w:vAlign w:val="center"/>
          </w:tcPr>
          <w:p w14:paraId="4AA95BE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项目资金支出及时规范情况</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4E7F19F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100%</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40A9749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支出及时，正常结余</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317FF65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kern w:val="0"/>
                <w:sz w:val="21"/>
                <w:szCs w:val="21"/>
                <w:lang w:val="en-US" w:eastAsia="zh-CN" w:bidi="ar"/>
              </w:rPr>
              <w:t>5分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1D325AE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kern w:val="0"/>
                <w:sz w:val="21"/>
                <w:szCs w:val="21"/>
                <w:lang w:val="en-US" w:eastAsia="zh-CN" w:bidi="ar"/>
              </w:rPr>
              <w:t>项目资金支出及时，合同、凭证规范得满分，1项不满足扣1-2分</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66CF46D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kern w:val="0"/>
                <w:sz w:val="21"/>
                <w:szCs w:val="21"/>
                <w:lang w:val="en-US" w:eastAsia="zh-CN" w:bidi="ar"/>
              </w:rPr>
              <w:t>5分</w:t>
            </w:r>
          </w:p>
        </w:tc>
      </w:tr>
      <w:tr w14:paraId="741CB47B">
        <w:tblPrEx>
          <w:tblCellMar>
            <w:top w:w="15" w:type="dxa"/>
            <w:left w:w="15" w:type="dxa"/>
            <w:bottom w:w="15" w:type="dxa"/>
            <w:right w:w="15" w:type="dxa"/>
          </w:tblCellMar>
        </w:tblPrEx>
        <w:trPr>
          <w:trHeight w:val="876" w:hRule="exact"/>
          <w:jc w:val="center"/>
        </w:trPr>
        <w:tc>
          <w:tcPr>
            <w:tcW w:w="475" w:type="dxa"/>
            <w:vMerge w:val="restart"/>
            <w:tcBorders>
              <w:top w:val="single" w:color="000000" w:sz="4" w:space="0"/>
              <w:left w:val="single" w:color="000000" w:sz="4" w:space="0"/>
              <w:right w:val="single" w:color="000000" w:sz="4" w:space="0"/>
            </w:tcBorders>
            <w:noWrap w:val="0"/>
            <w:vAlign w:val="center"/>
          </w:tcPr>
          <w:p w14:paraId="4596066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项</w:t>
            </w:r>
          </w:p>
          <w:p w14:paraId="4A20B4A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目</w:t>
            </w:r>
          </w:p>
          <w:p w14:paraId="0BAE63D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绩</w:t>
            </w:r>
          </w:p>
          <w:p w14:paraId="10B36DC9">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效</w:t>
            </w:r>
          </w:p>
          <w:p w14:paraId="6EF6616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(70)</w:t>
            </w:r>
          </w:p>
        </w:tc>
        <w:tc>
          <w:tcPr>
            <w:tcW w:w="598" w:type="dxa"/>
            <w:vMerge w:val="restart"/>
            <w:tcBorders>
              <w:top w:val="single" w:color="000000" w:sz="4" w:space="0"/>
              <w:left w:val="single" w:color="000000" w:sz="4" w:space="0"/>
              <w:right w:val="single" w:color="000000" w:sz="4" w:space="0"/>
            </w:tcBorders>
            <w:noWrap w:val="0"/>
            <w:vAlign w:val="center"/>
          </w:tcPr>
          <w:p w14:paraId="5027002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产</w:t>
            </w:r>
          </w:p>
          <w:p w14:paraId="01955A9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出</w:t>
            </w:r>
          </w:p>
          <w:p w14:paraId="58E51DD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指</w:t>
            </w:r>
          </w:p>
          <w:p w14:paraId="516F156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标</w:t>
            </w:r>
          </w:p>
          <w:p w14:paraId="3C8FD90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（30）</w:t>
            </w:r>
          </w:p>
        </w:tc>
        <w:tc>
          <w:tcPr>
            <w:tcW w:w="798" w:type="dxa"/>
            <w:tcBorders>
              <w:top w:val="single" w:color="000000" w:sz="4" w:space="0"/>
              <w:left w:val="single" w:color="000000" w:sz="4" w:space="0"/>
              <w:right w:val="single" w:color="auto" w:sz="4" w:space="0"/>
            </w:tcBorders>
            <w:noWrap w:val="0"/>
            <w:vAlign w:val="center"/>
          </w:tcPr>
          <w:p w14:paraId="10725D4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数量</w:t>
            </w:r>
          </w:p>
          <w:p w14:paraId="160BBF9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指标</w:t>
            </w:r>
          </w:p>
        </w:tc>
        <w:tc>
          <w:tcPr>
            <w:tcW w:w="4244" w:type="dxa"/>
            <w:gridSpan w:val="3"/>
            <w:tcBorders>
              <w:top w:val="single" w:color="000000" w:sz="4" w:space="0"/>
              <w:left w:val="single" w:color="auto" w:sz="4" w:space="0"/>
              <w:bottom w:val="single" w:color="auto" w:sz="4" w:space="0"/>
              <w:right w:val="single" w:color="000000" w:sz="4" w:space="0"/>
            </w:tcBorders>
            <w:noWrap w:val="0"/>
            <w:vAlign w:val="center"/>
          </w:tcPr>
          <w:p w14:paraId="5AC575FE">
            <w:pPr>
              <w:keepNext w:val="0"/>
              <w:keepLines w:val="0"/>
              <w:widowControl/>
              <w:suppressLineNumbers w:val="0"/>
              <w:autoSpaceDE w:val="0"/>
              <w:autoSpaceDN/>
              <w:spacing w:before="0" w:beforeAutospacing="0" w:after="0" w:afterAutospacing="0" w:line="300" w:lineRule="exact"/>
              <w:ind w:left="0" w:leftChars="0" w:right="0" w:rightChars="0"/>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采购种子满足种植面积</w:t>
            </w:r>
          </w:p>
        </w:tc>
        <w:tc>
          <w:tcPr>
            <w:tcW w:w="1028" w:type="dxa"/>
            <w:gridSpan w:val="2"/>
            <w:tcBorders>
              <w:top w:val="single" w:color="000000" w:sz="4" w:space="0"/>
              <w:left w:val="single" w:color="000000" w:sz="4" w:space="0"/>
              <w:bottom w:val="single" w:color="auto" w:sz="4" w:space="0"/>
              <w:right w:val="single" w:color="auto" w:sz="4" w:space="0"/>
            </w:tcBorders>
            <w:noWrap w:val="0"/>
            <w:vAlign w:val="center"/>
          </w:tcPr>
          <w:p w14:paraId="543F84E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1—1.1万亩</w:t>
            </w:r>
          </w:p>
        </w:tc>
        <w:tc>
          <w:tcPr>
            <w:tcW w:w="1224" w:type="dxa"/>
            <w:gridSpan w:val="2"/>
            <w:tcBorders>
              <w:top w:val="single" w:color="000000" w:sz="4" w:space="0"/>
              <w:left w:val="single" w:color="auto" w:sz="4" w:space="0"/>
              <w:bottom w:val="single" w:color="auto" w:sz="4" w:space="0"/>
              <w:right w:val="single" w:color="auto" w:sz="4" w:space="0"/>
            </w:tcBorders>
            <w:shd w:val="clear" w:color="auto" w:fill="auto"/>
            <w:noWrap w:val="0"/>
            <w:vAlign w:val="center"/>
          </w:tcPr>
          <w:p w14:paraId="1646ED3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1万亩</w:t>
            </w:r>
          </w:p>
        </w:tc>
        <w:tc>
          <w:tcPr>
            <w:tcW w:w="1574"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7E3BF08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c>
          <w:tcPr>
            <w:tcW w:w="3442" w:type="dxa"/>
            <w:gridSpan w:val="4"/>
            <w:tcBorders>
              <w:top w:val="single" w:color="000000" w:sz="4" w:space="0"/>
              <w:left w:val="single" w:color="auto" w:sz="4" w:space="0"/>
              <w:bottom w:val="single" w:color="auto" w:sz="4" w:space="0"/>
              <w:right w:val="single" w:color="000000" w:sz="4" w:space="0"/>
            </w:tcBorders>
            <w:noWrap w:val="0"/>
            <w:vAlign w:val="center"/>
          </w:tcPr>
          <w:p w14:paraId="78C5A5D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完成全部数量指标得满分；每减少1个百分点扣1分，扣完为止</w:t>
            </w:r>
          </w:p>
        </w:tc>
        <w:tc>
          <w:tcPr>
            <w:tcW w:w="645" w:type="dxa"/>
            <w:tcBorders>
              <w:top w:val="single" w:color="000000" w:sz="4" w:space="0"/>
              <w:left w:val="single" w:color="auto" w:sz="4" w:space="0"/>
              <w:bottom w:val="single" w:color="auto" w:sz="4" w:space="0"/>
              <w:right w:val="single" w:color="000000" w:sz="4" w:space="0"/>
            </w:tcBorders>
            <w:noWrap w:val="0"/>
            <w:vAlign w:val="center"/>
          </w:tcPr>
          <w:p w14:paraId="7F49E93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10分</w:t>
            </w:r>
          </w:p>
        </w:tc>
      </w:tr>
      <w:tr w14:paraId="4DA8443D">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667A9CE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66D7949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8" w:type="dxa"/>
            <w:vMerge w:val="restart"/>
            <w:tcBorders>
              <w:top w:val="single" w:color="000000" w:sz="4" w:space="0"/>
              <w:left w:val="single" w:color="000000" w:sz="4" w:space="0"/>
              <w:right w:val="single" w:color="000000" w:sz="4" w:space="0"/>
            </w:tcBorders>
            <w:noWrap w:val="0"/>
            <w:vAlign w:val="center"/>
          </w:tcPr>
          <w:p w14:paraId="0A968B1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质量</w:t>
            </w:r>
          </w:p>
          <w:p w14:paraId="28374F1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指标</w:t>
            </w:r>
          </w:p>
        </w:tc>
        <w:tc>
          <w:tcPr>
            <w:tcW w:w="4244" w:type="dxa"/>
            <w:gridSpan w:val="3"/>
            <w:vMerge w:val="restart"/>
            <w:tcBorders>
              <w:top w:val="single" w:color="000000" w:sz="4" w:space="0"/>
              <w:left w:val="single" w:color="000000" w:sz="4" w:space="0"/>
              <w:right w:val="single" w:color="000000" w:sz="4" w:space="0"/>
            </w:tcBorders>
            <w:noWrap w:val="0"/>
            <w:vAlign w:val="center"/>
          </w:tcPr>
          <w:p w14:paraId="41C1939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采购的原种质量合格率</w:t>
            </w:r>
          </w:p>
        </w:tc>
        <w:tc>
          <w:tcPr>
            <w:tcW w:w="1028" w:type="dxa"/>
            <w:gridSpan w:val="2"/>
            <w:vMerge w:val="restart"/>
            <w:tcBorders>
              <w:top w:val="single" w:color="000000" w:sz="4" w:space="0"/>
              <w:left w:val="single" w:color="000000" w:sz="4" w:space="0"/>
              <w:right w:val="single" w:color="auto" w:sz="4" w:space="0"/>
            </w:tcBorders>
            <w:noWrap w:val="0"/>
            <w:vAlign w:val="center"/>
          </w:tcPr>
          <w:p w14:paraId="6E7A417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i w:val="0"/>
                <w:color w:val="auto"/>
                <w:kern w:val="21"/>
                <w:sz w:val="21"/>
                <w:szCs w:val="21"/>
                <w:u w:val="none"/>
                <w:lang w:val="en-US" w:eastAsia="zh-CN" w:bidi="ar-SA"/>
              </w:rPr>
              <w:t>≥</w:t>
            </w:r>
            <w:r>
              <w:rPr>
                <w:rFonts w:hint="default" w:ascii="Times New Roman" w:hAnsi="Times New Roman" w:eastAsia="宋体" w:cs="Times New Roman"/>
                <w:kern w:val="2"/>
                <w:sz w:val="21"/>
                <w:szCs w:val="21"/>
                <w:lang w:val="en-US" w:eastAsia="zh-CN" w:bidi="ar"/>
              </w:rPr>
              <w:t>98%</w:t>
            </w:r>
          </w:p>
        </w:tc>
        <w:tc>
          <w:tcPr>
            <w:tcW w:w="1224" w:type="dxa"/>
            <w:gridSpan w:val="2"/>
            <w:vMerge w:val="restart"/>
            <w:tcBorders>
              <w:top w:val="single" w:color="000000" w:sz="4" w:space="0"/>
              <w:left w:val="single" w:color="auto" w:sz="4" w:space="0"/>
              <w:right w:val="single" w:color="auto" w:sz="4" w:space="0"/>
            </w:tcBorders>
            <w:shd w:val="clear" w:color="auto" w:fill="auto"/>
            <w:noWrap w:val="0"/>
            <w:vAlign w:val="center"/>
          </w:tcPr>
          <w:p w14:paraId="17D7021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color w:val="auto"/>
                <w:kern w:val="21"/>
                <w:sz w:val="21"/>
                <w:szCs w:val="21"/>
                <w:u w:val="none"/>
                <w:lang w:val="en-US" w:eastAsia="zh-CN" w:bidi="ar-SA"/>
              </w:rPr>
              <w:t>≥</w:t>
            </w:r>
            <w:r>
              <w:rPr>
                <w:rFonts w:hint="default" w:ascii="Times New Roman" w:hAnsi="Times New Roman" w:eastAsia="宋体" w:cs="Times New Roman"/>
                <w:kern w:val="2"/>
                <w:sz w:val="21"/>
                <w:szCs w:val="21"/>
                <w:lang w:val="en-US" w:eastAsia="zh-CN" w:bidi="ar"/>
              </w:rPr>
              <w:t>98%</w:t>
            </w:r>
          </w:p>
        </w:tc>
        <w:tc>
          <w:tcPr>
            <w:tcW w:w="1574" w:type="dxa"/>
            <w:vMerge w:val="restart"/>
            <w:tcBorders>
              <w:top w:val="single" w:color="000000" w:sz="4" w:space="0"/>
              <w:left w:val="single" w:color="auto" w:sz="4" w:space="0"/>
              <w:right w:val="single" w:color="auto" w:sz="4" w:space="0"/>
            </w:tcBorders>
            <w:shd w:val="clear" w:color="auto" w:fill="auto"/>
            <w:noWrap w:val="0"/>
            <w:vAlign w:val="center"/>
          </w:tcPr>
          <w:p w14:paraId="21DA074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c>
          <w:tcPr>
            <w:tcW w:w="3442" w:type="dxa"/>
            <w:gridSpan w:val="4"/>
            <w:vMerge w:val="restart"/>
            <w:tcBorders>
              <w:top w:val="single" w:color="000000" w:sz="4" w:space="0"/>
              <w:left w:val="single" w:color="auto" w:sz="4" w:space="0"/>
              <w:right w:val="single" w:color="000000" w:sz="4" w:space="0"/>
            </w:tcBorders>
            <w:noWrap w:val="0"/>
            <w:vAlign w:val="center"/>
          </w:tcPr>
          <w:p w14:paraId="5E2F18A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采购手续齐全，符合质量要求，得满分；手续不全，来源不明扣5分；出现明显质量问题引发纠纷扣5分</w:t>
            </w:r>
          </w:p>
        </w:tc>
        <w:tc>
          <w:tcPr>
            <w:tcW w:w="645" w:type="dxa"/>
            <w:tcBorders>
              <w:top w:val="single" w:color="000000" w:sz="4" w:space="0"/>
              <w:left w:val="single" w:color="auto" w:sz="4" w:space="0"/>
              <w:right w:val="single" w:color="000000" w:sz="4" w:space="0"/>
            </w:tcBorders>
            <w:noWrap w:val="0"/>
            <w:vAlign w:val="center"/>
          </w:tcPr>
          <w:p w14:paraId="15C9B6C5">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10分</w:t>
            </w:r>
          </w:p>
        </w:tc>
      </w:tr>
      <w:tr w14:paraId="5A97A059">
        <w:tblPrEx>
          <w:tblCellMar>
            <w:top w:w="15" w:type="dxa"/>
            <w:left w:w="15" w:type="dxa"/>
            <w:bottom w:w="15" w:type="dxa"/>
            <w:right w:w="15" w:type="dxa"/>
          </w:tblCellMar>
        </w:tblPrEx>
        <w:trPr>
          <w:trHeight w:val="378" w:hRule="exact"/>
          <w:jc w:val="center"/>
        </w:trPr>
        <w:tc>
          <w:tcPr>
            <w:tcW w:w="475" w:type="dxa"/>
            <w:vMerge w:val="continue"/>
            <w:tcBorders>
              <w:left w:val="single" w:color="000000" w:sz="4" w:space="0"/>
              <w:right w:val="single" w:color="000000" w:sz="4" w:space="0"/>
            </w:tcBorders>
            <w:noWrap w:val="0"/>
            <w:vAlign w:val="center"/>
          </w:tcPr>
          <w:p w14:paraId="76F6364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0D92151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8" w:type="dxa"/>
            <w:vMerge w:val="continue"/>
            <w:tcBorders>
              <w:left w:val="single" w:color="000000" w:sz="4" w:space="0"/>
              <w:bottom w:val="single" w:color="000000" w:sz="4" w:space="0"/>
              <w:right w:val="single" w:color="000000" w:sz="4" w:space="0"/>
            </w:tcBorders>
            <w:noWrap w:val="0"/>
            <w:vAlign w:val="center"/>
          </w:tcPr>
          <w:p w14:paraId="6FFB1A5A">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0"/>
                <w:sz w:val="21"/>
                <w:szCs w:val="21"/>
              </w:rPr>
            </w:pPr>
          </w:p>
        </w:tc>
        <w:tc>
          <w:tcPr>
            <w:tcW w:w="4244" w:type="dxa"/>
            <w:gridSpan w:val="3"/>
            <w:vMerge w:val="continue"/>
            <w:tcBorders>
              <w:left w:val="single" w:color="000000" w:sz="4" w:space="0"/>
              <w:bottom w:val="single" w:color="000000" w:sz="4" w:space="0"/>
              <w:right w:val="single" w:color="000000" w:sz="4" w:space="0"/>
            </w:tcBorders>
            <w:noWrap w:val="0"/>
            <w:vAlign w:val="center"/>
          </w:tcPr>
          <w:p w14:paraId="0CD35076">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028" w:type="dxa"/>
            <w:gridSpan w:val="2"/>
            <w:vMerge w:val="continue"/>
            <w:tcBorders>
              <w:left w:val="single" w:color="000000" w:sz="4" w:space="0"/>
              <w:bottom w:val="single" w:color="000000" w:sz="4" w:space="0"/>
              <w:right w:val="single" w:color="auto" w:sz="4" w:space="0"/>
            </w:tcBorders>
            <w:noWrap w:val="0"/>
            <w:vAlign w:val="center"/>
          </w:tcPr>
          <w:p w14:paraId="2E24720D">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eastAsia="zh-CN"/>
              </w:rPr>
            </w:pPr>
          </w:p>
        </w:tc>
        <w:tc>
          <w:tcPr>
            <w:tcW w:w="1224" w:type="dxa"/>
            <w:gridSpan w:val="2"/>
            <w:vMerge w:val="continue"/>
            <w:tcBorders>
              <w:left w:val="single" w:color="auto" w:sz="4" w:space="0"/>
              <w:bottom w:val="single" w:color="000000" w:sz="4" w:space="0"/>
              <w:right w:val="single" w:color="auto" w:sz="4" w:space="0"/>
            </w:tcBorders>
            <w:noWrap w:val="0"/>
            <w:vAlign w:val="center"/>
          </w:tcPr>
          <w:p w14:paraId="790AA7D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574" w:type="dxa"/>
            <w:vMerge w:val="continue"/>
            <w:tcBorders>
              <w:left w:val="single" w:color="auto" w:sz="4" w:space="0"/>
              <w:bottom w:val="single" w:color="000000" w:sz="4" w:space="0"/>
              <w:right w:val="single" w:color="auto" w:sz="4" w:space="0"/>
            </w:tcBorders>
            <w:shd w:val="clear" w:color="auto" w:fill="auto"/>
            <w:noWrap w:val="0"/>
            <w:vAlign w:val="center"/>
          </w:tcPr>
          <w:p w14:paraId="629AE0B2">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1"/>
                <w:lang w:val="en-US" w:eastAsia="zh-CN" w:bidi="ar-SA"/>
              </w:rPr>
            </w:pPr>
          </w:p>
        </w:tc>
        <w:tc>
          <w:tcPr>
            <w:tcW w:w="3442" w:type="dxa"/>
            <w:gridSpan w:val="4"/>
            <w:vMerge w:val="continue"/>
            <w:tcBorders>
              <w:left w:val="single" w:color="auto" w:sz="4" w:space="0"/>
              <w:bottom w:val="single" w:color="000000" w:sz="4" w:space="0"/>
              <w:right w:val="single" w:color="000000" w:sz="4" w:space="0"/>
            </w:tcBorders>
            <w:noWrap w:val="0"/>
            <w:vAlign w:val="center"/>
          </w:tcPr>
          <w:p w14:paraId="32C0A8C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645" w:type="dxa"/>
            <w:tcBorders>
              <w:left w:val="single" w:color="auto" w:sz="4" w:space="0"/>
              <w:bottom w:val="single" w:color="000000" w:sz="4" w:space="0"/>
              <w:right w:val="single" w:color="000000" w:sz="4" w:space="0"/>
            </w:tcBorders>
            <w:noWrap w:val="0"/>
            <w:vAlign w:val="center"/>
          </w:tcPr>
          <w:p w14:paraId="7744BBA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rPr>
            </w:pPr>
          </w:p>
        </w:tc>
      </w:tr>
      <w:tr w14:paraId="02086A43">
        <w:tblPrEx>
          <w:tblCellMar>
            <w:top w:w="15" w:type="dxa"/>
            <w:left w:w="15" w:type="dxa"/>
            <w:bottom w:w="15" w:type="dxa"/>
            <w:right w:w="15" w:type="dxa"/>
          </w:tblCellMar>
        </w:tblPrEx>
        <w:trPr>
          <w:trHeight w:val="650" w:hRule="exact"/>
          <w:jc w:val="center"/>
        </w:trPr>
        <w:tc>
          <w:tcPr>
            <w:tcW w:w="475" w:type="dxa"/>
            <w:vMerge w:val="continue"/>
            <w:tcBorders>
              <w:left w:val="single" w:color="000000" w:sz="4" w:space="0"/>
              <w:right w:val="single" w:color="000000" w:sz="4" w:space="0"/>
            </w:tcBorders>
            <w:noWrap w:val="0"/>
            <w:vAlign w:val="center"/>
          </w:tcPr>
          <w:p w14:paraId="30109A5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642A89B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noWrap w:val="0"/>
            <w:vAlign w:val="center"/>
          </w:tcPr>
          <w:p w14:paraId="6EC08E24">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时效</w:t>
            </w:r>
          </w:p>
          <w:p w14:paraId="5943EB5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指标</w:t>
            </w:r>
          </w:p>
        </w:tc>
        <w:tc>
          <w:tcPr>
            <w:tcW w:w="4244" w:type="dxa"/>
            <w:gridSpan w:val="3"/>
            <w:tcBorders>
              <w:top w:val="single" w:color="000000" w:sz="4" w:space="0"/>
              <w:left w:val="single" w:color="000000" w:sz="4" w:space="0"/>
              <w:bottom w:val="single" w:color="000000" w:sz="4" w:space="0"/>
              <w:right w:val="single" w:color="000000" w:sz="4" w:space="0"/>
            </w:tcBorders>
            <w:noWrap w:val="0"/>
            <w:vAlign w:val="center"/>
          </w:tcPr>
          <w:p w14:paraId="6FB0AC2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kern w:val="2"/>
                <w:sz w:val="21"/>
                <w:szCs w:val="21"/>
                <w:lang w:val="en-US" w:eastAsia="zh-CN" w:bidi="ar"/>
              </w:rPr>
              <w:t>2025年12月底前完成资金支付</w:t>
            </w:r>
          </w:p>
        </w:tc>
        <w:tc>
          <w:tcPr>
            <w:tcW w:w="1028" w:type="dxa"/>
            <w:gridSpan w:val="2"/>
            <w:tcBorders>
              <w:top w:val="single" w:color="000000" w:sz="4" w:space="0"/>
              <w:left w:val="single" w:color="000000" w:sz="4" w:space="0"/>
              <w:bottom w:val="single" w:color="000000" w:sz="4" w:space="0"/>
              <w:right w:val="single" w:color="auto" w:sz="4" w:space="0"/>
            </w:tcBorders>
            <w:noWrap w:val="0"/>
            <w:vAlign w:val="center"/>
          </w:tcPr>
          <w:p w14:paraId="41C64FE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完成</w:t>
            </w:r>
          </w:p>
        </w:tc>
        <w:tc>
          <w:tcPr>
            <w:tcW w:w="1224" w:type="dxa"/>
            <w:gridSpan w:val="2"/>
            <w:tcBorders>
              <w:top w:val="single" w:color="000000" w:sz="4" w:space="0"/>
              <w:left w:val="single" w:color="auto" w:sz="4" w:space="0"/>
              <w:right w:val="single" w:color="auto" w:sz="4" w:space="0"/>
            </w:tcBorders>
            <w:shd w:val="clear" w:color="auto" w:fill="auto"/>
            <w:noWrap w:val="0"/>
            <w:vAlign w:val="center"/>
          </w:tcPr>
          <w:p w14:paraId="72365ED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完成</w:t>
            </w:r>
          </w:p>
        </w:tc>
        <w:tc>
          <w:tcPr>
            <w:tcW w:w="1574" w:type="dxa"/>
            <w:tcBorders>
              <w:top w:val="single" w:color="000000" w:sz="4" w:space="0"/>
              <w:left w:val="single" w:color="auto" w:sz="4" w:space="0"/>
              <w:right w:val="single" w:color="auto" w:sz="4" w:space="0"/>
            </w:tcBorders>
            <w:shd w:val="clear" w:color="auto" w:fill="auto"/>
            <w:noWrap w:val="0"/>
            <w:vAlign w:val="center"/>
          </w:tcPr>
          <w:p w14:paraId="00714024">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5分</w:t>
            </w:r>
          </w:p>
        </w:tc>
        <w:tc>
          <w:tcPr>
            <w:tcW w:w="3442" w:type="dxa"/>
            <w:gridSpan w:val="4"/>
            <w:tcBorders>
              <w:top w:val="single" w:color="000000" w:sz="4" w:space="0"/>
              <w:left w:val="single" w:color="auto" w:sz="4" w:space="0"/>
              <w:right w:val="single" w:color="000000" w:sz="4" w:space="0"/>
            </w:tcBorders>
            <w:noWrap w:val="0"/>
            <w:vAlign w:val="center"/>
          </w:tcPr>
          <w:p w14:paraId="12E4089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按期完成建设任务，得满分；每少1个百分点扣1分，扣完为止</w:t>
            </w:r>
          </w:p>
        </w:tc>
        <w:tc>
          <w:tcPr>
            <w:tcW w:w="645" w:type="dxa"/>
            <w:tcBorders>
              <w:top w:val="single" w:color="000000" w:sz="4" w:space="0"/>
              <w:left w:val="single" w:color="auto" w:sz="4" w:space="0"/>
              <w:right w:val="single" w:color="000000" w:sz="4" w:space="0"/>
            </w:tcBorders>
            <w:noWrap w:val="0"/>
            <w:vAlign w:val="center"/>
          </w:tcPr>
          <w:p w14:paraId="308FF6B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5分</w:t>
            </w:r>
          </w:p>
        </w:tc>
      </w:tr>
      <w:tr w14:paraId="4DBE0F95">
        <w:tblPrEx>
          <w:tblCellMar>
            <w:top w:w="15" w:type="dxa"/>
            <w:left w:w="15" w:type="dxa"/>
            <w:bottom w:w="15" w:type="dxa"/>
            <w:right w:w="15" w:type="dxa"/>
          </w:tblCellMar>
        </w:tblPrEx>
        <w:trPr>
          <w:trHeight w:val="650" w:hRule="exact"/>
          <w:jc w:val="center"/>
        </w:trPr>
        <w:tc>
          <w:tcPr>
            <w:tcW w:w="475" w:type="dxa"/>
            <w:vMerge w:val="continue"/>
            <w:tcBorders>
              <w:left w:val="single" w:color="000000" w:sz="4" w:space="0"/>
              <w:right w:val="single" w:color="000000" w:sz="4" w:space="0"/>
            </w:tcBorders>
            <w:noWrap w:val="0"/>
            <w:vAlign w:val="center"/>
          </w:tcPr>
          <w:p w14:paraId="7CB6723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28B2B30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noWrap w:val="0"/>
            <w:vAlign w:val="center"/>
          </w:tcPr>
          <w:p w14:paraId="27B55E0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成本</w:t>
            </w:r>
          </w:p>
          <w:p w14:paraId="3ACE90B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指标</w:t>
            </w:r>
          </w:p>
        </w:tc>
        <w:tc>
          <w:tcPr>
            <w:tcW w:w="4244" w:type="dxa"/>
            <w:gridSpan w:val="3"/>
            <w:tcBorders>
              <w:top w:val="single" w:color="000000" w:sz="4" w:space="0"/>
              <w:left w:val="single" w:color="000000" w:sz="4" w:space="0"/>
              <w:bottom w:val="single" w:color="000000" w:sz="4" w:space="0"/>
              <w:right w:val="single" w:color="000000" w:sz="4" w:space="0"/>
            </w:tcBorders>
            <w:noWrap w:val="0"/>
            <w:vAlign w:val="center"/>
          </w:tcPr>
          <w:p w14:paraId="7D1327E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项目资金使用控</w:t>
            </w:r>
          </w:p>
        </w:tc>
        <w:tc>
          <w:tcPr>
            <w:tcW w:w="1028" w:type="dxa"/>
            <w:gridSpan w:val="2"/>
            <w:tcBorders>
              <w:top w:val="single" w:color="000000" w:sz="4" w:space="0"/>
              <w:left w:val="single" w:color="000000" w:sz="4" w:space="0"/>
              <w:bottom w:val="single" w:color="000000" w:sz="4" w:space="0"/>
              <w:right w:val="single" w:color="auto" w:sz="4" w:space="0"/>
            </w:tcBorders>
            <w:noWrap w:val="0"/>
            <w:vAlign w:val="center"/>
          </w:tcPr>
          <w:p w14:paraId="1A37E17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控制在预算内</w:t>
            </w:r>
          </w:p>
        </w:tc>
        <w:tc>
          <w:tcPr>
            <w:tcW w:w="1224" w:type="dxa"/>
            <w:gridSpan w:val="2"/>
            <w:tcBorders>
              <w:top w:val="single" w:color="000000" w:sz="4" w:space="0"/>
              <w:left w:val="single" w:color="auto" w:sz="4" w:space="0"/>
              <w:right w:val="single" w:color="auto" w:sz="4" w:space="0"/>
            </w:tcBorders>
            <w:shd w:val="clear" w:color="auto" w:fill="auto"/>
            <w:noWrap w:val="0"/>
            <w:vAlign w:val="center"/>
          </w:tcPr>
          <w:p w14:paraId="02AFFBC9">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控制在预算内</w:t>
            </w:r>
          </w:p>
        </w:tc>
        <w:tc>
          <w:tcPr>
            <w:tcW w:w="1574" w:type="dxa"/>
            <w:tcBorders>
              <w:top w:val="single" w:color="000000" w:sz="4" w:space="0"/>
              <w:left w:val="single" w:color="auto" w:sz="4" w:space="0"/>
              <w:right w:val="single" w:color="auto" w:sz="4" w:space="0"/>
            </w:tcBorders>
            <w:shd w:val="clear" w:color="auto" w:fill="auto"/>
            <w:noWrap w:val="0"/>
            <w:vAlign w:val="center"/>
          </w:tcPr>
          <w:p w14:paraId="5AE8647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5分</w:t>
            </w:r>
          </w:p>
        </w:tc>
        <w:tc>
          <w:tcPr>
            <w:tcW w:w="3442" w:type="dxa"/>
            <w:gridSpan w:val="4"/>
            <w:tcBorders>
              <w:top w:val="single" w:color="000000" w:sz="4" w:space="0"/>
              <w:left w:val="single" w:color="auto" w:sz="4" w:space="0"/>
              <w:right w:val="single" w:color="000000" w:sz="4" w:space="0"/>
            </w:tcBorders>
            <w:noWrap w:val="0"/>
            <w:vAlign w:val="center"/>
          </w:tcPr>
          <w:p w14:paraId="7685CBA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控制在预算内，得满分；超出不得分。</w:t>
            </w:r>
          </w:p>
        </w:tc>
        <w:tc>
          <w:tcPr>
            <w:tcW w:w="645" w:type="dxa"/>
            <w:tcBorders>
              <w:top w:val="single" w:color="000000" w:sz="4" w:space="0"/>
              <w:left w:val="single" w:color="auto" w:sz="4" w:space="0"/>
              <w:right w:val="single" w:color="000000" w:sz="4" w:space="0"/>
            </w:tcBorders>
            <w:noWrap w:val="0"/>
            <w:vAlign w:val="center"/>
          </w:tcPr>
          <w:p w14:paraId="7E3E5C6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kern w:val="2"/>
                <w:sz w:val="21"/>
                <w:szCs w:val="21"/>
                <w:lang w:val="en-US" w:eastAsia="zh-CN" w:bidi="ar"/>
              </w:rPr>
              <w:t>5分</w:t>
            </w:r>
          </w:p>
        </w:tc>
      </w:tr>
      <w:tr w14:paraId="5CFDC41D">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37CB2C1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restart"/>
            <w:tcBorders>
              <w:top w:val="single" w:color="000000" w:sz="4" w:space="0"/>
              <w:left w:val="single" w:color="000000" w:sz="4" w:space="0"/>
              <w:right w:val="single" w:color="000000" w:sz="4" w:space="0"/>
            </w:tcBorders>
            <w:noWrap w:val="0"/>
            <w:vAlign w:val="center"/>
          </w:tcPr>
          <w:p w14:paraId="3D950CE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效</w:t>
            </w:r>
          </w:p>
          <w:p w14:paraId="59C9AB1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益</w:t>
            </w:r>
          </w:p>
          <w:p w14:paraId="2CD5E7C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指</w:t>
            </w:r>
          </w:p>
          <w:p w14:paraId="5411C3F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标</w:t>
            </w:r>
          </w:p>
          <w:p w14:paraId="54DEAEB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（30）</w:t>
            </w:r>
          </w:p>
        </w:tc>
        <w:tc>
          <w:tcPr>
            <w:tcW w:w="798" w:type="dxa"/>
            <w:tcBorders>
              <w:top w:val="single" w:color="000000" w:sz="4" w:space="0"/>
              <w:left w:val="single" w:color="000000" w:sz="4" w:space="0"/>
              <w:right w:val="single" w:color="000000" w:sz="4" w:space="0"/>
            </w:tcBorders>
            <w:shd w:val="clear" w:color="auto" w:fill="auto"/>
            <w:noWrap w:val="0"/>
            <w:vAlign w:val="center"/>
          </w:tcPr>
          <w:p w14:paraId="5316A56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社会</w:t>
            </w:r>
          </w:p>
          <w:p w14:paraId="49EAB179">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0"/>
                <w:sz w:val="21"/>
                <w:szCs w:val="21"/>
                <w:lang w:val="en-US" w:eastAsia="zh-CN" w:bidi="ar"/>
              </w:rPr>
              <w:t>效益</w:t>
            </w: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BC47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群众对冬小麦种植积极性</w:t>
            </w:r>
          </w:p>
        </w:tc>
        <w:tc>
          <w:tcPr>
            <w:tcW w:w="1028"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9A6752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提高</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34CA145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提高</w:t>
            </w:r>
          </w:p>
        </w:tc>
        <w:tc>
          <w:tcPr>
            <w:tcW w:w="157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7D921FA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c>
          <w:tcPr>
            <w:tcW w:w="3442" w:type="dxa"/>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68B582D">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提高得10分，扣完为止；</w:t>
            </w:r>
          </w:p>
        </w:tc>
        <w:tc>
          <w:tcPr>
            <w:tcW w:w="6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95AAF4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r>
      <w:tr w14:paraId="567C2A67">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1DFCAF33">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03F96BE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right w:val="single" w:color="000000" w:sz="4" w:space="0"/>
            </w:tcBorders>
            <w:shd w:val="clear" w:color="auto" w:fill="auto"/>
            <w:noWrap w:val="0"/>
            <w:vAlign w:val="center"/>
          </w:tcPr>
          <w:p w14:paraId="638FB33C">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生态</w:t>
            </w:r>
          </w:p>
          <w:p w14:paraId="1B1A3B0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0"/>
                <w:sz w:val="21"/>
                <w:szCs w:val="21"/>
                <w:lang w:val="en-US" w:eastAsia="zh-CN" w:bidi="ar"/>
              </w:rPr>
              <w:t>效益</w:t>
            </w: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9BD7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水资源利用率</w:t>
            </w:r>
          </w:p>
        </w:tc>
        <w:tc>
          <w:tcPr>
            <w:tcW w:w="1028"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0C2463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提高</w:t>
            </w:r>
          </w:p>
        </w:tc>
        <w:tc>
          <w:tcPr>
            <w:tcW w:w="1224" w:type="dxa"/>
            <w:gridSpan w:val="2"/>
            <w:tcBorders>
              <w:top w:val="single" w:color="000000" w:sz="4" w:space="0"/>
              <w:left w:val="single" w:color="auto" w:sz="4" w:space="0"/>
              <w:right w:val="single" w:color="auto" w:sz="4" w:space="0"/>
            </w:tcBorders>
            <w:shd w:val="clear" w:color="auto" w:fill="auto"/>
            <w:noWrap w:val="0"/>
            <w:vAlign w:val="center"/>
          </w:tcPr>
          <w:p w14:paraId="388325BF">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提高</w:t>
            </w:r>
          </w:p>
        </w:tc>
        <w:tc>
          <w:tcPr>
            <w:tcW w:w="1574" w:type="dxa"/>
            <w:tcBorders>
              <w:top w:val="single" w:color="000000" w:sz="4" w:space="0"/>
              <w:left w:val="single" w:color="auto" w:sz="4" w:space="0"/>
              <w:right w:val="single" w:color="auto" w:sz="4" w:space="0"/>
            </w:tcBorders>
            <w:shd w:val="clear" w:color="auto" w:fill="auto"/>
            <w:noWrap w:val="0"/>
            <w:vAlign w:val="center"/>
          </w:tcPr>
          <w:p w14:paraId="7F1DEDE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c>
          <w:tcPr>
            <w:tcW w:w="3442" w:type="dxa"/>
            <w:gridSpan w:val="4"/>
            <w:tcBorders>
              <w:top w:val="single" w:color="000000" w:sz="4" w:space="0"/>
              <w:left w:val="single" w:color="auto" w:sz="4" w:space="0"/>
              <w:right w:val="single" w:color="000000" w:sz="4" w:space="0"/>
            </w:tcBorders>
            <w:shd w:val="clear" w:color="auto" w:fill="auto"/>
            <w:noWrap w:val="0"/>
            <w:vAlign w:val="center"/>
          </w:tcPr>
          <w:p w14:paraId="4DD05912">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降低得10分，提高不得分；</w:t>
            </w:r>
          </w:p>
        </w:tc>
        <w:tc>
          <w:tcPr>
            <w:tcW w:w="645" w:type="dxa"/>
            <w:tcBorders>
              <w:top w:val="single" w:color="000000" w:sz="4" w:space="0"/>
              <w:left w:val="single" w:color="auto" w:sz="4" w:space="0"/>
              <w:right w:val="single" w:color="000000" w:sz="4" w:space="0"/>
            </w:tcBorders>
            <w:shd w:val="clear" w:color="auto" w:fill="auto"/>
            <w:noWrap w:val="0"/>
            <w:vAlign w:val="center"/>
          </w:tcPr>
          <w:p w14:paraId="4149AA9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r>
      <w:tr w14:paraId="0071936F">
        <w:tblPrEx>
          <w:tblCellMar>
            <w:top w:w="15" w:type="dxa"/>
            <w:left w:w="15" w:type="dxa"/>
            <w:bottom w:w="15" w:type="dxa"/>
            <w:right w:w="15" w:type="dxa"/>
          </w:tblCellMar>
        </w:tblPrEx>
        <w:trPr>
          <w:trHeight w:val="624" w:hRule="exact"/>
          <w:jc w:val="center"/>
        </w:trPr>
        <w:tc>
          <w:tcPr>
            <w:tcW w:w="475" w:type="dxa"/>
            <w:vMerge w:val="continue"/>
            <w:tcBorders>
              <w:left w:val="single" w:color="000000" w:sz="4" w:space="0"/>
              <w:right w:val="single" w:color="000000" w:sz="4" w:space="0"/>
            </w:tcBorders>
            <w:noWrap w:val="0"/>
            <w:vAlign w:val="center"/>
          </w:tcPr>
          <w:p w14:paraId="42F78E6B">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vMerge w:val="continue"/>
            <w:tcBorders>
              <w:left w:val="single" w:color="000000" w:sz="4" w:space="0"/>
              <w:right w:val="single" w:color="000000" w:sz="4" w:space="0"/>
            </w:tcBorders>
            <w:noWrap w:val="0"/>
            <w:vAlign w:val="center"/>
          </w:tcPr>
          <w:p w14:paraId="50CE5EB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1B97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kern w:val="0"/>
                <w:sz w:val="21"/>
                <w:szCs w:val="21"/>
                <w:lang w:val="en-US" w:eastAsia="zh-CN" w:bidi="ar"/>
              </w:rPr>
              <w:t>可持续影响</w:t>
            </w:r>
          </w:p>
        </w:tc>
        <w:tc>
          <w:tcPr>
            <w:tcW w:w="424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CDE88">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冬小麦优新品种推广力度</w:t>
            </w:r>
          </w:p>
        </w:tc>
        <w:tc>
          <w:tcPr>
            <w:tcW w:w="1028" w:type="dxa"/>
            <w:gridSpan w:val="2"/>
            <w:tcBorders>
              <w:top w:val="single" w:color="000000" w:sz="4" w:space="0"/>
              <w:bottom w:val="single" w:color="000000" w:sz="4" w:space="0"/>
              <w:right w:val="single" w:color="auto" w:sz="4" w:space="0"/>
            </w:tcBorders>
            <w:shd w:val="clear" w:color="auto" w:fill="auto"/>
            <w:noWrap w:val="0"/>
            <w:vAlign w:val="center"/>
          </w:tcPr>
          <w:p w14:paraId="74EF0A0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持续提升</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6FF13B3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持续提升</w:t>
            </w:r>
          </w:p>
        </w:tc>
        <w:tc>
          <w:tcPr>
            <w:tcW w:w="157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6961128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c>
          <w:tcPr>
            <w:tcW w:w="3442" w:type="dxa"/>
            <w:gridSpan w:val="4"/>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F64E35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持续提升得10分，降低不得分；</w:t>
            </w:r>
          </w:p>
        </w:tc>
        <w:tc>
          <w:tcPr>
            <w:tcW w:w="6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40CF8B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r>
      <w:tr w14:paraId="44FCEA16">
        <w:tblPrEx>
          <w:tblCellMar>
            <w:top w:w="15" w:type="dxa"/>
            <w:left w:w="15" w:type="dxa"/>
            <w:bottom w:w="15" w:type="dxa"/>
            <w:right w:w="15" w:type="dxa"/>
          </w:tblCellMar>
        </w:tblPrEx>
        <w:trPr>
          <w:trHeight w:val="1351" w:hRule="exact"/>
          <w:jc w:val="center"/>
        </w:trPr>
        <w:tc>
          <w:tcPr>
            <w:tcW w:w="475" w:type="dxa"/>
            <w:vMerge w:val="continue"/>
            <w:tcBorders>
              <w:left w:val="single" w:color="000000" w:sz="4" w:space="0"/>
              <w:bottom w:val="single" w:color="000000" w:sz="4" w:space="0"/>
              <w:right w:val="single" w:color="000000" w:sz="4" w:space="0"/>
            </w:tcBorders>
            <w:noWrap w:val="0"/>
            <w:vAlign w:val="center"/>
          </w:tcPr>
          <w:p w14:paraId="679783E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rPr>
            </w:pPr>
          </w:p>
        </w:tc>
        <w:tc>
          <w:tcPr>
            <w:tcW w:w="598" w:type="dxa"/>
            <w:tcBorders>
              <w:top w:val="single" w:color="000000" w:sz="4" w:space="0"/>
              <w:left w:val="single" w:color="000000" w:sz="4" w:space="0"/>
              <w:bottom w:val="single" w:color="000000" w:sz="4" w:space="0"/>
              <w:right w:val="single" w:color="000000" w:sz="4" w:space="0"/>
            </w:tcBorders>
            <w:noWrap w:val="0"/>
            <w:vAlign w:val="center"/>
          </w:tcPr>
          <w:p w14:paraId="4DD7AFE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满意度</w:t>
            </w:r>
          </w:p>
          <w:p w14:paraId="0712CCA3">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lang w:val="en-US" w:eastAsia="zh-CN" w:bidi="ar"/>
              </w:rPr>
              <w:t>指标</w:t>
            </w:r>
          </w:p>
          <w:p w14:paraId="5758F7D6">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（10）</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A4619BE">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服务对象满意度</w:t>
            </w:r>
          </w:p>
        </w:tc>
        <w:tc>
          <w:tcPr>
            <w:tcW w:w="4244" w:type="dxa"/>
            <w:gridSpan w:val="3"/>
            <w:tcBorders>
              <w:top w:val="single" w:color="000000" w:sz="4" w:space="0"/>
              <w:left w:val="single" w:color="000000" w:sz="4" w:space="0"/>
              <w:bottom w:val="single" w:color="000000" w:sz="4" w:space="0"/>
              <w:right w:val="single" w:color="000000" w:sz="4" w:space="0"/>
            </w:tcBorders>
            <w:noWrap w:val="0"/>
            <w:vAlign w:val="center"/>
          </w:tcPr>
          <w:p w14:paraId="3775D17A">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种植农户调查满意度</w:t>
            </w:r>
          </w:p>
        </w:tc>
        <w:tc>
          <w:tcPr>
            <w:tcW w:w="1028" w:type="dxa"/>
            <w:gridSpan w:val="2"/>
            <w:tcBorders>
              <w:top w:val="single" w:color="000000" w:sz="4" w:space="0"/>
              <w:left w:val="single" w:color="000000" w:sz="4" w:space="0"/>
              <w:bottom w:val="single" w:color="000000" w:sz="4" w:space="0"/>
              <w:right w:val="single" w:color="auto" w:sz="4" w:space="0"/>
            </w:tcBorders>
            <w:noWrap w:val="0"/>
            <w:vAlign w:val="center"/>
          </w:tcPr>
          <w:p w14:paraId="1081D1E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≥90%</w:t>
            </w:r>
          </w:p>
        </w:tc>
        <w:tc>
          <w:tcPr>
            <w:tcW w:w="1224" w:type="dxa"/>
            <w:gridSpan w:val="2"/>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1938503B">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≥90%</w:t>
            </w:r>
          </w:p>
        </w:tc>
        <w:tc>
          <w:tcPr>
            <w:tcW w:w="1574" w:type="dxa"/>
            <w:tcBorders>
              <w:top w:val="single" w:color="000000" w:sz="4" w:space="0"/>
              <w:left w:val="single" w:color="auto" w:sz="4" w:space="0"/>
              <w:bottom w:val="single" w:color="000000" w:sz="4" w:space="0"/>
              <w:right w:val="single" w:color="auto" w:sz="4" w:space="0"/>
            </w:tcBorders>
            <w:shd w:val="clear" w:color="auto" w:fill="auto"/>
            <w:noWrap w:val="0"/>
            <w:vAlign w:val="center"/>
          </w:tcPr>
          <w:p w14:paraId="76866410">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
              </w:rPr>
              <w:t>10分</w:t>
            </w:r>
          </w:p>
        </w:tc>
        <w:tc>
          <w:tcPr>
            <w:tcW w:w="3442" w:type="dxa"/>
            <w:gridSpan w:val="4"/>
            <w:tcBorders>
              <w:top w:val="single" w:color="000000" w:sz="4" w:space="0"/>
              <w:left w:val="single" w:color="auto" w:sz="4" w:space="0"/>
              <w:bottom w:val="single" w:color="000000" w:sz="4" w:space="0"/>
              <w:right w:val="single" w:color="000000" w:sz="4" w:space="0"/>
            </w:tcBorders>
            <w:noWrap w:val="0"/>
            <w:vAlign w:val="center"/>
          </w:tcPr>
          <w:p w14:paraId="74552567">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调查种植户，满意度90%以上，得10分；每减少1个百分点扣1分，扣完为止</w:t>
            </w:r>
          </w:p>
        </w:tc>
        <w:tc>
          <w:tcPr>
            <w:tcW w:w="645" w:type="dxa"/>
            <w:tcBorders>
              <w:top w:val="single" w:color="000000" w:sz="4" w:space="0"/>
              <w:left w:val="single" w:color="auto" w:sz="4" w:space="0"/>
              <w:bottom w:val="single" w:color="000000" w:sz="4" w:space="0"/>
              <w:right w:val="single" w:color="000000" w:sz="4" w:space="0"/>
            </w:tcBorders>
            <w:noWrap w:val="0"/>
            <w:vAlign w:val="center"/>
          </w:tcPr>
          <w:p w14:paraId="40C4BB81">
            <w:pPr>
              <w:keepNext w:val="0"/>
              <w:keepLines w:val="0"/>
              <w:widowControl/>
              <w:suppressLineNumbers w:val="0"/>
              <w:autoSpaceDE w:val="0"/>
              <w:autoSpaceDN/>
              <w:spacing w:before="0" w:beforeAutospacing="0" w:after="0" w:afterAutospacing="0" w:line="300" w:lineRule="exact"/>
              <w:ind w:left="0" w:leftChars="0" w:right="0" w:rightChars="0" w:firstLine="0" w:firstLineChars="0"/>
              <w:jc w:val="both"/>
              <w:rPr>
                <w:rFonts w:hint="default" w:ascii="Times New Roman" w:hAnsi="Times New Roman" w:eastAsia="宋体" w:cs="Times New Roman"/>
                <w:color w:val="auto"/>
                <w:sz w:val="21"/>
                <w:szCs w:val="21"/>
              </w:rPr>
            </w:pPr>
            <w:r>
              <w:rPr>
                <w:rFonts w:hint="default" w:ascii="Times New Roman" w:hAnsi="Times New Roman" w:eastAsia="宋体" w:cs="Times New Roman"/>
                <w:kern w:val="2"/>
                <w:sz w:val="21"/>
                <w:szCs w:val="21"/>
                <w:lang w:val="en-US" w:eastAsia="zh-CN" w:bidi="ar"/>
              </w:rPr>
              <w:t>10分</w:t>
            </w:r>
          </w:p>
        </w:tc>
      </w:tr>
      <w:tr w14:paraId="4BFE25BB">
        <w:tblPrEx>
          <w:tblCellMar>
            <w:top w:w="15" w:type="dxa"/>
            <w:left w:w="15" w:type="dxa"/>
            <w:bottom w:w="15" w:type="dxa"/>
            <w:right w:w="15" w:type="dxa"/>
          </w:tblCellMar>
        </w:tblPrEx>
        <w:trPr>
          <w:trHeight w:val="624" w:hRule="exact"/>
          <w:jc w:val="center"/>
        </w:trPr>
        <w:tc>
          <w:tcPr>
            <w:tcW w:w="1871" w:type="dxa"/>
            <w:gridSpan w:val="3"/>
            <w:tcBorders>
              <w:top w:val="single" w:color="000000" w:sz="4" w:space="0"/>
              <w:left w:val="single" w:color="000000" w:sz="4" w:space="0"/>
              <w:bottom w:val="single" w:color="000000" w:sz="4" w:space="0"/>
              <w:right w:val="single" w:color="000000" w:sz="4" w:space="0"/>
            </w:tcBorders>
            <w:noWrap w:val="0"/>
            <w:vAlign w:val="center"/>
          </w:tcPr>
          <w:p w14:paraId="3FD30D9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总分</w:t>
            </w:r>
          </w:p>
        </w:tc>
        <w:tc>
          <w:tcPr>
            <w:tcW w:w="8070" w:type="dxa"/>
            <w:gridSpan w:val="8"/>
            <w:tcBorders>
              <w:top w:val="single" w:color="000000" w:sz="4" w:space="0"/>
              <w:left w:val="single" w:color="000000" w:sz="4" w:space="0"/>
              <w:bottom w:val="single" w:color="000000" w:sz="4" w:space="0"/>
              <w:right w:val="single" w:color="000000" w:sz="4" w:space="0"/>
            </w:tcBorders>
            <w:noWrap w:val="0"/>
            <w:vAlign w:val="center"/>
          </w:tcPr>
          <w:p w14:paraId="63E39C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kern w:val="0"/>
                <w:sz w:val="21"/>
                <w:szCs w:val="21"/>
                <w:lang w:val="en-US" w:eastAsia="zh-CN" w:bidi="ar"/>
              </w:rPr>
              <w:t>100分</w:t>
            </w:r>
          </w:p>
        </w:tc>
        <w:tc>
          <w:tcPr>
            <w:tcW w:w="2043" w:type="dxa"/>
            <w:gridSpan w:val="3"/>
            <w:tcBorders>
              <w:top w:val="single" w:color="000000" w:sz="4" w:space="0"/>
              <w:left w:val="single" w:color="000000" w:sz="4" w:space="0"/>
              <w:bottom w:val="single" w:color="000000" w:sz="4" w:space="0"/>
              <w:right w:val="single" w:color="000000" w:sz="4" w:space="0"/>
            </w:tcBorders>
            <w:noWrap w:val="0"/>
            <w:vAlign w:val="center"/>
          </w:tcPr>
          <w:p w14:paraId="7CBFB8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得分</w:t>
            </w:r>
          </w:p>
        </w:tc>
        <w:tc>
          <w:tcPr>
            <w:tcW w:w="2044" w:type="dxa"/>
            <w:gridSpan w:val="2"/>
            <w:tcBorders>
              <w:top w:val="single" w:color="000000" w:sz="4" w:space="0"/>
              <w:left w:val="single" w:color="000000" w:sz="4" w:space="0"/>
              <w:bottom w:val="single" w:color="000000" w:sz="4" w:space="0"/>
              <w:right w:val="single" w:color="000000" w:sz="4" w:space="0"/>
            </w:tcBorders>
            <w:noWrap w:val="0"/>
            <w:vAlign w:val="center"/>
          </w:tcPr>
          <w:p w14:paraId="27CB78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100分</w:t>
            </w:r>
          </w:p>
        </w:tc>
      </w:tr>
    </w:tbl>
    <w:p w14:paraId="4354D418">
      <w:pPr>
        <w:pStyle w:val="8"/>
        <w:spacing w:before="0" w:after="0"/>
        <w:jc w:val="both"/>
        <w:rPr>
          <w:rFonts w:hint="default" w:ascii="Times New Roman" w:hAnsi="Times New Roman" w:eastAsia="宋体" w:cs="Times New Roman"/>
          <w:lang w:val="en-US" w:eastAsia="zh-CN"/>
        </w:rPr>
      </w:pPr>
    </w:p>
    <w:sectPr>
      <w:footerReference r:id="rId4" w:type="default"/>
      <w:pgSz w:w="16838" w:h="11906" w:orient="landscape"/>
      <w:pgMar w:top="1587" w:right="1417" w:bottom="1474" w:left="1417" w:header="851" w:footer="992" w:gutter="0"/>
      <w:pgNumType w:fmt="decimal"/>
      <w:cols w:space="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9439D">
    <w:pPr>
      <w:widowControl w:val="0"/>
      <w:snapToGrid w:val="0"/>
      <w:jc w:val="left"/>
      <w:rPr>
        <w:rFonts w:eastAsia="仿宋_GB2312" w:asciiTheme="minorHAnsi" w:hAnsiTheme="minorHAnsi" w:cstheme="minorBidi"/>
        <w:kern w:val="2"/>
        <w:sz w:val="18"/>
        <w:szCs w:val="22"/>
        <w:lang w:val="en-US" w:eastAsia="zh-CN" w:bidi="ar-SA"/>
      </w:rPr>
    </w:pPr>
    <w:r>
      <w:rPr>
        <w:rFonts w:eastAsia="仿宋_GB2312" w:asciiTheme="minorHAnsi" w:hAnsiTheme="minorHAnsi" w:cstheme="minorBidi"/>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566D949">
                          <w:pPr>
                            <w:snapToGrid w:val="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- 1 -</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jyIo9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E4dssMDvz0++H059/p7y9S&#10;JXl6DzVm3XnMi8NnN+DSzPeAl4n1IINJX+RDMI7iHs/iiiESnh5Vy6oqMcQxNjuIXzw+9wHiF+EM&#10;SUZDA04vi8oO3yCOqXNKqmbdjdI6T1Bb0jf00+XyMj84RxBcW6yRSIzNJisO22FitnXtEYn1uAEN&#10;tbjwlOivFgVOyzIbYTa2s7H3Qe26vE2pE/DX+4jd5CZThRF2KoyjyzSnNUu78dTPWY+/1v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Y8iKPRAQAAogMAAA4AAAAAAAAAAQAgAAAAHgEAAGRy&#10;cy9lMm9Eb2MueG1sUEsFBgAAAAAGAAYAWQEAAGEFAAAAAA==&#10;">
              <v:fill on="f" focussize="0,0"/>
              <v:stroke on="f"/>
              <v:imagedata o:title=""/>
              <o:lock v:ext="edit" aspectratio="f"/>
              <v:textbox inset="0mm,0mm,0mm,0mm" style="mso-fit-shape-to-text:t;">
                <w:txbxContent>
                  <w:p w14:paraId="1566D949">
                    <w:pPr>
                      <w:snapToGrid w:val="0"/>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- 1 -</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AE888">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21309">
                          <w:pPr>
                            <w:snapToGrid w:val="0"/>
                            <w:rPr>
                              <w:rFonts w:hint="eastAsia" w:eastAsia="宋体"/>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8D21309">
                    <w:pPr>
                      <w:snapToGrid w:val="0"/>
                      <w:rPr>
                        <w:rFonts w:hint="eastAsia" w:eastAsia="宋体"/>
                        <w:sz w:val="18"/>
                        <w:lang w:eastAsia="zh-CN"/>
                      </w:rPr>
                    </w:pPr>
                    <w:r>
                      <w:rPr>
                        <w:rFonts w:hint="eastAsia"/>
                        <w:sz w:val="18"/>
                        <w:lang w:eastAsia="zh-CN"/>
                      </w:rPr>
                      <w:t xml:space="preserve">—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76245"/>
    <w:multiLevelType w:val="singleLevel"/>
    <w:tmpl w:val="2437624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TAzNDE4ZTczZjYwZDFkNjdlMmJjNTVkMWRiOTEifQ=="/>
    <w:docVar w:name="KSO_WPS_MARK_KEY" w:val="a3dd5896-71c8-40c2-8399-870706cffa97"/>
  </w:docVars>
  <w:rsids>
    <w:rsidRoot w:val="00000000"/>
    <w:rsid w:val="02FB3DD1"/>
    <w:rsid w:val="03955E73"/>
    <w:rsid w:val="04121AF8"/>
    <w:rsid w:val="05411220"/>
    <w:rsid w:val="06315077"/>
    <w:rsid w:val="0768A8E8"/>
    <w:rsid w:val="08367147"/>
    <w:rsid w:val="085C69AB"/>
    <w:rsid w:val="0F216A7F"/>
    <w:rsid w:val="0FFB331B"/>
    <w:rsid w:val="149503B7"/>
    <w:rsid w:val="165F7EAA"/>
    <w:rsid w:val="17682A5A"/>
    <w:rsid w:val="1E2B1B92"/>
    <w:rsid w:val="1E2D59B8"/>
    <w:rsid w:val="227136B4"/>
    <w:rsid w:val="2670099D"/>
    <w:rsid w:val="26EE228F"/>
    <w:rsid w:val="276E4A6B"/>
    <w:rsid w:val="28DA3441"/>
    <w:rsid w:val="2A0776FC"/>
    <w:rsid w:val="2A212139"/>
    <w:rsid w:val="2CCC2486"/>
    <w:rsid w:val="2CD1374C"/>
    <w:rsid w:val="2D0535BE"/>
    <w:rsid w:val="2DAB345A"/>
    <w:rsid w:val="2EFEF36B"/>
    <w:rsid w:val="2F537B78"/>
    <w:rsid w:val="3A29473A"/>
    <w:rsid w:val="3ACF202F"/>
    <w:rsid w:val="3CDFCEB0"/>
    <w:rsid w:val="3D325527"/>
    <w:rsid w:val="3D7F2C75"/>
    <w:rsid w:val="3E4954EC"/>
    <w:rsid w:val="3ED64305"/>
    <w:rsid w:val="3FA2465E"/>
    <w:rsid w:val="421A3528"/>
    <w:rsid w:val="43ED25DD"/>
    <w:rsid w:val="442E2D32"/>
    <w:rsid w:val="47BA442C"/>
    <w:rsid w:val="48085129"/>
    <w:rsid w:val="483E6EB3"/>
    <w:rsid w:val="48632B4B"/>
    <w:rsid w:val="4EEC5FB4"/>
    <w:rsid w:val="51AD77E9"/>
    <w:rsid w:val="522A402F"/>
    <w:rsid w:val="54284FCA"/>
    <w:rsid w:val="55C03185"/>
    <w:rsid w:val="592E1F5E"/>
    <w:rsid w:val="59E763E7"/>
    <w:rsid w:val="5A4050FB"/>
    <w:rsid w:val="5AF455ED"/>
    <w:rsid w:val="5BB70CE6"/>
    <w:rsid w:val="5D443C65"/>
    <w:rsid w:val="5E2809BE"/>
    <w:rsid w:val="5E343D6A"/>
    <w:rsid w:val="5FDDA910"/>
    <w:rsid w:val="5FF6292D"/>
    <w:rsid w:val="60EF3131"/>
    <w:rsid w:val="62324934"/>
    <w:rsid w:val="628301CC"/>
    <w:rsid w:val="631D67FE"/>
    <w:rsid w:val="67644707"/>
    <w:rsid w:val="682702CD"/>
    <w:rsid w:val="683019F8"/>
    <w:rsid w:val="6A401EBA"/>
    <w:rsid w:val="6AF81530"/>
    <w:rsid w:val="6B2B355E"/>
    <w:rsid w:val="6BD6CCBC"/>
    <w:rsid w:val="700D7641"/>
    <w:rsid w:val="71285394"/>
    <w:rsid w:val="719D79CC"/>
    <w:rsid w:val="71FA2555"/>
    <w:rsid w:val="761840C7"/>
    <w:rsid w:val="77100A78"/>
    <w:rsid w:val="79905509"/>
    <w:rsid w:val="79BF202B"/>
    <w:rsid w:val="7BBD06C0"/>
    <w:rsid w:val="7DFA6675"/>
    <w:rsid w:val="7DFD7A91"/>
    <w:rsid w:val="7F167207"/>
    <w:rsid w:val="7FEE5237"/>
    <w:rsid w:val="7FFD08E5"/>
    <w:rsid w:val="7FFE5088"/>
    <w:rsid w:val="99FF98BE"/>
    <w:rsid w:val="B77F4139"/>
    <w:rsid w:val="BAE84354"/>
    <w:rsid w:val="C6FA6450"/>
    <w:rsid w:val="DDEF04A0"/>
    <w:rsid w:val="DF9F8D5A"/>
    <w:rsid w:val="DFBF281F"/>
    <w:rsid w:val="E7BEBC02"/>
    <w:rsid w:val="E7FE9178"/>
    <w:rsid w:val="EBF70257"/>
    <w:rsid w:val="F70C5A71"/>
    <w:rsid w:val="F7D1215A"/>
    <w:rsid w:val="FB7FEACF"/>
    <w:rsid w:val="FB856C3F"/>
    <w:rsid w:val="FD1570A0"/>
    <w:rsid w:val="FD6611E0"/>
    <w:rsid w:val="FE7D20DA"/>
    <w:rsid w:val="FF5EBACB"/>
    <w:rsid w:val="FFEF3AC8"/>
    <w:rsid w:val="FFFF7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qFormat/>
    <w:uiPriority w:val="0"/>
    <w:rPr>
      <w:sz w:val="18"/>
      <w:szCs w:val="18"/>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index 7"/>
    <w:basedOn w:val="1"/>
    <w:next w:val="1"/>
    <w:qFormat/>
    <w:uiPriority w:val="0"/>
    <w:pPr>
      <w:ind w:left="2520"/>
    </w:pPr>
  </w:style>
  <w:style w:type="paragraph" w:styleId="7">
    <w:name w:val="Normal (Web)"/>
    <w:basedOn w:val="1"/>
    <w:next w:val="6"/>
    <w:qFormat/>
    <w:uiPriority w:val="0"/>
    <w:rPr>
      <w:sz w:val="24"/>
    </w:rPr>
  </w:style>
  <w:style w:type="paragraph" w:styleId="8">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9">
    <w:name w:val="Body Text First Indent 2"/>
    <w:basedOn w:val="2"/>
    <w:next w:val="3"/>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paragraph" w:customStyle="1" w:styleId="15">
    <w:name w:val=" Char4"/>
    <w:basedOn w:val="1"/>
    <w:qFormat/>
    <w:uiPriority w:val="0"/>
    <w:pPr>
      <w:widowControl/>
      <w:spacing w:after="160" w:afterLines="0" w:line="240" w:lineRule="exact"/>
      <w:jc w:val="left"/>
    </w:pPr>
  </w:style>
  <w:style w:type="character" w:customStyle="1" w:styleId="16">
    <w:name w:val="font41"/>
    <w:basedOn w:val="12"/>
    <w:qFormat/>
    <w:uiPriority w:val="0"/>
    <w:rPr>
      <w:rFonts w:hint="default" w:ascii="Times New Roman" w:hAnsi="Times New Roman" w:cs="Times New Roman"/>
      <w:color w:val="000000"/>
      <w:sz w:val="24"/>
      <w:szCs w:val="24"/>
      <w:u w:val="none"/>
    </w:rPr>
  </w:style>
  <w:style w:type="character" w:customStyle="1" w:styleId="17">
    <w:name w:val="font31"/>
    <w:basedOn w:val="12"/>
    <w:qFormat/>
    <w:uiPriority w:val="0"/>
    <w:rPr>
      <w:rFonts w:hint="eastAsia" w:ascii="仿宋_GB2312" w:eastAsia="仿宋_GB2312" w:cs="仿宋_GB2312"/>
      <w:color w:val="000000"/>
      <w:sz w:val="24"/>
      <w:szCs w:val="24"/>
      <w:u w:val="none"/>
    </w:rPr>
  </w:style>
  <w:style w:type="paragraph" w:customStyle="1" w:styleId="18">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3333</Words>
  <Characters>3535</Characters>
  <Lines>1</Lines>
  <Paragraphs>1</Paragraphs>
  <TotalTime>0</TotalTime>
  <ScaleCrop>false</ScaleCrop>
  <LinksUpToDate>false</LinksUpToDate>
  <CharactersWithSpaces>3535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jyy</dc:creator>
  <cp:lastModifiedBy>焦薇屹</cp:lastModifiedBy>
  <cp:lastPrinted>2023-02-10T19:01:00Z</cp:lastPrinted>
  <dcterms:modified xsi:type="dcterms:W3CDTF">2026-02-04T17:59:27Z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9780D2229F2B4F99AEA3D0E614524721_13</vt:lpwstr>
  </property>
  <property fmtid="{D5CDD505-2E9C-101B-9397-08002B2CF9AE}" pid="4" name="KSOTemplateDocerSaveRecord">
    <vt:lpwstr>eyJoZGlkIjoiMTYxZmZiMzVlMWNhMzk3MThkYjkwZmRjZGI2YWIzMWUiLCJ1c2VySWQiOiIxMTU1Njc0OTE3In0=</vt:lpwstr>
  </property>
</Properties>
</file>