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CF2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6"/>
          <w:sz w:val="32"/>
          <w:szCs w:val="32"/>
          <w:lang w:eastAsia="zh-CN"/>
        </w:rPr>
      </w:pPr>
      <w:r>
        <w:rPr>
          <w:rFonts w:hint="default" w:ascii="Times New Roman" w:hAnsi="Times New Roman" w:eastAsia="方正小标宋简体" w:cs="Times New Roman"/>
          <w:spacing w:val="-6"/>
          <w:sz w:val="44"/>
          <w:szCs w:val="44"/>
          <w:lang w:eastAsia="zh-CN"/>
        </w:rPr>
        <w:t>盐池县2025年耕地轮作休耕项目绩效自评报告</w:t>
      </w:r>
    </w:p>
    <w:p w14:paraId="29EAB4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p>
    <w:p w14:paraId="1B44D2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一、绩效目标批复下达情况</w:t>
      </w:r>
    </w:p>
    <w:p w14:paraId="7D91D4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初</w:t>
      </w:r>
      <w:r>
        <w:rPr>
          <w:rFonts w:hint="default" w:ascii="Times New Roman" w:hAnsi="Times New Roman" w:eastAsia="仿宋_GB2312" w:cs="Times New Roman"/>
          <w:sz w:val="32"/>
          <w:szCs w:val="32"/>
        </w:rPr>
        <w:t>资金安排下达</w:t>
      </w:r>
      <w:r>
        <w:rPr>
          <w:rFonts w:hint="default" w:ascii="Times New Roman" w:hAnsi="Times New Roman" w:eastAsia="仿宋_GB2312" w:cs="Times New Roman"/>
          <w:sz w:val="32"/>
          <w:szCs w:val="32"/>
          <w:lang w:eastAsia="zh-CN"/>
        </w:rPr>
        <w:t>耕地轮作休耕</w:t>
      </w:r>
      <w:r>
        <w:rPr>
          <w:rFonts w:hint="default" w:ascii="Times New Roman" w:hAnsi="Times New Roman" w:eastAsia="仿宋_GB2312" w:cs="Times New Roman"/>
          <w:sz w:val="32"/>
          <w:szCs w:val="32"/>
        </w:rPr>
        <w:t>项目资金</w:t>
      </w:r>
      <w:r>
        <w:rPr>
          <w:rFonts w:hint="default" w:ascii="Times New Roman" w:hAnsi="Times New Roman" w:eastAsia="仿宋_GB2312" w:cs="Times New Roman"/>
          <w:bCs/>
          <w:color w:val="auto"/>
          <w:sz w:val="32"/>
          <w:szCs w:val="32"/>
          <w:lang w:val="en-US" w:eastAsia="zh-CN"/>
        </w:rPr>
        <w:t>150</w:t>
      </w:r>
      <w:r>
        <w:rPr>
          <w:rFonts w:hint="default" w:ascii="Times New Roman" w:hAnsi="Times New Roman" w:eastAsia="仿宋_GB2312" w:cs="Times New Roman"/>
          <w:sz w:val="32"/>
          <w:szCs w:val="32"/>
        </w:rPr>
        <w:t>万元，已全部下达。严格按照绩效目标规划实施，落实绩效指标。</w:t>
      </w:r>
    </w:p>
    <w:p w14:paraId="61C577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二、绩效目标完成情况分析</w:t>
      </w:r>
    </w:p>
    <w:p w14:paraId="05F23C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（一）资金投入情况分析</w:t>
      </w:r>
    </w:p>
    <w:p w14:paraId="03E929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w:t>
      </w:r>
      <w:r>
        <w:rPr>
          <w:rFonts w:hint="default" w:ascii="Times New Roman" w:hAnsi="Times New Roman" w:eastAsia="仿宋_GB2312" w:cs="Times New Roman"/>
          <w:b/>
          <w:sz w:val="32"/>
          <w:szCs w:val="32"/>
          <w:lang w:val="en-US" w:eastAsia="zh-CN"/>
        </w:rPr>
        <w:t>.</w:t>
      </w:r>
      <w:r>
        <w:rPr>
          <w:rFonts w:hint="default" w:ascii="Times New Roman" w:hAnsi="Times New Roman" w:eastAsia="仿宋_GB2312" w:cs="Times New Roman"/>
          <w:b/>
          <w:sz w:val="32"/>
          <w:szCs w:val="32"/>
        </w:rPr>
        <w:t>项目资金到位情况分析。</w:t>
      </w:r>
      <w:r>
        <w:rPr>
          <w:rFonts w:hint="default" w:ascii="Times New Roman" w:hAnsi="Times New Roman" w:eastAsia="仿宋_GB2312" w:cs="Times New Roman"/>
          <w:sz w:val="32"/>
          <w:szCs w:val="32"/>
          <w:lang w:eastAsia="zh-CN"/>
        </w:rPr>
        <w:t>耕地轮作休耕</w:t>
      </w:r>
      <w:r>
        <w:rPr>
          <w:rFonts w:hint="default" w:ascii="Times New Roman" w:hAnsi="Times New Roman" w:eastAsia="仿宋_GB2312" w:cs="Times New Roman"/>
          <w:sz w:val="32"/>
          <w:szCs w:val="32"/>
        </w:rPr>
        <w:t>项目资金</w:t>
      </w:r>
      <w:r>
        <w:rPr>
          <w:rFonts w:hint="default" w:ascii="Times New Roman" w:hAnsi="Times New Roman" w:eastAsia="仿宋_GB2312" w:cs="Times New Roman"/>
          <w:bCs/>
          <w:color w:val="auto"/>
          <w:sz w:val="32"/>
          <w:szCs w:val="32"/>
          <w:lang w:val="en-US" w:eastAsia="zh-CN"/>
        </w:rPr>
        <w:t>150</w:t>
      </w:r>
      <w:r>
        <w:rPr>
          <w:rFonts w:hint="default" w:ascii="Times New Roman" w:hAnsi="Times New Roman" w:eastAsia="仿宋_GB2312" w:cs="Times New Roman"/>
          <w:sz w:val="32"/>
          <w:szCs w:val="32"/>
        </w:rPr>
        <w:t>万元已全部到位。</w:t>
      </w:r>
    </w:p>
    <w:p w14:paraId="4D0AE6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w:t>
      </w:r>
      <w:r>
        <w:rPr>
          <w:rFonts w:hint="default" w:ascii="Times New Roman" w:hAnsi="Times New Roman" w:eastAsia="仿宋_GB2312" w:cs="Times New Roman"/>
          <w:b/>
          <w:sz w:val="32"/>
          <w:szCs w:val="32"/>
          <w:lang w:val="en-US" w:eastAsia="zh-CN"/>
        </w:rPr>
        <w:t>.</w:t>
      </w:r>
      <w:r>
        <w:rPr>
          <w:rFonts w:hint="default" w:ascii="Times New Roman" w:hAnsi="Times New Roman" w:eastAsia="仿宋_GB2312" w:cs="Times New Roman"/>
          <w:b/>
          <w:sz w:val="32"/>
          <w:szCs w:val="32"/>
        </w:rPr>
        <w:t>项目资金执行情况分析。</w:t>
      </w:r>
      <w:r>
        <w:rPr>
          <w:rFonts w:hint="default" w:ascii="Times New Roman" w:hAnsi="Times New Roman" w:eastAsia="仿宋_GB2312" w:cs="Times New Roman"/>
          <w:b w:val="0"/>
          <w:bCs/>
          <w:sz w:val="32"/>
          <w:szCs w:val="32"/>
          <w:lang w:eastAsia="zh-CN"/>
        </w:rPr>
        <w:t>已支付项目资金</w:t>
      </w:r>
      <w:r>
        <w:rPr>
          <w:rFonts w:hint="default" w:ascii="Times New Roman" w:hAnsi="Times New Roman" w:eastAsia="仿宋_GB2312" w:cs="Times New Roman"/>
          <w:b w:val="0"/>
          <w:bCs/>
          <w:color w:val="auto"/>
          <w:sz w:val="32"/>
          <w:szCs w:val="32"/>
          <w:lang w:val="en-US" w:eastAsia="zh-CN"/>
        </w:rPr>
        <w:t>150</w:t>
      </w:r>
      <w:r>
        <w:rPr>
          <w:rFonts w:hint="default" w:ascii="Times New Roman" w:hAnsi="Times New Roman" w:eastAsia="仿宋_GB2312" w:cs="Times New Roman"/>
          <w:b w:val="0"/>
          <w:bCs/>
          <w:sz w:val="32"/>
          <w:szCs w:val="32"/>
        </w:rPr>
        <w:t>万</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color w:val="auto"/>
          <w:sz w:val="32"/>
          <w:szCs w:val="32"/>
          <w:lang w:val="en-US" w:eastAsia="zh-CN"/>
        </w:rPr>
        <w:t>总计补贴10000亩大豆，其中花马池镇923.8亩，大水坑镇4267.1亩，惠安堡镇1719.4亩，高沙窝镇2535.55亩，冯记沟乡554.15亩。</w:t>
      </w:r>
      <w:r>
        <w:rPr>
          <w:rFonts w:hint="default" w:ascii="Times New Roman" w:hAnsi="Times New Roman" w:eastAsia="仿宋_GB2312" w:cs="Times New Roman"/>
          <w:sz w:val="32"/>
          <w:szCs w:val="32"/>
          <w:lang w:eastAsia="zh-CN"/>
        </w:rPr>
        <w:t>资金支付率</w:t>
      </w:r>
      <w:r>
        <w:rPr>
          <w:rFonts w:hint="default" w:ascii="Times New Roman" w:hAnsi="Times New Roman" w:eastAsia="仿宋_GB2312" w:cs="Times New Roman"/>
          <w:sz w:val="32"/>
          <w:szCs w:val="32"/>
        </w:rPr>
        <w:t>100%。该项目资金均能按照绩效指标规定内容使用，资金支出所附凭证齐全、合理有序。</w:t>
      </w:r>
    </w:p>
    <w:p w14:paraId="3B176B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val="en-US" w:eastAsia="zh-CN"/>
        </w:rPr>
        <w:t>.</w:t>
      </w:r>
      <w:r>
        <w:rPr>
          <w:rFonts w:hint="default" w:ascii="Times New Roman" w:hAnsi="Times New Roman" w:eastAsia="仿宋_GB2312" w:cs="Times New Roman"/>
          <w:b/>
          <w:sz w:val="32"/>
          <w:szCs w:val="32"/>
        </w:rPr>
        <w:t>项目资金管理情况分析。</w:t>
      </w:r>
      <w:r>
        <w:rPr>
          <w:rFonts w:hint="default" w:ascii="Times New Roman" w:hAnsi="Times New Roman" w:eastAsia="仿宋_GB2312" w:cs="Times New Roman"/>
          <w:sz w:val="32"/>
          <w:szCs w:val="32"/>
        </w:rPr>
        <w:t>针对</w:t>
      </w:r>
      <w:r>
        <w:rPr>
          <w:rFonts w:hint="default" w:ascii="Times New Roman" w:hAnsi="Times New Roman" w:eastAsia="仿宋_GB2312" w:cs="Times New Roman"/>
          <w:sz w:val="32"/>
          <w:szCs w:val="32"/>
          <w:lang w:eastAsia="zh-CN"/>
        </w:rPr>
        <w:t>耕地轮作休耕</w:t>
      </w:r>
      <w:r>
        <w:rPr>
          <w:rFonts w:hint="default" w:ascii="Times New Roman" w:hAnsi="Times New Roman" w:eastAsia="仿宋_GB2312" w:cs="Times New Roman"/>
          <w:sz w:val="32"/>
          <w:szCs w:val="32"/>
        </w:rPr>
        <w:t>项目专门安排专项管理，严格把关项目实施内容和资金使用情况，项目资金管理到位。</w:t>
      </w:r>
    </w:p>
    <w:p w14:paraId="6B1DDC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（二）绩效目标完成情况分析</w:t>
      </w:r>
    </w:p>
    <w:p w14:paraId="7C1B68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产出指标完成情况分析</w:t>
      </w:r>
    </w:p>
    <w:p w14:paraId="20A380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数量指标。</w:t>
      </w:r>
      <w:r>
        <w:rPr>
          <w:rFonts w:hint="default" w:ascii="Times New Roman" w:hAnsi="Times New Roman" w:eastAsia="仿宋_GB2312" w:cs="Times New Roman"/>
          <w:sz w:val="32"/>
          <w:szCs w:val="32"/>
          <w:lang w:val="en-US" w:eastAsia="zh-CN"/>
        </w:rPr>
        <w:t>示范推广面积1万亩，</w:t>
      </w:r>
      <w:r>
        <w:rPr>
          <w:rFonts w:hint="default" w:ascii="Times New Roman" w:hAnsi="Times New Roman" w:eastAsia="仿宋_GB2312" w:cs="Times New Roman"/>
          <w:b w:val="0"/>
          <w:bCs w:val="0"/>
          <w:color w:val="auto"/>
          <w:sz w:val="32"/>
          <w:szCs w:val="32"/>
          <w:lang w:val="en-US" w:eastAsia="zh-CN"/>
        </w:rPr>
        <w:t>总计补贴10000亩大豆，</w:t>
      </w:r>
      <w:r>
        <w:rPr>
          <w:rFonts w:hint="default" w:ascii="Times New Roman" w:hAnsi="Times New Roman" w:eastAsia="仿宋_GB2312" w:cs="Times New Roman"/>
          <w:b w:val="0"/>
          <w:bCs/>
          <w:sz w:val="32"/>
          <w:szCs w:val="32"/>
          <w:lang w:eastAsia="zh-CN"/>
        </w:rPr>
        <w:t>已支付项目资金</w:t>
      </w:r>
      <w:r>
        <w:rPr>
          <w:rFonts w:hint="default" w:ascii="Times New Roman" w:hAnsi="Times New Roman" w:eastAsia="仿宋_GB2312" w:cs="Times New Roman"/>
          <w:b w:val="0"/>
          <w:bCs/>
          <w:color w:val="auto"/>
          <w:sz w:val="32"/>
          <w:szCs w:val="32"/>
          <w:lang w:val="en-US" w:eastAsia="zh-CN"/>
        </w:rPr>
        <w:t>150</w:t>
      </w:r>
      <w:r>
        <w:rPr>
          <w:rFonts w:hint="default" w:ascii="Times New Roman" w:hAnsi="Times New Roman" w:eastAsia="仿宋_GB2312" w:cs="Times New Roman"/>
          <w:b w:val="0"/>
          <w:bCs/>
          <w:sz w:val="32"/>
          <w:szCs w:val="32"/>
        </w:rPr>
        <w:t>万</w:t>
      </w:r>
      <w:r>
        <w:rPr>
          <w:rFonts w:hint="default" w:ascii="Times New Roman" w:hAnsi="Times New Roman" w:eastAsia="仿宋_GB2312" w:cs="Times New Roman"/>
          <w:sz w:val="32"/>
          <w:szCs w:val="32"/>
        </w:rPr>
        <w:t>元。</w:t>
      </w:r>
    </w:p>
    <w:p w14:paraId="0A066F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质量指标。</w:t>
      </w:r>
      <w:r>
        <w:rPr>
          <w:rFonts w:hint="default" w:ascii="Times New Roman" w:hAnsi="Times New Roman" w:eastAsia="仿宋_GB2312" w:cs="Times New Roman"/>
          <w:sz w:val="32"/>
          <w:szCs w:val="32"/>
          <w:lang w:val="en-US" w:eastAsia="zh-CN"/>
        </w:rPr>
        <w:t>轮作大豆技术应用到位</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验收合格发放补贴</w:t>
      </w:r>
      <w:r>
        <w:rPr>
          <w:rFonts w:hint="default" w:ascii="Times New Roman" w:hAnsi="Times New Roman" w:eastAsia="仿宋_GB2312" w:cs="Times New Roman"/>
          <w:b w:val="0"/>
          <w:bCs/>
          <w:kern w:val="0"/>
          <w:sz w:val="32"/>
          <w:szCs w:val="32"/>
          <w:lang w:val="en-US" w:eastAsia="zh-CN"/>
        </w:rPr>
        <w:t>。</w:t>
      </w:r>
      <w:r>
        <w:rPr>
          <w:rFonts w:hint="default" w:ascii="Times New Roman" w:hAnsi="Times New Roman" w:eastAsia="仿宋_GB2312" w:cs="Times New Roman"/>
          <w:b w:val="0"/>
          <w:bCs/>
          <w:color w:val="auto"/>
          <w:sz w:val="32"/>
          <w:szCs w:val="32"/>
          <w:lang w:val="en-US" w:eastAsia="zh-CN"/>
        </w:rPr>
        <w:t>项目验收合格，资金支付</w:t>
      </w:r>
      <w:r>
        <w:rPr>
          <w:rFonts w:hint="default" w:ascii="Times New Roman" w:hAnsi="Times New Roman" w:eastAsia="仿宋_GB2312" w:cs="Times New Roman"/>
          <w:sz w:val="32"/>
          <w:szCs w:val="32"/>
        </w:rPr>
        <w:t>率达100%。</w:t>
      </w:r>
    </w:p>
    <w:p w14:paraId="201FDE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时效指标。</w:t>
      </w:r>
      <w:r>
        <w:rPr>
          <w:rFonts w:hint="default" w:ascii="Times New Roman" w:hAnsi="Times New Roman" w:eastAsia="仿宋_GB2312" w:cs="Times New Roman"/>
          <w:sz w:val="32"/>
          <w:szCs w:val="32"/>
          <w:lang w:val="en-US" w:eastAsia="zh-CN"/>
        </w:rPr>
        <w:t>2025年12月31日前完成资金支付</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及时发放补贴</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2025年10月已兑付完毕。</w:t>
      </w:r>
    </w:p>
    <w:p w14:paraId="76F742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pacing w:val="-6"/>
          <w:sz w:val="32"/>
          <w:szCs w:val="32"/>
        </w:rPr>
        <w:t>成本指标。</w:t>
      </w:r>
      <w:r>
        <w:rPr>
          <w:rFonts w:hint="default" w:ascii="Times New Roman" w:hAnsi="Times New Roman" w:eastAsia="仿宋_GB2312" w:cs="Times New Roman"/>
          <w:spacing w:val="-6"/>
          <w:sz w:val="32"/>
          <w:szCs w:val="32"/>
          <w:lang w:val="en-US" w:eastAsia="zh-CN"/>
        </w:rPr>
        <w:t>补贴标准150元/亩</w:t>
      </w:r>
      <w:r>
        <w:rPr>
          <w:rFonts w:hint="default" w:ascii="Times New Roman" w:hAnsi="Times New Roman" w:eastAsia="仿宋_GB2312" w:cs="Times New Roman"/>
          <w:spacing w:val="-6"/>
          <w:kern w:val="0"/>
          <w:sz w:val="32"/>
          <w:szCs w:val="32"/>
          <w:lang w:val="en-US" w:eastAsia="zh-CN"/>
        </w:rPr>
        <w:t>。按标准兑付，未发生超出资金</w:t>
      </w:r>
      <w:bookmarkStart w:id="3" w:name="_GoBack"/>
      <w:bookmarkEnd w:id="3"/>
      <w:r>
        <w:rPr>
          <w:rFonts w:hint="default" w:ascii="Times New Roman" w:hAnsi="Times New Roman" w:eastAsia="仿宋_GB2312" w:cs="Times New Roman"/>
          <w:spacing w:val="-6"/>
          <w:kern w:val="0"/>
          <w:sz w:val="32"/>
          <w:szCs w:val="32"/>
          <w:lang w:val="en-US" w:eastAsia="zh-CN"/>
        </w:rPr>
        <w:t>预算。</w:t>
      </w:r>
    </w:p>
    <w:p w14:paraId="24CD5F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效益指标完成情况分析</w:t>
      </w:r>
    </w:p>
    <w:p w14:paraId="1DE04C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经济效益。</w:t>
      </w:r>
      <w:r>
        <w:rPr>
          <w:rFonts w:hint="default" w:ascii="Times New Roman" w:hAnsi="Times New Roman" w:eastAsia="仿宋_GB2312" w:cs="Times New Roman"/>
          <w:sz w:val="32"/>
          <w:szCs w:val="32"/>
          <w:lang w:eastAsia="zh-CN"/>
        </w:rPr>
        <w:t>稳定种植户的收益，</w:t>
      </w:r>
      <w:r>
        <w:rPr>
          <w:rFonts w:hint="default" w:ascii="Times New Roman" w:hAnsi="Times New Roman" w:eastAsia="仿宋_GB2312" w:cs="Times New Roman"/>
          <w:sz w:val="32"/>
          <w:szCs w:val="32"/>
          <w:lang w:val="en-US" w:eastAsia="zh-CN"/>
        </w:rPr>
        <w:t>全县大豆平均亩产30kg，单价4.5元/kg，产值285元/亩，亩均成本170元，亩均纯收益115元。</w:t>
      </w:r>
    </w:p>
    <w:p w14:paraId="581553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社会效益。</w:t>
      </w:r>
      <w:r>
        <w:rPr>
          <w:rFonts w:hint="default" w:ascii="Times New Roman" w:hAnsi="Times New Roman" w:eastAsia="仿宋_GB2312" w:cs="Times New Roman"/>
          <w:sz w:val="32"/>
          <w:szCs w:val="32"/>
          <w:lang w:val="en-US" w:eastAsia="zh-CN"/>
        </w:rPr>
        <w:t>资金使用重大违规违纪问题</w:t>
      </w:r>
      <w:r>
        <w:rPr>
          <w:rFonts w:hint="default" w:ascii="Times New Roman" w:hAnsi="Times New Roman" w:eastAsia="仿宋_GB2312" w:cs="Times New Roman"/>
          <w:b w:val="0"/>
          <w:spacing w:val="0"/>
          <w:kern w:val="0"/>
          <w:sz w:val="32"/>
          <w:szCs w:val="32"/>
          <w:lang w:val="en-US" w:eastAsia="zh-CN"/>
        </w:rPr>
        <w:t>，未出现问题。</w:t>
      </w:r>
    </w:p>
    <w:p w14:paraId="1F09190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土地综合生产能力提高。</w:t>
      </w:r>
      <w:r>
        <w:rPr>
          <w:rFonts w:hint="default" w:ascii="Times New Roman" w:hAnsi="Times New Roman" w:eastAsia="仿宋_GB2312" w:cs="Times New Roman"/>
          <w:b w:val="0"/>
          <w:kern w:val="0"/>
          <w:sz w:val="32"/>
          <w:szCs w:val="32"/>
          <w:lang w:val="en-US" w:eastAsia="zh-CN"/>
        </w:rPr>
        <w:t>质量持续好转，有机质提升</w:t>
      </w:r>
      <w:r>
        <w:rPr>
          <w:rFonts w:hint="default" w:ascii="Times New Roman" w:hAnsi="Times New Roman" w:eastAsia="仿宋_GB2312" w:cs="Times New Roman"/>
          <w:snapToGrid w:val="0"/>
          <w:kern w:val="0"/>
          <w:sz w:val="32"/>
          <w:szCs w:val="32"/>
          <w:lang w:val="en-US" w:eastAsia="zh-CN"/>
        </w:rPr>
        <w:t>。</w:t>
      </w:r>
    </w:p>
    <w:p w14:paraId="1768056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可持续影响。</w:t>
      </w:r>
      <w:r>
        <w:rPr>
          <w:rFonts w:hint="default" w:ascii="Times New Roman" w:hAnsi="Times New Roman" w:eastAsia="仿宋_GB2312" w:cs="Times New Roman"/>
          <w:b w:val="0"/>
          <w:kern w:val="0"/>
          <w:sz w:val="32"/>
          <w:szCs w:val="32"/>
          <w:lang w:val="en-US" w:eastAsia="zh-CN"/>
        </w:rPr>
        <w:t>土壤理化性质得到改善，农业绿色发展得到支撑。</w:t>
      </w:r>
    </w:p>
    <w:p w14:paraId="5E57B6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满意度指标完成情况分析</w:t>
      </w:r>
    </w:p>
    <w:p w14:paraId="5C8FF78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kern w:val="0"/>
          <w:sz w:val="32"/>
          <w:szCs w:val="32"/>
          <w:lang w:val="en-US" w:eastAsia="zh-CN"/>
        </w:rPr>
        <w:t>指导农民或经营主体服务组织情况。农民对政策满意度≥85%。</w:t>
      </w:r>
      <w:r>
        <w:rPr>
          <w:rFonts w:hint="default" w:ascii="Times New Roman" w:hAnsi="Times New Roman" w:eastAsia="仿宋_GB2312" w:cs="Times New Roman"/>
          <w:b w:val="0"/>
          <w:kern w:val="0"/>
          <w:sz w:val="32"/>
          <w:szCs w:val="32"/>
          <w:lang w:val="en-US" w:eastAsia="zh-CN"/>
        </w:rPr>
        <w:t>经调查，项目区农户对项目满意度</w:t>
      </w:r>
      <w:r>
        <w:rPr>
          <w:rFonts w:hint="default" w:ascii="Times New Roman" w:hAnsi="Times New Roman" w:eastAsia="仿宋_GB2312" w:cs="Times New Roman"/>
          <w:b w:val="0"/>
          <w:kern w:val="0"/>
          <w:sz w:val="32"/>
          <w:szCs w:val="32"/>
          <w:lang w:val="en-US" w:eastAsia="zh-CN"/>
        </w:rPr>
        <w:t>≥85%。</w:t>
      </w:r>
    </w:p>
    <w:p w14:paraId="76AB6F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三、偏离绩效目标的原因和下一步改进措施</w:t>
      </w:r>
    </w:p>
    <w:p w14:paraId="760F41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b w:val="0"/>
          <w:bCs/>
          <w:color w:val="auto"/>
          <w:sz w:val="32"/>
          <w:szCs w:val="32"/>
          <w:lang w:val="en-US" w:eastAsia="zh-CN"/>
        </w:rPr>
        <w:t>未发生偏离绩效目标情况。</w:t>
      </w:r>
    </w:p>
    <w:p w14:paraId="3C53EA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、绩效自评结果拟应用和公开情况</w:t>
      </w:r>
    </w:p>
    <w:p w14:paraId="3A5732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项目主管部门将按照财政部门的统一要求，对绩效评价情况予以公开。</w:t>
      </w:r>
    </w:p>
    <w:p w14:paraId="255202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、其他需要说明的问题</w:t>
      </w:r>
    </w:p>
    <w:p w14:paraId="761234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14:paraId="3C1798CE">
      <w:pPr>
        <w:pStyle w:val="2"/>
        <w:rPr>
          <w:rFonts w:hint="default"/>
          <w:lang w:val="en-US" w:eastAsia="zh-CN"/>
        </w:rPr>
      </w:pPr>
    </w:p>
    <w:p w14:paraId="275455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sectPr>
          <w:headerReference r:id="rId3" w:type="default"/>
          <w:footerReference r:id="rId4" w:type="default"/>
          <w:pgSz w:w="11906" w:h="16838"/>
          <w:pgMar w:top="1417" w:right="1474" w:bottom="1417" w:left="1587" w:header="851" w:footer="992" w:gutter="0"/>
          <w:pgNumType w:fmt="numberInDash"/>
          <w:cols w:space="0" w:num="1"/>
          <w:rtlGutter w:val="0"/>
          <w:docGrid w:type="lines" w:linePitch="319" w:charSpace="0"/>
        </w:sectPr>
      </w:pPr>
      <w:r>
        <w:rPr>
          <w:rFonts w:hint="default" w:ascii="Times New Roman" w:hAnsi="Times New Roman" w:eastAsia="仿宋_GB2312" w:cs="Times New Roman"/>
          <w:sz w:val="32"/>
          <w:szCs w:val="32"/>
          <w:lang w:val="en-US" w:eastAsia="zh-CN"/>
        </w:rPr>
        <w:t>附表：</w:t>
      </w:r>
      <w:r>
        <w:rPr>
          <w:rFonts w:hint="default" w:ascii="Times New Roman" w:hAnsi="Times New Roman" w:eastAsia="仿宋_GB2312" w:cs="Times New Roman"/>
          <w:b w:val="0"/>
          <w:bCs w:val="0"/>
          <w:spacing w:val="-4"/>
          <w:sz w:val="32"/>
          <w:szCs w:val="32"/>
          <w:highlight w:val="none"/>
          <w:lang w:val="en-US" w:eastAsia="zh-CN" w:bidi="en-US"/>
        </w:rPr>
        <w:t>盐池县2025年轮作休耕项目</w:t>
      </w:r>
      <w:r>
        <w:rPr>
          <w:rFonts w:hint="default" w:ascii="Times New Roman" w:hAnsi="Times New Roman" w:eastAsia="仿宋_GB2312" w:cs="Times New Roman"/>
          <w:spacing w:val="-4"/>
          <w:sz w:val="32"/>
          <w:szCs w:val="32"/>
          <w:highlight w:val="none"/>
          <w:lang w:val="en-US" w:eastAsia="zh-CN" w:bidi="en-US"/>
        </w:rPr>
        <w:t>绩效管理体系评分</w:t>
      </w:r>
    </w:p>
    <w:p w14:paraId="6489FF56">
      <w:pPr>
        <w:pStyle w:val="16"/>
        <w:keepNext w:val="0"/>
        <w:keepLines w:val="0"/>
        <w:pageBreakBefore w:val="0"/>
        <w:widowControl w:val="0"/>
        <w:shd w:val="clear"/>
        <w:kinsoku/>
        <w:wordWrap/>
        <w:overflowPunct/>
        <w:topLinePunct w:val="0"/>
        <w:autoSpaceDE/>
        <w:autoSpaceDN/>
        <w:bidi w:val="0"/>
        <w:adjustRightInd/>
        <w:snapToGrid/>
        <w:spacing w:line="560" w:lineRule="exact"/>
        <w:ind w:firstLine="0"/>
        <w:jc w:val="left"/>
        <w:textAlignment w:val="auto"/>
        <w:rPr>
          <w:rFonts w:hint="default" w:ascii="Times New Roman" w:hAnsi="Times New Roman" w:eastAsia="黑体" w:cs="Times New Roman"/>
          <w:b w:val="0"/>
          <w:bCs w:val="0"/>
          <w:spacing w:val="-4"/>
          <w:sz w:val="32"/>
          <w:szCs w:val="32"/>
          <w:highlight w:val="none"/>
          <w:lang w:val="en-US" w:eastAsia="zh-CN" w:bidi="en-US"/>
        </w:rPr>
      </w:pPr>
      <w:bookmarkStart w:id="0" w:name="bookmark44"/>
      <w:bookmarkStart w:id="1" w:name="bookmark43"/>
      <w:bookmarkStart w:id="2" w:name="bookmark45"/>
      <w:r>
        <w:rPr>
          <w:rFonts w:hint="default" w:ascii="Times New Roman" w:hAnsi="Times New Roman" w:eastAsia="黑体" w:cs="Times New Roman"/>
          <w:b w:val="0"/>
          <w:bCs w:val="0"/>
          <w:spacing w:val="-4"/>
          <w:sz w:val="32"/>
          <w:szCs w:val="32"/>
          <w:highlight w:val="none"/>
          <w:lang w:val="en-US" w:eastAsia="zh-CN" w:bidi="en-US"/>
        </w:rPr>
        <w:t>附件</w:t>
      </w:r>
    </w:p>
    <w:p w14:paraId="5C6F66CD">
      <w:pPr>
        <w:pStyle w:val="16"/>
        <w:keepNext w:val="0"/>
        <w:keepLines w:val="0"/>
        <w:pageBreakBefore w:val="0"/>
        <w:widowControl w:val="0"/>
        <w:shd w:val="clear"/>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仿宋" w:cs="Times New Roman"/>
          <w:spacing w:val="-4"/>
          <w:sz w:val="32"/>
          <w:szCs w:val="32"/>
          <w:highlight w:val="none"/>
          <w:lang w:val="en-US" w:eastAsia="zh-CN" w:bidi="en-US"/>
        </w:rPr>
      </w:pPr>
      <w:r>
        <w:rPr>
          <w:rFonts w:hint="default" w:ascii="Times New Roman" w:hAnsi="Times New Roman" w:eastAsia="方正小标宋简体" w:cs="Times New Roman"/>
          <w:b w:val="0"/>
          <w:bCs w:val="0"/>
          <w:spacing w:val="-4"/>
          <w:sz w:val="32"/>
          <w:szCs w:val="32"/>
          <w:highlight w:val="none"/>
          <w:lang w:val="en-US" w:eastAsia="zh-CN" w:bidi="en-US"/>
        </w:rPr>
        <w:t>盐池县2025年轮作休耕项目</w:t>
      </w:r>
      <w:r>
        <w:rPr>
          <w:rFonts w:hint="default" w:ascii="Times New Roman" w:hAnsi="Times New Roman" w:eastAsia="方正小标宋简体" w:cs="Times New Roman"/>
          <w:spacing w:val="-4"/>
          <w:sz w:val="32"/>
          <w:szCs w:val="32"/>
          <w:highlight w:val="none"/>
          <w:lang w:val="en-US" w:eastAsia="zh-CN" w:bidi="en-US"/>
        </w:rPr>
        <w:t>绩效管理体系评分</w:t>
      </w:r>
    </w:p>
    <w:bookmarkEnd w:id="0"/>
    <w:bookmarkEnd w:id="1"/>
    <w:bookmarkEnd w:id="2"/>
    <w:tbl>
      <w:tblPr>
        <w:tblStyle w:val="9"/>
        <w:tblW w:w="14409" w:type="dxa"/>
        <w:jc w:val="center"/>
        <w:tblLayout w:type="fixed"/>
        <w:tblCellMar>
          <w:top w:w="0" w:type="dxa"/>
          <w:left w:w="108" w:type="dxa"/>
          <w:bottom w:w="0" w:type="dxa"/>
          <w:right w:w="108" w:type="dxa"/>
        </w:tblCellMar>
      </w:tblPr>
      <w:tblGrid>
        <w:gridCol w:w="1145"/>
        <w:gridCol w:w="1090"/>
        <w:gridCol w:w="1187"/>
        <w:gridCol w:w="4057"/>
        <w:gridCol w:w="855"/>
        <w:gridCol w:w="812"/>
        <w:gridCol w:w="1172"/>
        <w:gridCol w:w="3446"/>
        <w:gridCol w:w="645"/>
      </w:tblGrid>
      <w:tr w14:paraId="4E8B67F4">
        <w:tblPrEx>
          <w:tblCellMar>
            <w:top w:w="0" w:type="dxa"/>
            <w:left w:w="108" w:type="dxa"/>
            <w:bottom w:w="0" w:type="dxa"/>
            <w:right w:w="108" w:type="dxa"/>
          </w:tblCellMar>
        </w:tblPrEx>
        <w:trPr>
          <w:trHeight w:val="650" w:hRule="atLeast"/>
          <w:jc w:val="center"/>
        </w:trPr>
        <w:tc>
          <w:tcPr>
            <w:tcW w:w="3422" w:type="dxa"/>
            <w:gridSpan w:val="3"/>
            <w:tcBorders>
              <w:top w:val="single" w:color="auto" w:sz="4" w:space="0"/>
              <w:left w:val="single" w:color="auto" w:sz="4" w:space="0"/>
              <w:bottom w:val="single" w:color="auto" w:sz="4" w:space="0"/>
              <w:right w:val="single" w:color="auto" w:sz="4" w:space="0"/>
            </w:tcBorders>
            <w:vAlign w:val="center"/>
          </w:tcPr>
          <w:p w14:paraId="19C5FA13">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项目名称</w:t>
            </w:r>
          </w:p>
        </w:tc>
        <w:tc>
          <w:tcPr>
            <w:tcW w:w="10987" w:type="dxa"/>
            <w:gridSpan w:val="6"/>
            <w:tcBorders>
              <w:top w:val="single" w:color="auto" w:sz="4" w:space="0"/>
              <w:left w:val="nil"/>
              <w:bottom w:val="single" w:color="auto" w:sz="4" w:space="0"/>
              <w:right w:val="single" w:color="auto" w:sz="4" w:space="0"/>
            </w:tcBorders>
            <w:vAlign w:val="center"/>
          </w:tcPr>
          <w:p w14:paraId="6E875A91">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盐池县2025年轮作休耕项目</w:t>
            </w:r>
          </w:p>
        </w:tc>
      </w:tr>
      <w:tr w14:paraId="687019AF">
        <w:tblPrEx>
          <w:tblCellMar>
            <w:top w:w="0" w:type="dxa"/>
            <w:left w:w="108" w:type="dxa"/>
            <w:bottom w:w="0" w:type="dxa"/>
            <w:right w:w="108" w:type="dxa"/>
          </w:tblCellMar>
        </w:tblPrEx>
        <w:trPr>
          <w:trHeight w:val="510" w:hRule="atLeast"/>
          <w:jc w:val="center"/>
        </w:trPr>
        <w:tc>
          <w:tcPr>
            <w:tcW w:w="34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9E10CF">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自治区主管部门</w:t>
            </w:r>
          </w:p>
        </w:tc>
        <w:tc>
          <w:tcPr>
            <w:tcW w:w="10987" w:type="dxa"/>
            <w:gridSpan w:val="6"/>
            <w:tcBorders>
              <w:top w:val="single" w:color="auto" w:sz="4" w:space="0"/>
              <w:left w:val="nil"/>
              <w:bottom w:val="single" w:color="auto" w:sz="4" w:space="0"/>
              <w:right w:val="single" w:color="auto" w:sz="4" w:space="0"/>
            </w:tcBorders>
            <w:shd w:val="clear" w:color="auto" w:fill="FFFFFF"/>
            <w:vAlign w:val="center"/>
          </w:tcPr>
          <w:p w14:paraId="64892078">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农业农村厅</w:t>
            </w:r>
          </w:p>
        </w:tc>
      </w:tr>
      <w:tr w14:paraId="0FB958D6">
        <w:tblPrEx>
          <w:tblCellMar>
            <w:top w:w="0" w:type="dxa"/>
            <w:left w:w="108" w:type="dxa"/>
            <w:bottom w:w="0" w:type="dxa"/>
            <w:right w:w="108" w:type="dxa"/>
          </w:tblCellMar>
        </w:tblPrEx>
        <w:trPr>
          <w:trHeight w:val="510" w:hRule="atLeast"/>
          <w:jc w:val="center"/>
        </w:trPr>
        <w:tc>
          <w:tcPr>
            <w:tcW w:w="34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E436DE">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项目市、县（区）实施单位</w:t>
            </w:r>
          </w:p>
        </w:tc>
        <w:tc>
          <w:tcPr>
            <w:tcW w:w="10987" w:type="dxa"/>
            <w:gridSpan w:val="6"/>
            <w:tcBorders>
              <w:top w:val="single" w:color="auto" w:sz="4" w:space="0"/>
              <w:left w:val="nil"/>
              <w:bottom w:val="single" w:color="auto" w:sz="4" w:space="0"/>
              <w:right w:val="single" w:color="auto" w:sz="4" w:space="0"/>
            </w:tcBorders>
            <w:shd w:val="clear" w:color="auto" w:fill="FFFFFF"/>
            <w:vAlign w:val="center"/>
          </w:tcPr>
          <w:p w14:paraId="6EDDF4C0">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val="0"/>
                <w:bCs/>
                <w:i w:val="0"/>
                <w:color w:val="auto"/>
                <w:sz w:val="21"/>
                <w:szCs w:val="21"/>
                <w:highlight w:val="none"/>
                <w:u w:val="none"/>
                <w:lang w:val="en-US" w:eastAsia="zh-CN"/>
              </w:rPr>
              <w:t>盐池县农业农村局</w:t>
            </w:r>
          </w:p>
        </w:tc>
      </w:tr>
      <w:tr w14:paraId="73413215">
        <w:tblPrEx>
          <w:tblCellMar>
            <w:top w:w="0" w:type="dxa"/>
            <w:left w:w="108" w:type="dxa"/>
            <w:bottom w:w="0" w:type="dxa"/>
            <w:right w:w="108" w:type="dxa"/>
          </w:tblCellMar>
        </w:tblPrEx>
        <w:trPr>
          <w:trHeight w:val="517" w:hRule="atLeast"/>
          <w:jc w:val="center"/>
        </w:trPr>
        <w:tc>
          <w:tcPr>
            <w:tcW w:w="3422" w:type="dxa"/>
            <w:gridSpan w:val="3"/>
            <w:vMerge w:val="restart"/>
            <w:tcBorders>
              <w:top w:val="single" w:color="auto" w:sz="4" w:space="0"/>
              <w:left w:val="single" w:color="auto" w:sz="4" w:space="0"/>
              <w:right w:val="single" w:color="auto" w:sz="4" w:space="0"/>
            </w:tcBorders>
            <w:vAlign w:val="center"/>
          </w:tcPr>
          <w:p w14:paraId="18A60C73">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项目总资金（万元）</w:t>
            </w:r>
          </w:p>
        </w:tc>
        <w:tc>
          <w:tcPr>
            <w:tcW w:w="5724" w:type="dxa"/>
            <w:gridSpan w:val="3"/>
            <w:tcBorders>
              <w:top w:val="nil"/>
              <w:left w:val="nil"/>
              <w:bottom w:val="single" w:color="auto" w:sz="4" w:space="0"/>
              <w:right w:val="single" w:color="auto" w:sz="4" w:space="0"/>
            </w:tcBorders>
            <w:vAlign w:val="center"/>
          </w:tcPr>
          <w:p w14:paraId="4C1BF93D">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年度下达资金</w:t>
            </w:r>
          </w:p>
        </w:tc>
        <w:tc>
          <w:tcPr>
            <w:tcW w:w="5263" w:type="dxa"/>
            <w:gridSpan w:val="3"/>
            <w:tcBorders>
              <w:top w:val="nil"/>
              <w:left w:val="nil"/>
              <w:bottom w:val="single" w:color="auto" w:sz="4" w:space="0"/>
              <w:right w:val="single" w:color="auto" w:sz="4" w:space="0"/>
            </w:tcBorders>
            <w:vAlign w:val="center"/>
          </w:tcPr>
          <w:p w14:paraId="3B03DD50">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150</w:t>
            </w:r>
          </w:p>
        </w:tc>
      </w:tr>
      <w:tr w14:paraId="0D4930F3">
        <w:tblPrEx>
          <w:tblCellMar>
            <w:top w:w="0" w:type="dxa"/>
            <w:left w:w="108" w:type="dxa"/>
            <w:bottom w:w="0" w:type="dxa"/>
            <w:right w:w="108" w:type="dxa"/>
          </w:tblCellMar>
        </w:tblPrEx>
        <w:trPr>
          <w:trHeight w:val="517" w:hRule="atLeast"/>
          <w:jc w:val="center"/>
        </w:trPr>
        <w:tc>
          <w:tcPr>
            <w:tcW w:w="3422" w:type="dxa"/>
            <w:gridSpan w:val="3"/>
            <w:vMerge w:val="continue"/>
            <w:tcBorders>
              <w:left w:val="single" w:color="auto" w:sz="4" w:space="0"/>
              <w:right w:val="single" w:color="auto" w:sz="4" w:space="0"/>
            </w:tcBorders>
            <w:vAlign w:val="center"/>
          </w:tcPr>
          <w:p w14:paraId="7C6C80C1">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5724" w:type="dxa"/>
            <w:gridSpan w:val="3"/>
            <w:tcBorders>
              <w:top w:val="nil"/>
              <w:left w:val="nil"/>
              <w:bottom w:val="single" w:color="auto" w:sz="4" w:space="0"/>
              <w:right w:val="single" w:color="auto" w:sz="4" w:space="0"/>
            </w:tcBorders>
            <w:vAlign w:val="center"/>
          </w:tcPr>
          <w:p w14:paraId="4EEED2E5">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其中：中央资金</w:t>
            </w:r>
          </w:p>
        </w:tc>
        <w:tc>
          <w:tcPr>
            <w:tcW w:w="5263" w:type="dxa"/>
            <w:gridSpan w:val="3"/>
            <w:tcBorders>
              <w:top w:val="nil"/>
              <w:left w:val="nil"/>
              <w:bottom w:val="single" w:color="auto" w:sz="4" w:space="0"/>
              <w:right w:val="single" w:color="auto" w:sz="4" w:space="0"/>
            </w:tcBorders>
            <w:vAlign w:val="center"/>
          </w:tcPr>
          <w:p w14:paraId="7702A140">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150</w:t>
            </w:r>
          </w:p>
        </w:tc>
      </w:tr>
      <w:tr w14:paraId="44C37A27">
        <w:tblPrEx>
          <w:tblCellMar>
            <w:top w:w="0" w:type="dxa"/>
            <w:left w:w="108" w:type="dxa"/>
            <w:bottom w:w="0" w:type="dxa"/>
            <w:right w:w="108" w:type="dxa"/>
          </w:tblCellMar>
        </w:tblPrEx>
        <w:trPr>
          <w:trHeight w:val="517" w:hRule="atLeast"/>
          <w:jc w:val="center"/>
        </w:trPr>
        <w:tc>
          <w:tcPr>
            <w:tcW w:w="3422" w:type="dxa"/>
            <w:gridSpan w:val="3"/>
            <w:vMerge w:val="continue"/>
            <w:tcBorders>
              <w:left w:val="single" w:color="auto" w:sz="4" w:space="0"/>
              <w:bottom w:val="single" w:color="auto" w:sz="4" w:space="0"/>
              <w:right w:val="single" w:color="auto" w:sz="4" w:space="0"/>
            </w:tcBorders>
            <w:vAlign w:val="center"/>
          </w:tcPr>
          <w:p w14:paraId="072CB2CC">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5724" w:type="dxa"/>
            <w:gridSpan w:val="3"/>
            <w:tcBorders>
              <w:top w:val="nil"/>
              <w:left w:val="nil"/>
              <w:bottom w:val="single" w:color="auto" w:sz="4" w:space="0"/>
              <w:right w:val="single" w:color="auto" w:sz="4" w:space="0"/>
            </w:tcBorders>
            <w:vAlign w:val="center"/>
          </w:tcPr>
          <w:p w14:paraId="5B9046CA">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其它资金</w:t>
            </w:r>
          </w:p>
        </w:tc>
        <w:tc>
          <w:tcPr>
            <w:tcW w:w="5263" w:type="dxa"/>
            <w:gridSpan w:val="3"/>
            <w:tcBorders>
              <w:top w:val="nil"/>
              <w:left w:val="nil"/>
              <w:bottom w:val="single" w:color="auto" w:sz="4" w:space="0"/>
              <w:right w:val="single" w:color="auto" w:sz="4" w:space="0"/>
            </w:tcBorders>
            <w:vAlign w:val="center"/>
          </w:tcPr>
          <w:p w14:paraId="76E084F8">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p>
        </w:tc>
      </w:tr>
      <w:tr w14:paraId="10AE1BB4">
        <w:tblPrEx>
          <w:tblCellMar>
            <w:top w:w="0" w:type="dxa"/>
            <w:left w:w="108" w:type="dxa"/>
            <w:bottom w:w="0" w:type="dxa"/>
            <w:right w:w="108" w:type="dxa"/>
          </w:tblCellMar>
        </w:tblPrEx>
        <w:trPr>
          <w:trHeight w:val="524" w:hRule="atLeast"/>
          <w:jc w:val="center"/>
        </w:trPr>
        <w:tc>
          <w:tcPr>
            <w:tcW w:w="3422" w:type="dxa"/>
            <w:gridSpan w:val="3"/>
            <w:tcBorders>
              <w:top w:val="single" w:color="auto" w:sz="4" w:space="0"/>
              <w:left w:val="single" w:color="auto" w:sz="4" w:space="0"/>
              <w:bottom w:val="single" w:color="auto" w:sz="4" w:space="0"/>
              <w:right w:val="single" w:color="auto" w:sz="4" w:space="0"/>
            </w:tcBorders>
            <w:vAlign w:val="center"/>
          </w:tcPr>
          <w:p w14:paraId="09166444">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年度项目总目标</w:t>
            </w:r>
          </w:p>
        </w:tc>
        <w:tc>
          <w:tcPr>
            <w:tcW w:w="10987" w:type="dxa"/>
            <w:gridSpan w:val="6"/>
            <w:tcBorders>
              <w:top w:val="single" w:color="auto" w:sz="4" w:space="0"/>
              <w:left w:val="nil"/>
              <w:bottom w:val="single" w:color="auto" w:sz="4" w:space="0"/>
              <w:right w:val="single" w:color="000000" w:sz="4" w:space="0"/>
            </w:tcBorders>
            <w:vAlign w:val="center"/>
          </w:tcPr>
          <w:p w14:paraId="41679F37">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全县示范推广轮作大豆面积1万亩，充分发挥资源禀赋，构建符合宁夏实际的绿色种植制度，保障粮食等主要农产品供给安全。</w:t>
            </w:r>
          </w:p>
        </w:tc>
      </w:tr>
      <w:tr w14:paraId="76044AC8">
        <w:tblPrEx>
          <w:tblCellMar>
            <w:top w:w="0" w:type="dxa"/>
            <w:left w:w="108" w:type="dxa"/>
            <w:bottom w:w="0" w:type="dxa"/>
            <w:right w:w="108" w:type="dxa"/>
          </w:tblCellMar>
        </w:tblPrEx>
        <w:trPr>
          <w:trHeight w:val="510" w:hRule="atLeast"/>
          <w:jc w:val="center"/>
        </w:trPr>
        <w:tc>
          <w:tcPr>
            <w:tcW w:w="3422" w:type="dxa"/>
            <w:gridSpan w:val="3"/>
            <w:tcBorders>
              <w:top w:val="nil"/>
              <w:left w:val="single" w:color="auto" w:sz="4" w:space="0"/>
              <w:bottom w:val="single" w:color="auto" w:sz="4" w:space="0"/>
              <w:right w:val="single" w:color="auto" w:sz="4" w:space="0"/>
            </w:tcBorders>
            <w:vAlign w:val="center"/>
          </w:tcPr>
          <w:p w14:paraId="5B89FE5E">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年度项目完成情况</w:t>
            </w:r>
          </w:p>
        </w:tc>
        <w:tc>
          <w:tcPr>
            <w:tcW w:w="10987" w:type="dxa"/>
            <w:gridSpan w:val="6"/>
            <w:tcBorders>
              <w:top w:val="nil"/>
              <w:left w:val="nil"/>
              <w:bottom w:val="single" w:color="auto" w:sz="4" w:space="0"/>
              <w:right w:val="single" w:color="auto" w:sz="4" w:space="0"/>
            </w:tcBorders>
            <w:vAlign w:val="center"/>
          </w:tcPr>
          <w:p w14:paraId="6F677991">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kern w:val="0"/>
                <w:sz w:val="21"/>
                <w:szCs w:val="21"/>
                <w:highlight w:val="none"/>
                <w:lang w:val="en-US"/>
              </w:rPr>
            </w:pPr>
            <w:r>
              <w:rPr>
                <w:rFonts w:hint="default" w:ascii="Times New Roman" w:hAnsi="Times New Roman" w:eastAsia="宋体" w:cs="Times New Roman"/>
                <w:kern w:val="0"/>
                <w:sz w:val="21"/>
                <w:szCs w:val="21"/>
                <w:highlight w:val="none"/>
                <w:lang w:val="en-US" w:eastAsia="zh-CN"/>
              </w:rPr>
              <w:t>总计种植10000亩大豆，其中花马池镇923.8亩，大水坑镇4267.1亩，惠安堡镇1719.4亩，高沙窝镇2535.55亩，冯记沟乡554.15亩，保障粮食安全。</w:t>
            </w:r>
          </w:p>
        </w:tc>
      </w:tr>
      <w:tr w14:paraId="39094325">
        <w:tblPrEx>
          <w:tblCellMar>
            <w:top w:w="0" w:type="dxa"/>
            <w:left w:w="108" w:type="dxa"/>
            <w:bottom w:w="0" w:type="dxa"/>
            <w:right w:w="108" w:type="dxa"/>
          </w:tblCellMar>
        </w:tblPrEx>
        <w:trPr>
          <w:trHeight w:val="510" w:hRule="atLeast"/>
          <w:jc w:val="center"/>
        </w:trPr>
        <w:tc>
          <w:tcPr>
            <w:tcW w:w="1145" w:type="dxa"/>
            <w:tcBorders>
              <w:top w:val="nil"/>
              <w:left w:val="single" w:color="auto" w:sz="4" w:space="0"/>
              <w:bottom w:val="single" w:color="auto" w:sz="4" w:space="0"/>
              <w:right w:val="single" w:color="auto" w:sz="4" w:space="0"/>
            </w:tcBorders>
            <w:vAlign w:val="center"/>
          </w:tcPr>
          <w:p w14:paraId="1CC67C8C">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一级指标</w:t>
            </w:r>
          </w:p>
        </w:tc>
        <w:tc>
          <w:tcPr>
            <w:tcW w:w="1090" w:type="dxa"/>
            <w:tcBorders>
              <w:top w:val="nil"/>
              <w:left w:val="nil"/>
              <w:bottom w:val="single" w:color="auto" w:sz="4" w:space="0"/>
              <w:right w:val="single" w:color="auto" w:sz="4" w:space="0"/>
            </w:tcBorders>
            <w:vAlign w:val="center"/>
          </w:tcPr>
          <w:p w14:paraId="2268707D">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二级指标</w:t>
            </w:r>
          </w:p>
        </w:tc>
        <w:tc>
          <w:tcPr>
            <w:tcW w:w="1187" w:type="dxa"/>
            <w:tcBorders>
              <w:top w:val="nil"/>
              <w:left w:val="single" w:color="auto" w:sz="4" w:space="0"/>
              <w:bottom w:val="single" w:color="auto" w:sz="4" w:space="0"/>
              <w:right w:val="single" w:color="auto" w:sz="4" w:space="0"/>
            </w:tcBorders>
            <w:vAlign w:val="center"/>
          </w:tcPr>
          <w:p w14:paraId="7D2320A6">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三级指标</w:t>
            </w:r>
          </w:p>
        </w:tc>
        <w:tc>
          <w:tcPr>
            <w:tcW w:w="4057" w:type="dxa"/>
            <w:tcBorders>
              <w:top w:val="nil"/>
              <w:left w:val="nil"/>
              <w:bottom w:val="single" w:color="auto" w:sz="4" w:space="0"/>
              <w:right w:val="single" w:color="auto" w:sz="4" w:space="0"/>
            </w:tcBorders>
            <w:vAlign w:val="center"/>
          </w:tcPr>
          <w:p w14:paraId="7D7B510D">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考核内容</w:t>
            </w:r>
          </w:p>
        </w:tc>
        <w:tc>
          <w:tcPr>
            <w:tcW w:w="855" w:type="dxa"/>
            <w:tcBorders>
              <w:top w:val="nil"/>
              <w:left w:val="nil"/>
              <w:bottom w:val="single" w:color="auto" w:sz="4" w:space="0"/>
              <w:right w:val="single" w:color="auto" w:sz="4" w:space="0"/>
            </w:tcBorders>
            <w:vAlign w:val="center"/>
          </w:tcPr>
          <w:p w14:paraId="0F737534">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目标值</w:t>
            </w:r>
          </w:p>
        </w:tc>
        <w:tc>
          <w:tcPr>
            <w:tcW w:w="812" w:type="dxa"/>
            <w:tcBorders>
              <w:top w:val="nil"/>
              <w:left w:val="nil"/>
              <w:bottom w:val="single" w:color="auto" w:sz="4" w:space="0"/>
              <w:right w:val="single" w:color="auto" w:sz="4" w:space="0"/>
            </w:tcBorders>
            <w:vAlign w:val="center"/>
          </w:tcPr>
          <w:p w14:paraId="611ECD43">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分值</w:t>
            </w:r>
          </w:p>
        </w:tc>
        <w:tc>
          <w:tcPr>
            <w:tcW w:w="1172" w:type="dxa"/>
            <w:tcBorders>
              <w:top w:val="nil"/>
              <w:left w:val="nil"/>
              <w:bottom w:val="single" w:color="auto" w:sz="4" w:space="0"/>
              <w:right w:val="single" w:color="auto" w:sz="4" w:space="0"/>
            </w:tcBorders>
            <w:vAlign w:val="center"/>
          </w:tcPr>
          <w:p w14:paraId="54C3E6D2">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完成值</w:t>
            </w:r>
          </w:p>
        </w:tc>
        <w:tc>
          <w:tcPr>
            <w:tcW w:w="3446" w:type="dxa"/>
            <w:tcBorders>
              <w:top w:val="nil"/>
              <w:left w:val="nil"/>
              <w:bottom w:val="single" w:color="auto" w:sz="4" w:space="0"/>
              <w:right w:val="single" w:color="auto" w:sz="4" w:space="0"/>
            </w:tcBorders>
            <w:shd w:val="clear" w:color="auto" w:fill="auto"/>
            <w:vAlign w:val="center"/>
          </w:tcPr>
          <w:p w14:paraId="5597AFE5">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评分办法</w:t>
            </w:r>
          </w:p>
        </w:tc>
        <w:tc>
          <w:tcPr>
            <w:tcW w:w="645" w:type="dxa"/>
            <w:tcBorders>
              <w:top w:val="nil"/>
              <w:left w:val="nil"/>
              <w:bottom w:val="single" w:color="auto" w:sz="4" w:space="0"/>
              <w:right w:val="single" w:color="auto" w:sz="4" w:space="0"/>
            </w:tcBorders>
            <w:vAlign w:val="center"/>
          </w:tcPr>
          <w:p w14:paraId="5E08B74A">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b/>
                <w:kern w:val="0"/>
                <w:sz w:val="21"/>
                <w:szCs w:val="21"/>
                <w:highlight w:val="none"/>
              </w:rPr>
            </w:pPr>
            <w:r>
              <w:rPr>
                <w:rFonts w:hint="default" w:ascii="Times New Roman" w:hAnsi="Times New Roman" w:eastAsia="宋体" w:cs="Times New Roman"/>
                <w:kern w:val="0"/>
                <w:sz w:val="21"/>
                <w:szCs w:val="21"/>
                <w:highlight w:val="none"/>
              </w:rPr>
              <w:t>自评得分</w:t>
            </w:r>
          </w:p>
        </w:tc>
      </w:tr>
      <w:tr w14:paraId="3ADAB071">
        <w:tblPrEx>
          <w:tblCellMar>
            <w:top w:w="0" w:type="dxa"/>
            <w:left w:w="108" w:type="dxa"/>
            <w:bottom w:w="0" w:type="dxa"/>
            <w:right w:w="108" w:type="dxa"/>
          </w:tblCellMar>
        </w:tblPrEx>
        <w:trPr>
          <w:trHeight w:val="638" w:hRule="atLeast"/>
          <w:jc w:val="center"/>
        </w:trPr>
        <w:tc>
          <w:tcPr>
            <w:tcW w:w="1145" w:type="dxa"/>
            <w:vMerge w:val="restart"/>
            <w:tcBorders>
              <w:top w:val="nil"/>
              <w:left w:val="single" w:color="auto" w:sz="4" w:space="0"/>
              <w:bottom w:val="single" w:color="000000" w:sz="4" w:space="0"/>
              <w:right w:val="single" w:color="auto" w:sz="4" w:space="0"/>
            </w:tcBorders>
            <w:shd w:val="clear" w:color="auto" w:fill="auto"/>
            <w:vAlign w:val="center"/>
          </w:tcPr>
          <w:p w14:paraId="533D8777">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项目管理</w:t>
            </w:r>
          </w:p>
          <w:p w14:paraId="29E9CDB1">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（30分）</w:t>
            </w:r>
          </w:p>
        </w:tc>
        <w:tc>
          <w:tcPr>
            <w:tcW w:w="1090" w:type="dxa"/>
            <w:tcBorders>
              <w:top w:val="nil"/>
              <w:left w:val="single" w:color="auto" w:sz="4" w:space="0"/>
              <w:bottom w:val="single" w:color="auto" w:sz="4" w:space="0"/>
              <w:right w:val="single" w:color="auto" w:sz="4" w:space="0"/>
            </w:tcBorders>
            <w:shd w:val="clear" w:color="auto" w:fill="auto"/>
            <w:vAlign w:val="center"/>
          </w:tcPr>
          <w:p w14:paraId="2B13E5B3">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组织管理（5分）</w:t>
            </w:r>
          </w:p>
        </w:tc>
        <w:tc>
          <w:tcPr>
            <w:tcW w:w="1187" w:type="dxa"/>
            <w:tcBorders>
              <w:top w:val="nil"/>
              <w:left w:val="nil"/>
              <w:bottom w:val="single" w:color="auto" w:sz="4" w:space="0"/>
              <w:right w:val="single" w:color="auto" w:sz="4" w:space="0"/>
            </w:tcBorders>
            <w:shd w:val="clear" w:color="auto" w:fill="auto"/>
            <w:vAlign w:val="center"/>
          </w:tcPr>
          <w:p w14:paraId="32F8ECF5">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组织机构</w:t>
            </w:r>
          </w:p>
        </w:tc>
        <w:tc>
          <w:tcPr>
            <w:tcW w:w="4057" w:type="dxa"/>
            <w:tcBorders>
              <w:top w:val="nil"/>
              <w:left w:val="nil"/>
              <w:bottom w:val="single" w:color="auto" w:sz="4" w:space="0"/>
              <w:right w:val="single" w:color="auto" w:sz="4" w:space="0"/>
            </w:tcBorders>
            <w:shd w:val="clear" w:color="auto" w:fill="FFFFFF"/>
            <w:vAlign w:val="center"/>
          </w:tcPr>
          <w:p w14:paraId="339F2B3A">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成立项目技术指导小组，有成员名单和责任分工。</w:t>
            </w:r>
          </w:p>
        </w:tc>
        <w:tc>
          <w:tcPr>
            <w:tcW w:w="855" w:type="dxa"/>
            <w:tcBorders>
              <w:top w:val="nil"/>
              <w:left w:val="nil"/>
              <w:bottom w:val="single" w:color="auto" w:sz="4" w:space="0"/>
              <w:right w:val="single" w:color="auto" w:sz="4" w:space="0"/>
            </w:tcBorders>
            <w:shd w:val="clear" w:color="auto" w:fill="FFFFFF"/>
            <w:vAlign w:val="center"/>
          </w:tcPr>
          <w:p w14:paraId="053A6B37">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是</w:t>
            </w:r>
          </w:p>
        </w:tc>
        <w:tc>
          <w:tcPr>
            <w:tcW w:w="812" w:type="dxa"/>
            <w:tcBorders>
              <w:top w:val="nil"/>
              <w:left w:val="nil"/>
              <w:bottom w:val="single" w:color="auto" w:sz="4" w:space="0"/>
              <w:right w:val="single" w:color="auto" w:sz="4" w:space="0"/>
            </w:tcBorders>
            <w:shd w:val="clear" w:color="auto" w:fill="FFFFFF"/>
            <w:vAlign w:val="center"/>
          </w:tcPr>
          <w:p w14:paraId="0AB363CE">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5分</w:t>
            </w:r>
          </w:p>
        </w:tc>
        <w:tc>
          <w:tcPr>
            <w:tcW w:w="1172" w:type="dxa"/>
            <w:tcBorders>
              <w:top w:val="nil"/>
              <w:left w:val="nil"/>
              <w:bottom w:val="single" w:color="auto" w:sz="4" w:space="0"/>
              <w:right w:val="single" w:color="auto" w:sz="4" w:space="0"/>
            </w:tcBorders>
            <w:shd w:val="clear" w:color="auto" w:fill="FFFFFF"/>
            <w:vAlign w:val="center"/>
          </w:tcPr>
          <w:p w14:paraId="67322096">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是</w:t>
            </w:r>
          </w:p>
        </w:tc>
        <w:tc>
          <w:tcPr>
            <w:tcW w:w="3446" w:type="dxa"/>
            <w:tcBorders>
              <w:top w:val="nil"/>
              <w:left w:val="nil"/>
              <w:bottom w:val="single" w:color="auto" w:sz="4" w:space="0"/>
              <w:right w:val="single" w:color="auto" w:sz="4" w:space="0"/>
            </w:tcBorders>
            <w:shd w:val="clear" w:color="auto" w:fill="FFFFFF"/>
            <w:vAlign w:val="center"/>
          </w:tcPr>
          <w:p w14:paraId="79F1FCFB">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成立技术服务组，有成员名单和责任分工得满分，其他酌情扣1-2分。</w:t>
            </w:r>
          </w:p>
        </w:tc>
        <w:tc>
          <w:tcPr>
            <w:tcW w:w="645" w:type="dxa"/>
            <w:tcBorders>
              <w:top w:val="nil"/>
              <w:left w:val="nil"/>
              <w:bottom w:val="single" w:color="auto" w:sz="4" w:space="0"/>
              <w:right w:val="single" w:color="auto" w:sz="4" w:space="0"/>
            </w:tcBorders>
            <w:vAlign w:val="center"/>
          </w:tcPr>
          <w:p w14:paraId="67C99EDC">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5分</w:t>
            </w:r>
          </w:p>
        </w:tc>
      </w:tr>
      <w:tr w14:paraId="3DA69F21">
        <w:tblPrEx>
          <w:tblCellMar>
            <w:top w:w="0" w:type="dxa"/>
            <w:left w:w="108" w:type="dxa"/>
            <w:bottom w:w="0" w:type="dxa"/>
            <w:right w:w="108" w:type="dxa"/>
          </w:tblCellMar>
        </w:tblPrEx>
        <w:trPr>
          <w:trHeight w:val="714" w:hRule="atLeast"/>
          <w:jc w:val="center"/>
        </w:trPr>
        <w:tc>
          <w:tcPr>
            <w:tcW w:w="1145" w:type="dxa"/>
            <w:vMerge w:val="continue"/>
            <w:tcBorders>
              <w:top w:val="nil"/>
              <w:left w:val="single" w:color="auto" w:sz="4" w:space="0"/>
              <w:bottom w:val="single" w:color="000000" w:sz="4" w:space="0"/>
              <w:right w:val="single" w:color="auto" w:sz="4" w:space="0"/>
            </w:tcBorders>
            <w:shd w:val="clear" w:color="auto" w:fill="auto"/>
            <w:vAlign w:val="center"/>
          </w:tcPr>
          <w:p w14:paraId="4C4D021F">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10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93DB92">
            <w:pPr>
              <w:keepNext w:val="0"/>
              <w:keepLines w:val="0"/>
              <w:pageBreakBefore w:val="0"/>
              <w:widowControl/>
              <w:shd w:val="clear"/>
              <w:kinsoku/>
              <w:wordWrap/>
              <w:overflowPunct/>
              <w:topLinePunct w:val="0"/>
              <w:autoSpaceDE/>
              <w:autoSpaceDN/>
              <w:bidi w:val="0"/>
              <w:adjustRightInd/>
              <w:snapToGrid/>
              <w:spacing w:line="260" w:lineRule="exact"/>
              <w:ind w:left="210" w:leftChars="0" w:right="0" w:rightChars="0" w:hanging="210" w:hangingChars="10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项目实施管理</w:t>
            </w:r>
          </w:p>
          <w:p w14:paraId="363D3758">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（15分）</w:t>
            </w:r>
          </w:p>
        </w:tc>
        <w:tc>
          <w:tcPr>
            <w:tcW w:w="1187" w:type="dxa"/>
            <w:tcBorders>
              <w:top w:val="single" w:color="auto" w:sz="4" w:space="0"/>
              <w:left w:val="nil"/>
              <w:bottom w:val="single" w:color="auto" w:sz="4" w:space="0"/>
              <w:right w:val="single" w:color="auto" w:sz="4" w:space="0"/>
            </w:tcBorders>
            <w:shd w:val="clear" w:color="auto" w:fill="auto"/>
            <w:vAlign w:val="center"/>
          </w:tcPr>
          <w:p w14:paraId="17F91FC5">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实施方案</w:t>
            </w:r>
          </w:p>
        </w:tc>
        <w:tc>
          <w:tcPr>
            <w:tcW w:w="4057" w:type="dxa"/>
            <w:tcBorders>
              <w:top w:val="nil"/>
              <w:left w:val="nil"/>
              <w:bottom w:val="single" w:color="auto" w:sz="4" w:space="0"/>
              <w:right w:val="single" w:color="auto" w:sz="4" w:space="0"/>
            </w:tcBorders>
            <w:shd w:val="clear" w:color="auto" w:fill="FFFFFF"/>
            <w:vAlign w:val="center"/>
          </w:tcPr>
          <w:p w14:paraId="3252A7CB">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制定了符合当地的实施方案和绩效评价方案并及时报送农业农村厅备案。</w:t>
            </w:r>
          </w:p>
        </w:tc>
        <w:tc>
          <w:tcPr>
            <w:tcW w:w="855" w:type="dxa"/>
            <w:tcBorders>
              <w:top w:val="nil"/>
              <w:left w:val="nil"/>
              <w:bottom w:val="single" w:color="auto" w:sz="4" w:space="0"/>
              <w:right w:val="single" w:color="auto" w:sz="4" w:space="0"/>
            </w:tcBorders>
            <w:shd w:val="clear" w:color="auto" w:fill="FFFFFF"/>
            <w:vAlign w:val="center"/>
          </w:tcPr>
          <w:p w14:paraId="3C9E1C7A">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是</w:t>
            </w:r>
          </w:p>
        </w:tc>
        <w:tc>
          <w:tcPr>
            <w:tcW w:w="812" w:type="dxa"/>
            <w:tcBorders>
              <w:top w:val="nil"/>
              <w:left w:val="nil"/>
              <w:bottom w:val="single" w:color="auto" w:sz="4" w:space="0"/>
              <w:right w:val="single" w:color="auto" w:sz="4" w:space="0"/>
            </w:tcBorders>
            <w:shd w:val="clear" w:color="auto" w:fill="FFFFFF"/>
            <w:vAlign w:val="center"/>
          </w:tcPr>
          <w:p w14:paraId="7061E647">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5分</w:t>
            </w:r>
          </w:p>
        </w:tc>
        <w:tc>
          <w:tcPr>
            <w:tcW w:w="1172" w:type="dxa"/>
            <w:tcBorders>
              <w:top w:val="nil"/>
              <w:left w:val="nil"/>
              <w:bottom w:val="single" w:color="auto" w:sz="4" w:space="0"/>
              <w:right w:val="single" w:color="auto" w:sz="4" w:space="0"/>
            </w:tcBorders>
            <w:shd w:val="clear" w:color="auto" w:fill="FFFFFF"/>
            <w:vAlign w:val="center"/>
          </w:tcPr>
          <w:p w14:paraId="4D19E2CD">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是</w:t>
            </w:r>
          </w:p>
        </w:tc>
        <w:tc>
          <w:tcPr>
            <w:tcW w:w="3446" w:type="dxa"/>
            <w:tcBorders>
              <w:top w:val="nil"/>
              <w:left w:val="nil"/>
              <w:bottom w:val="single" w:color="auto" w:sz="4" w:space="0"/>
              <w:right w:val="single" w:color="auto" w:sz="4" w:space="0"/>
            </w:tcBorders>
            <w:shd w:val="clear" w:color="auto" w:fill="FFFFFF"/>
            <w:vAlign w:val="center"/>
          </w:tcPr>
          <w:p w14:paraId="423BA983">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实施方案目标明确、任务清单、进度安排、绩效目标、考核办法完整、及时报送得5分，不完整酌情扣分。</w:t>
            </w:r>
          </w:p>
        </w:tc>
        <w:tc>
          <w:tcPr>
            <w:tcW w:w="645" w:type="dxa"/>
            <w:tcBorders>
              <w:top w:val="nil"/>
              <w:left w:val="nil"/>
              <w:bottom w:val="single" w:color="auto" w:sz="4" w:space="0"/>
              <w:right w:val="single" w:color="auto" w:sz="4" w:space="0"/>
            </w:tcBorders>
            <w:vAlign w:val="center"/>
          </w:tcPr>
          <w:p w14:paraId="540D9661">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5分</w:t>
            </w:r>
          </w:p>
        </w:tc>
      </w:tr>
      <w:tr w14:paraId="19BAE07C">
        <w:tblPrEx>
          <w:tblCellMar>
            <w:top w:w="0" w:type="dxa"/>
            <w:left w:w="108" w:type="dxa"/>
            <w:bottom w:w="0" w:type="dxa"/>
            <w:right w:w="108" w:type="dxa"/>
          </w:tblCellMar>
        </w:tblPrEx>
        <w:trPr>
          <w:trHeight w:val="510" w:hRule="atLeast"/>
          <w:jc w:val="center"/>
        </w:trPr>
        <w:tc>
          <w:tcPr>
            <w:tcW w:w="1145" w:type="dxa"/>
            <w:vMerge w:val="continue"/>
            <w:tcBorders>
              <w:top w:val="nil"/>
              <w:left w:val="single" w:color="auto" w:sz="4" w:space="0"/>
              <w:bottom w:val="single" w:color="000000" w:sz="4" w:space="0"/>
              <w:right w:val="single" w:color="auto" w:sz="4" w:space="0"/>
            </w:tcBorders>
            <w:shd w:val="clear" w:color="auto" w:fill="auto"/>
            <w:vAlign w:val="center"/>
          </w:tcPr>
          <w:p w14:paraId="6CE6A663">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10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70525B">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1187" w:type="dxa"/>
            <w:tcBorders>
              <w:top w:val="nil"/>
              <w:left w:val="nil"/>
              <w:bottom w:val="single" w:color="auto" w:sz="4" w:space="0"/>
              <w:right w:val="single" w:color="auto" w:sz="4" w:space="0"/>
            </w:tcBorders>
            <w:shd w:val="clear" w:color="auto" w:fill="auto"/>
            <w:vAlign w:val="center"/>
          </w:tcPr>
          <w:p w14:paraId="15C4AF5D">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档案管理</w:t>
            </w:r>
          </w:p>
        </w:tc>
        <w:tc>
          <w:tcPr>
            <w:tcW w:w="4057" w:type="dxa"/>
            <w:tcBorders>
              <w:top w:val="nil"/>
              <w:left w:val="nil"/>
              <w:bottom w:val="single" w:color="auto" w:sz="4" w:space="0"/>
              <w:right w:val="single" w:color="auto" w:sz="4" w:space="0"/>
            </w:tcBorders>
            <w:shd w:val="clear" w:color="auto" w:fill="FFFFFF"/>
            <w:vAlign w:val="center"/>
          </w:tcPr>
          <w:p w14:paraId="61052B8B">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项目档案完整、项目资金使用分类记账管理，明确档案管理人员。</w:t>
            </w:r>
          </w:p>
        </w:tc>
        <w:tc>
          <w:tcPr>
            <w:tcW w:w="855" w:type="dxa"/>
            <w:tcBorders>
              <w:top w:val="nil"/>
              <w:left w:val="nil"/>
              <w:bottom w:val="single" w:color="auto" w:sz="4" w:space="0"/>
              <w:right w:val="single" w:color="auto" w:sz="4" w:space="0"/>
            </w:tcBorders>
            <w:shd w:val="clear" w:color="auto" w:fill="FFFFFF"/>
            <w:vAlign w:val="center"/>
          </w:tcPr>
          <w:p w14:paraId="5B6A384A">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是</w:t>
            </w:r>
          </w:p>
        </w:tc>
        <w:tc>
          <w:tcPr>
            <w:tcW w:w="812" w:type="dxa"/>
            <w:tcBorders>
              <w:top w:val="nil"/>
              <w:left w:val="nil"/>
              <w:bottom w:val="single" w:color="auto" w:sz="4" w:space="0"/>
              <w:right w:val="single" w:color="auto" w:sz="4" w:space="0"/>
            </w:tcBorders>
            <w:shd w:val="clear" w:color="auto" w:fill="FFFFFF"/>
            <w:vAlign w:val="center"/>
          </w:tcPr>
          <w:p w14:paraId="2543CA17">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5分</w:t>
            </w:r>
          </w:p>
        </w:tc>
        <w:tc>
          <w:tcPr>
            <w:tcW w:w="1172" w:type="dxa"/>
            <w:tcBorders>
              <w:top w:val="nil"/>
              <w:left w:val="nil"/>
              <w:bottom w:val="single" w:color="auto" w:sz="4" w:space="0"/>
              <w:right w:val="single" w:color="auto" w:sz="4" w:space="0"/>
            </w:tcBorders>
            <w:shd w:val="clear" w:color="auto" w:fill="FFFFFF"/>
            <w:vAlign w:val="center"/>
          </w:tcPr>
          <w:p w14:paraId="3C56A6A9">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是</w:t>
            </w:r>
          </w:p>
        </w:tc>
        <w:tc>
          <w:tcPr>
            <w:tcW w:w="3446" w:type="dxa"/>
            <w:tcBorders>
              <w:top w:val="nil"/>
              <w:left w:val="nil"/>
              <w:bottom w:val="single" w:color="auto" w:sz="4" w:space="0"/>
              <w:right w:val="single" w:color="auto" w:sz="4" w:space="0"/>
            </w:tcBorders>
            <w:shd w:val="clear" w:color="auto" w:fill="FFFFFF"/>
            <w:vAlign w:val="center"/>
          </w:tcPr>
          <w:p w14:paraId="031DC6C5">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档案完整、清晰得5分。档案不完整或资金分类不规范的酌情扣分，没有建立项目管理档案或资金分类账目的不得分。</w:t>
            </w:r>
          </w:p>
        </w:tc>
        <w:tc>
          <w:tcPr>
            <w:tcW w:w="645" w:type="dxa"/>
            <w:tcBorders>
              <w:top w:val="nil"/>
              <w:left w:val="nil"/>
              <w:bottom w:val="single" w:color="auto" w:sz="4" w:space="0"/>
              <w:right w:val="single" w:color="auto" w:sz="4" w:space="0"/>
            </w:tcBorders>
            <w:vAlign w:val="center"/>
          </w:tcPr>
          <w:p w14:paraId="29237207">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5分</w:t>
            </w:r>
          </w:p>
        </w:tc>
      </w:tr>
      <w:tr w14:paraId="4A7D01DF">
        <w:tblPrEx>
          <w:tblCellMar>
            <w:top w:w="0" w:type="dxa"/>
            <w:left w:w="108" w:type="dxa"/>
            <w:bottom w:w="0" w:type="dxa"/>
            <w:right w:w="108" w:type="dxa"/>
          </w:tblCellMar>
        </w:tblPrEx>
        <w:trPr>
          <w:trHeight w:val="90" w:hRule="atLeast"/>
          <w:jc w:val="center"/>
        </w:trPr>
        <w:tc>
          <w:tcPr>
            <w:tcW w:w="1145" w:type="dxa"/>
            <w:vMerge w:val="continue"/>
            <w:tcBorders>
              <w:top w:val="nil"/>
              <w:left w:val="single" w:color="auto" w:sz="4" w:space="0"/>
              <w:bottom w:val="single" w:color="auto" w:sz="4" w:space="0"/>
              <w:right w:val="single" w:color="auto" w:sz="4" w:space="0"/>
            </w:tcBorders>
            <w:shd w:val="clear" w:color="auto" w:fill="auto"/>
            <w:vAlign w:val="center"/>
          </w:tcPr>
          <w:p w14:paraId="1D977616">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10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E8571">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1187" w:type="dxa"/>
            <w:tcBorders>
              <w:top w:val="nil"/>
              <w:left w:val="nil"/>
              <w:bottom w:val="single" w:color="auto" w:sz="4" w:space="0"/>
              <w:right w:val="single" w:color="auto" w:sz="4" w:space="0"/>
            </w:tcBorders>
            <w:shd w:val="clear" w:color="auto" w:fill="auto"/>
            <w:vAlign w:val="center"/>
          </w:tcPr>
          <w:p w14:paraId="3FD13D7B">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总结验收</w:t>
            </w:r>
          </w:p>
        </w:tc>
        <w:tc>
          <w:tcPr>
            <w:tcW w:w="4057" w:type="dxa"/>
            <w:tcBorders>
              <w:top w:val="nil"/>
              <w:left w:val="nil"/>
              <w:bottom w:val="single" w:color="auto" w:sz="4" w:space="0"/>
              <w:right w:val="single" w:color="auto" w:sz="4" w:space="0"/>
            </w:tcBorders>
            <w:shd w:val="clear" w:color="auto" w:fill="FFFFFF"/>
            <w:vAlign w:val="center"/>
          </w:tcPr>
          <w:p w14:paraId="1A2D24B3">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总结数据充实且完整，及时组织自验并上报总结。</w:t>
            </w:r>
          </w:p>
        </w:tc>
        <w:tc>
          <w:tcPr>
            <w:tcW w:w="855" w:type="dxa"/>
            <w:tcBorders>
              <w:top w:val="nil"/>
              <w:left w:val="nil"/>
              <w:bottom w:val="single" w:color="auto" w:sz="4" w:space="0"/>
              <w:right w:val="single" w:color="auto" w:sz="4" w:space="0"/>
            </w:tcBorders>
            <w:shd w:val="clear" w:color="auto" w:fill="FFFFFF"/>
            <w:vAlign w:val="center"/>
          </w:tcPr>
          <w:p w14:paraId="3F98F1F5">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是</w:t>
            </w:r>
          </w:p>
        </w:tc>
        <w:tc>
          <w:tcPr>
            <w:tcW w:w="812" w:type="dxa"/>
            <w:tcBorders>
              <w:top w:val="nil"/>
              <w:left w:val="nil"/>
              <w:bottom w:val="single" w:color="auto" w:sz="4" w:space="0"/>
              <w:right w:val="single" w:color="auto" w:sz="4" w:space="0"/>
            </w:tcBorders>
            <w:shd w:val="clear" w:color="auto" w:fill="FFFFFF"/>
            <w:vAlign w:val="center"/>
          </w:tcPr>
          <w:p w14:paraId="7AD96479">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5分</w:t>
            </w:r>
          </w:p>
        </w:tc>
        <w:tc>
          <w:tcPr>
            <w:tcW w:w="1172" w:type="dxa"/>
            <w:tcBorders>
              <w:top w:val="nil"/>
              <w:left w:val="nil"/>
              <w:bottom w:val="single" w:color="auto" w:sz="4" w:space="0"/>
              <w:right w:val="single" w:color="auto" w:sz="4" w:space="0"/>
            </w:tcBorders>
            <w:shd w:val="clear" w:color="auto" w:fill="FFFFFF"/>
            <w:vAlign w:val="center"/>
          </w:tcPr>
          <w:p w14:paraId="3C306FD7">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是</w:t>
            </w:r>
          </w:p>
        </w:tc>
        <w:tc>
          <w:tcPr>
            <w:tcW w:w="3446" w:type="dxa"/>
            <w:tcBorders>
              <w:top w:val="nil"/>
              <w:left w:val="nil"/>
              <w:bottom w:val="single" w:color="auto" w:sz="4" w:space="0"/>
              <w:right w:val="single" w:color="auto" w:sz="4" w:space="0"/>
            </w:tcBorders>
            <w:shd w:val="clear" w:color="auto" w:fill="FFFFFF"/>
            <w:vAlign w:val="center"/>
          </w:tcPr>
          <w:p w14:paraId="0021EB47">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及时组织总结验收并上报总结得满分，未组织自验扣1分，少一项总结扣1分，扣完为止。</w:t>
            </w:r>
          </w:p>
        </w:tc>
        <w:tc>
          <w:tcPr>
            <w:tcW w:w="645" w:type="dxa"/>
            <w:tcBorders>
              <w:top w:val="nil"/>
              <w:left w:val="nil"/>
              <w:bottom w:val="single" w:color="auto" w:sz="4" w:space="0"/>
              <w:right w:val="single" w:color="auto" w:sz="4" w:space="0"/>
            </w:tcBorders>
            <w:vAlign w:val="center"/>
          </w:tcPr>
          <w:p w14:paraId="6593F905">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5分</w:t>
            </w:r>
          </w:p>
        </w:tc>
      </w:tr>
      <w:tr w14:paraId="066184DA">
        <w:tblPrEx>
          <w:tblCellMar>
            <w:top w:w="0" w:type="dxa"/>
            <w:left w:w="108" w:type="dxa"/>
            <w:bottom w:w="0" w:type="dxa"/>
            <w:right w:w="108" w:type="dxa"/>
          </w:tblCellMar>
        </w:tblPrEx>
        <w:trPr>
          <w:trHeight w:val="510" w:hRule="atLeast"/>
          <w:jc w:val="center"/>
        </w:trPr>
        <w:tc>
          <w:tcPr>
            <w:tcW w:w="114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FDB747C">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10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0B99BD">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资金管理</w:t>
            </w:r>
          </w:p>
          <w:p w14:paraId="1F797EBC">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（10分）</w:t>
            </w:r>
          </w:p>
          <w:p w14:paraId="59FCBB36">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579942E3">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资金使用</w:t>
            </w:r>
          </w:p>
        </w:tc>
        <w:tc>
          <w:tcPr>
            <w:tcW w:w="4057" w:type="dxa"/>
            <w:tcBorders>
              <w:top w:val="single" w:color="auto" w:sz="4" w:space="0"/>
              <w:left w:val="single" w:color="auto" w:sz="4" w:space="0"/>
              <w:bottom w:val="single" w:color="auto" w:sz="4" w:space="0"/>
              <w:right w:val="single" w:color="auto" w:sz="4" w:space="0"/>
            </w:tcBorders>
            <w:shd w:val="clear" w:color="auto" w:fill="FFFFFF"/>
            <w:vAlign w:val="center"/>
          </w:tcPr>
          <w:p w14:paraId="7114931E">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资金使用符合资金管理办法，按照用途支付。</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14:paraId="0449444A">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是</w:t>
            </w:r>
          </w:p>
        </w:tc>
        <w:tc>
          <w:tcPr>
            <w:tcW w:w="812" w:type="dxa"/>
            <w:tcBorders>
              <w:top w:val="single" w:color="auto" w:sz="4" w:space="0"/>
              <w:left w:val="single" w:color="auto" w:sz="4" w:space="0"/>
              <w:bottom w:val="single" w:color="auto" w:sz="4" w:space="0"/>
              <w:right w:val="single" w:color="auto" w:sz="4" w:space="0"/>
            </w:tcBorders>
            <w:shd w:val="clear" w:color="auto" w:fill="FFFFFF"/>
            <w:vAlign w:val="center"/>
          </w:tcPr>
          <w:p w14:paraId="2F5ACFC8">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5分</w:t>
            </w:r>
          </w:p>
        </w:tc>
        <w:tc>
          <w:tcPr>
            <w:tcW w:w="1172" w:type="dxa"/>
            <w:tcBorders>
              <w:top w:val="single" w:color="auto" w:sz="4" w:space="0"/>
              <w:left w:val="single" w:color="auto" w:sz="4" w:space="0"/>
              <w:bottom w:val="single" w:color="auto" w:sz="4" w:space="0"/>
              <w:right w:val="single" w:color="auto" w:sz="4" w:space="0"/>
            </w:tcBorders>
            <w:shd w:val="clear" w:color="auto" w:fill="FFFFFF"/>
            <w:vAlign w:val="center"/>
          </w:tcPr>
          <w:p w14:paraId="759FBA91">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是</w:t>
            </w:r>
          </w:p>
        </w:tc>
        <w:tc>
          <w:tcPr>
            <w:tcW w:w="3446" w:type="dxa"/>
            <w:tcBorders>
              <w:top w:val="single" w:color="auto" w:sz="4" w:space="0"/>
              <w:left w:val="single" w:color="auto" w:sz="4" w:space="0"/>
              <w:bottom w:val="single" w:color="auto" w:sz="4" w:space="0"/>
              <w:right w:val="single" w:color="auto" w:sz="4" w:space="0"/>
            </w:tcBorders>
            <w:shd w:val="clear" w:color="auto" w:fill="FFFFFF"/>
            <w:vAlign w:val="bottom"/>
          </w:tcPr>
          <w:p w14:paraId="539921ED">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符合项目管理支付得5分，不按用途支付的不得分，其他支付问题酌情扣分。</w:t>
            </w:r>
          </w:p>
        </w:tc>
        <w:tc>
          <w:tcPr>
            <w:tcW w:w="645" w:type="dxa"/>
            <w:tcBorders>
              <w:top w:val="single" w:color="auto" w:sz="4" w:space="0"/>
              <w:left w:val="single" w:color="auto" w:sz="4" w:space="0"/>
              <w:bottom w:val="single" w:color="auto" w:sz="4" w:space="0"/>
              <w:right w:val="single" w:color="auto" w:sz="4" w:space="0"/>
            </w:tcBorders>
            <w:vAlign w:val="center"/>
          </w:tcPr>
          <w:p w14:paraId="0AB754AD">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5分</w:t>
            </w:r>
          </w:p>
        </w:tc>
      </w:tr>
      <w:tr w14:paraId="6F7482B5">
        <w:tblPrEx>
          <w:tblCellMar>
            <w:top w:w="0" w:type="dxa"/>
            <w:left w:w="108" w:type="dxa"/>
            <w:bottom w:w="0" w:type="dxa"/>
            <w:right w:w="108" w:type="dxa"/>
          </w:tblCellMar>
        </w:tblPrEx>
        <w:trPr>
          <w:trHeight w:val="510" w:hRule="atLeast"/>
          <w:jc w:val="center"/>
        </w:trPr>
        <w:tc>
          <w:tcPr>
            <w:tcW w:w="1145" w:type="dxa"/>
            <w:vMerge w:val="continue"/>
            <w:tcBorders>
              <w:top w:val="nil"/>
              <w:left w:val="single" w:color="auto" w:sz="4" w:space="0"/>
              <w:bottom w:val="single" w:color="000000" w:sz="4" w:space="0"/>
              <w:right w:val="single" w:color="auto" w:sz="4" w:space="0"/>
            </w:tcBorders>
            <w:shd w:val="clear" w:color="auto" w:fill="auto"/>
            <w:vAlign w:val="center"/>
          </w:tcPr>
          <w:p w14:paraId="2D974F35">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10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680DC">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70D5579D">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资金支付</w:t>
            </w:r>
          </w:p>
        </w:tc>
        <w:tc>
          <w:tcPr>
            <w:tcW w:w="4057" w:type="dxa"/>
            <w:tcBorders>
              <w:top w:val="single" w:color="auto" w:sz="4" w:space="0"/>
              <w:left w:val="single" w:color="auto" w:sz="4" w:space="0"/>
              <w:bottom w:val="single" w:color="auto" w:sz="4" w:space="0"/>
              <w:right w:val="single" w:color="auto" w:sz="4" w:space="0"/>
            </w:tcBorders>
            <w:shd w:val="clear" w:color="auto" w:fill="FFFFFF"/>
            <w:vAlign w:val="center"/>
          </w:tcPr>
          <w:p w14:paraId="5206B7EA">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2025年12月31日前完成资金支付。</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14:paraId="6ECB6037">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100%</w:t>
            </w:r>
          </w:p>
        </w:tc>
        <w:tc>
          <w:tcPr>
            <w:tcW w:w="812" w:type="dxa"/>
            <w:tcBorders>
              <w:top w:val="single" w:color="auto" w:sz="4" w:space="0"/>
              <w:left w:val="single" w:color="auto" w:sz="4" w:space="0"/>
              <w:bottom w:val="single" w:color="auto" w:sz="4" w:space="0"/>
              <w:right w:val="single" w:color="auto" w:sz="4" w:space="0"/>
            </w:tcBorders>
            <w:shd w:val="clear" w:color="auto" w:fill="FFFFFF"/>
            <w:vAlign w:val="center"/>
          </w:tcPr>
          <w:p w14:paraId="457703A5">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5分</w:t>
            </w:r>
          </w:p>
        </w:tc>
        <w:tc>
          <w:tcPr>
            <w:tcW w:w="1172" w:type="dxa"/>
            <w:tcBorders>
              <w:top w:val="single" w:color="auto" w:sz="4" w:space="0"/>
              <w:left w:val="single" w:color="auto" w:sz="4" w:space="0"/>
              <w:bottom w:val="single" w:color="auto" w:sz="4" w:space="0"/>
              <w:right w:val="single" w:color="auto" w:sz="4" w:space="0"/>
            </w:tcBorders>
            <w:shd w:val="clear" w:color="auto" w:fill="FFFFFF"/>
            <w:vAlign w:val="center"/>
          </w:tcPr>
          <w:p w14:paraId="46BC3526">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100%</w:t>
            </w:r>
          </w:p>
        </w:tc>
        <w:tc>
          <w:tcPr>
            <w:tcW w:w="3446" w:type="dxa"/>
            <w:tcBorders>
              <w:top w:val="single" w:color="auto" w:sz="4" w:space="0"/>
              <w:left w:val="single" w:color="auto" w:sz="4" w:space="0"/>
              <w:bottom w:val="single" w:color="auto" w:sz="4" w:space="0"/>
              <w:right w:val="single" w:color="auto" w:sz="4" w:space="0"/>
            </w:tcBorders>
            <w:shd w:val="clear" w:color="auto" w:fill="FFFFFF"/>
            <w:vAlign w:val="bottom"/>
          </w:tcPr>
          <w:p w14:paraId="014FEB5B">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资金按期支付,得5分，每少1个百分点扣1分，扣完为止。</w:t>
            </w:r>
          </w:p>
        </w:tc>
        <w:tc>
          <w:tcPr>
            <w:tcW w:w="645" w:type="dxa"/>
            <w:tcBorders>
              <w:top w:val="single" w:color="auto" w:sz="4" w:space="0"/>
              <w:left w:val="single" w:color="auto" w:sz="4" w:space="0"/>
              <w:bottom w:val="single" w:color="auto" w:sz="4" w:space="0"/>
              <w:right w:val="single" w:color="auto" w:sz="4" w:space="0"/>
            </w:tcBorders>
            <w:vAlign w:val="center"/>
          </w:tcPr>
          <w:p w14:paraId="1E5FCB30">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5分</w:t>
            </w:r>
          </w:p>
        </w:tc>
      </w:tr>
      <w:tr w14:paraId="73D7E947">
        <w:tblPrEx>
          <w:tblCellMar>
            <w:top w:w="0" w:type="dxa"/>
            <w:left w:w="108" w:type="dxa"/>
            <w:bottom w:w="0" w:type="dxa"/>
            <w:right w:w="108" w:type="dxa"/>
          </w:tblCellMar>
        </w:tblPrEx>
        <w:trPr>
          <w:trHeight w:val="510" w:hRule="atLeast"/>
          <w:jc w:val="center"/>
        </w:trPr>
        <w:tc>
          <w:tcPr>
            <w:tcW w:w="114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061661C">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项目绩效</w:t>
            </w:r>
          </w:p>
          <w:p w14:paraId="3CB48F34">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（70分）</w:t>
            </w:r>
          </w:p>
        </w:tc>
        <w:tc>
          <w:tcPr>
            <w:tcW w:w="10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F81A9F">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产出指标</w:t>
            </w:r>
          </w:p>
          <w:p w14:paraId="3EAAEE9D">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（30分）</w:t>
            </w:r>
          </w:p>
        </w:tc>
        <w:tc>
          <w:tcPr>
            <w:tcW w:w="1187" w:type="dxa"/>
            <w:tcBorders>
              <w:top w:val="single" w:color="auto" w:sz="4" w:space="0"/>
              <w:left w:val="single" w:color="auto" w:sz="4" w:space="0"/>
              <w:bottom w:val="single" w:color="000000" w:sz="4" w:space="0"/>
              <w:right w:val="single" w:color="auto" w:sz="4" w:space="0"/>
            </w:tcBorders>
            <w:shd w:val="clear" w:color="auto" w:fill="auto"/>
            <w:vAlign w:val="center"/>
          </w:tcPr>
          <w:p w14:paraId="784699D7">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数量指标（10分）</w:t>
            </w:r>
          </w:p>
        </w:tc>
        <w:tc>
          <w:tcPr>
            <w:tcW w:w="4057" w:type="dxa"/>
            <w:tcBorders>
              <w:top w:val="single" w:color="auto" w:sz="4" w:space="0"/>
              <w:left w:val="nil"/>
              <w:bottom w:val="single" w:color="auto" w:sz="4" w:space="0"/>
              <w:right w:val="single" w:color="auto" w:sz="4" w:space="0"/>
            </w:tcBorders>
            <w:shd w:val="clear" w:color="auto" w:fill="FFFFFF"/>
            <w:vAlign w:val="center"/>
          </w:tcPr>
          <w:p w14:paraId="70A8272E">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轮作大豆面积</w:t>
            </w:r>
          </w:p>
        </w:tc>
        <w:tc>
          <w:tcPr>
            <w:tcW w:w="855" w:type="dxa"/>
            <w:tcBorders>
              <w:top w:val="single" w:color="auto" w:sz="4" w:space="0"/>
              <w:left w:val="nil"/>
              <w:bottom w:val="single" w:color="auto" w:sz="4" w:space="0"/>
              <w:right w:val="single" w:color="auto" w:sz="4" w:space="0"/>
            </w:tcBorders>
            <w:shd w:val="clear" w:color="auto" w:fill="FFFFFF"/>
            <w:vAlign w:val="center"/>
          </w:tcPr>
          <w:p w14:paraId="0D9A7A7A">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1万亩</w:t>
            </w:r>
          </w:p>
        </w:tc>
        <w:tc>
          <w:tcPr>
            <w:tcW w:w="812" w:type="dxa"/>
            <w:tcBorders>
              <w:top w:val="single" w:color="auto" w:sz="4" w:space="0"/>
              <w:left w:val="nil"/>
              <w:bottom w:val="single" w:color="auto" w:sz="4" w:space="0"/>
              <w:right w:val="single" w:color="auto" w:sz="4" w:space="0"/>
            </w:tcBorders>
            <w:shd w:val="clear" w:color="auto" w:fill="FFFFFF"/>
            <w:vAlign w:val="center"/>
          </w:tcPr>
          <w:p w14:paraId="3CDF4FDC">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10分</w:t>
            </w:r>
          </w:p>
        </w:tc>
        <w:tc>
          <w:tcPr>
            <w:tcW w:w="1172" w:type="dxa"/>
            <w:tcBorders>
              <w:top w:val="single" w:color="auto" w:sz="4" w:space="0"/>
              <w:left w:val="nil"/>
              <w:bottom w:val="single" w:color="auto" w:sz="4" w:space="0"/>
              <w:right w:val="single" w:color="auto" w:sz="4" w:space="0"/>
            </w:tcBorders>
            <w:shd w:val="clear" w:color="auto" w:fill="FFFFFF"/>
            <w:vAlign w:val="center"/>
          </w:tcPr>
          <w:p w14:paraId="066949D1">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1万亩</w:t>
            </w:r>
          </w:p>
        </w:tc>
        <w:tc>
          <w:tcPr>
            <w:tcW w:w="3446" w:type="dxa"/>
            <w:tcBorders>
              <w:top w:val="single" w:color="auto" w:sz="4" w:space="0"/>
              <w:left w:val="nil"/>
              <w:bottom w:val="single" w:color="auto" w:sz="4" w:space="0"/>
              <w:right w:val="single" w:color="auto" w:sz="4" w:space="0"/>
            </w:tcBorders>
            <w:shd w:val="clear" w:color="auto" w:fill="FFFFFF"/>
            <w:vAlign w:val="center"/>
          </w:tcPr>
          <w:p w14:paraId="2CAE4223">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满分10分，未完成任务依下达任务比例扣分。</w:t>
            </w:r>
          </w:p>
        </w:tc>
        <w:tc>
          <w:tcPr>
            <w:tcW w:w="645" w:type="dxa"/>
            <w:tcBorders>
              <w:top w:val="single" w:color="auto" w:sz="4" w:space="0"/>
              <w:left w:val="nil"/>
              <w:bottom w:val="single" w:color="auto" w:sz="4" w:space="0"/>
              <w:right w:val="single" w:color="auto" w:sz="4" w:space="0"/>
            </w:tcBorders>
            <w:vAlign w:val="center"/>
          </w:tcPr>
          <w:p w14:paraId="7AF23D5B">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10分</w:t>
            </w:r>
          </w:p>
        </w:tc>
      </w:tr>
      <w:tr w14:paraId="48459B6C">
        <w:tblPrEx>
          <w:tblCellMar>
            <w:top w:w="0" w:type="dxa"/>
            <w:left w:w="108" w:type="dxa"/>
            <w:bottom w:w="0" w:type="dxa"/>
            <w:right w:w="108" w:type="dxa"/>
          </w:tblCellMar>
        </w:tblPrEx>
        <w:trPr>
          <w:trHeight w:val="813" w:hRule="atLeast"/>
          <w:jc w:val="center"/>
        </w:trPr>
        <w:tc>
          <w:tcPr>
            <w:tcW w:w="114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18A4D82">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10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7A3DD9">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1187" w:type="dxa"/>
            <w:tcBorders>
              <w:top w:val="nil"/>
              <w:left w:val="nil"/>
              <w:right w:val="single" w:color="auto" w:sz="4" w:space="0"/>
            </w:tcBorders>
            <w:shd w:val="clear" w:color="auto" w:fill="auto"/>
            <w:vAlign w:val="center"/>
          </w:tcPr>
          <w:p w14:paraId="210A3890">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质量指标（20分）</w:t>
            </w:r>
          </w:p>
        </w:tc>
        <w:tc>
          <w:tcPr>
            <w:tcW w:w="4057" w:type="dxa"/>
            <w:tcBorders>
              <w:top w:val="single" w:color="auto" w:sz="4" w:space="0"/>
              <w:left w:val="single" w:color="auto" w:sz="4" w:space="0"/>
              <w:bottom w:val="single" w:color="auto" w:sz="4" w:space="0"/>
              <w:right w:val="single" w:color="auto" w:sz="4" w:space="0"/>
            </w:tcBorders>
            <w:shd w:val="clear" w:color="auto" w:fill="FFFFFF"/>
            <w:vAlign w:val="center"/>
          </w:tcPr>
          <w:p w14:paraId="35F84D11">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轮作大豆技术应用到位率。</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14:paraId="57F911AE">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是</w:t>
            </w:r>
          </w:p>
        </w:tc>
        <w:tc>
          <w:tcPr>
            <w:tcW w:w="812" w:type="dxa"/>
            <w:tcBorders>
              <w:top w:val="single" w:color="auto" w:sz="4" w:space="0"/>
              <w:left w:val="single" w:color="auto" w:sz="4" w:space="0"/>
              <w:bottom w:val="single" w:color="auto" w:sz="4" w:space="0"/>
              <w:right w:val="single" w:color="auto" w:sz="4" w:space="0"/>
            </w:tcBorders>
            <w:shd w:val="clear" w:color="auto" w:fill="FFFFFF"/>
            <w:vAlign w:val="center"/>
          </w:tcPr>
          <w:p w14:paraId="21EECE0F">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20分</w:t>
            </w:r>
          </w:p>
        </w:tc>
        <w:tc>
          <w:tcPr>
            <w:tcW w:w="1172" w:type="dxa"/>
            <w:tcBorders>
              <w:top w:val="single" w:color="auto" w:sz="4" w:space="0"/>
              <w:left w:val="single" w:color="auto" w:sz="4" w:space="0"/>
              <w:bottom w:val="single" w:color="auto" w:sz="4" w:space="0"/>
              <w:right w:val="single" w:color="auto" w:sz="4" w:space="0"/>
            </w:tcBorders>
            <w:shd w:val="clear" w:color="auto" w:fill="FFFFFF"/>
            <w:vAlign w:val="center"/>
          </w:tcPr>
          <w:p w14:paraId="64D41F0C">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是</w:t>
            </w:r>
          </w:p>
        </w:tc>
        <w:tc>
          <w:tcPr>
            <w:tcW w:w="3446" w:type="dxa"/>
            <w:tcBorders>
              <w:top w:val="single" w:color="auto" w:sz="4" w:space="0"/>
              <w:left w:val="single" w:color="auto" w:sz="4" w:space="0"/>
              <w:bottom w:val="single" w:color="auto" w:sz="4" w:space="0"/>
              <w:right w:val="single" w:color="auto" w:sz="4" w:space="0"/>
            </w:tcBorders>
            <w:shd w:val="clear" w:color="auto" w:fill="FFFFFF"/>
            <w:vAlign w:val="center"/>
          </w:tcPr>
          <w:p w14:paraId="45ACE529">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按要求种植满分，其它酌情扣分。</w:t>
            </w:r>
          </w:p>
        </w:tc>
        <w:tc>
          <w:tcPr>
            <w:tcW w:w="645" w:type="dxa"/>
            <w:tcBorders>
              <w:top w:val="nil"/>
              <w:left w:val="nil"/>
              <w:bottom w:val="single" w:color="auto" w:sz="4" w:space="0"/>
              <w:right w:val="single" w:color="auto" w:sz="4" w:space="0"/>
            </w:tcBorders>
            <w:vAlign w:val="center"/>
          </w:tcPr>
          <w:p w14:paraId="6D2B1F0D">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20分</w:t>
            </w:r>
          </w:p>
        </w:tc>
      </w:tr>
      <w:tr w14:paraId="03118DBC">
        <w:tblPrEx>
          <w:tblCellMar>
            <w:top w:w="0" w:type="dxa"/>
            <w:left w:w="108" w:type="dxa"/>
            <w:bottom w:w="0" w:type="dxa"/>
            <w:right w:w="108" w:type="dxa"/>
          </w:tblCellMar>
        </w:tblPrEx>
        <w:trPr>
          <w:trHeight w:val="741" w:hRule="atLeast"/>
          <w:jc w:val="center"/>
        </w:trPr>
        <w:tc>
          <w:tcPr>
            <w:tcW w:w="114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FCFB7B2">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1090" w:type="dxa"/>
            <w:vMerge w:val="restart"/>
            <w:tcBorders>
              <w:top w:val="nil"/>
              <w:left w:val="nil"/>
              <w:right w:val="single" w:color="auto" w:sz="4" w:space="0"/>
            </w:tcBorders>
            <w:shd w:val="clear" w:color="auto" w:fill="auto"/>
            <w:vAlign w:val="center"/>
          </w:tcPr>
          <w:p w14:paraId="429B079D">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效益指标（35分）</w:t>
            </w:r>
          </w:p>
          <w:p w14:paraId="14DF5157">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p w14:paraId="210EF331">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1187" w:type="dxa"/>
            <w:tcBorders>
              <w:top w:val="single" w:color="auto" w:sz="4" w:space="0"/>
              <w:left w:val="nil"/>
              <w:bottom w:val="single" w:color="auto" w:sz="4" w:space="0"/>
              <w:right w:val="single" w:color="auto" w:sz="4" w:space="0"/>
            </w:tcBorders>
            <w:shd w:val="clear" w:color="auto" w:fill="auto"/>
            <w:vAlign w:val="center"/>
          </w:tcPr>
          <w:p w14:paraId="72EC0F1A">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经济效益（10分）</w:t>
            </w:r>
          </w:p>
        </w:tc>
        <w:tc>
          <w:tcPr>
            <w:tcW w:w="4057" w:type="dxa"/>
            <w:tcBorders>
              <w:top w:val="single" w:color="auto" w:sz="4" w:space="0"/>
              <w:left w:val="single" w:color="auto" w:sz="4" w:space="0"/>
              <w:bottom w:val="single" w:color="auto" w:sz="4" w:space="0"/>
              <w:right w:val="single" w:color="auto" w:sz="4" w:space="0"/>
            </w:tcBorders>
            <w:shd w:val="clear" w:color="auto" w:fill="FFFFFF"/>
            <w:vAlign w:val="center"/>
          </w:tcPr>
          <w:p w14:paraId="5787792A">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 xml:space="preserve">单位土地面积综合经济效益增加。 </w:t>
            </w:r>
          </w:p>
        </w:tc>
        <w:tc>
          <w:tcPr>
            <w:tcW w:w="855" w:type="dxa"/>
            <w:tcBorders>
              <w:top w:val="single" w:color="auto" w:sz="4" w:space="0"/>
              <w:left w:val="nil"/>
              <w:bottom w:val="single" w:color="auto" w:sz="4" w:space="0"/>
              <w:right w:val="single" w:color="auto" w:sz="4" w:space="0"/>
            </w:tcBorders>
            <w:shd w:val="clear" w:color="auto" w:fill="FFFFFF"/>
            <w:vAlign w:val="center"/>
          </w:tcPr>
          <w:p w14:paraId="11C40DF2">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增加</w:t>
            </w:r>
          </w:p>
        </w:tc>
        <w:tc>
          <w:tcPr>
            <w:tcW w:w="812" w:type="dxa"/>
            <w:tcBorders>
              <w:top w:val="single" w:color="auto" w:sz="4" w:space="0"/>
              <w:left w:val="nil"/>
              <w:bottom w:val="single" w:color="auto" w:sz="4" w:space="0"/>
              <w:right w:val="single" w:color="auto" w:sz="4" w:space="0"/>
            </w:tcBorders>
            <w:shd w:val="clear" w:color="auto" w:fill="FFFFFF"/>
            <w:vAlign w:val="center"/>
          </w:tcPr>
          <w:p w14:paraId="7B22F6BB">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10分</w:t>
            </w:r>
          </w:p>
        </w:tc>
        <w:tc>
          <w:tcPr>
            <w:tcW w:w="1172" w:type="dxa"/>
            <w:tcBorders>
              <w:top w:val="single" w:color="auto" w:sz="4" w:space="0"/>
              <w:left w:val="single" w:color="auto" w:sz="4" w:space="0"/>
              <w:bottom w:val="single" w:color="auto" w:sz="4" w:space="0"/>
              <w:right w:val="single" w:color="auto" w:sz="4" w:space="0"/>
            </w:tcBorders>
            <w:shd w:val="clear" w:color="auto" w:fill="FFFFFF"/>
            <w:vAlign w:val="center"/>
          </w:tcPr>
          <w:p w14:paraId="071995EA">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增加</w:t>
            </w:r>
          </w:p>
        </w:tc>
        <w:tc>
          <w:tcPr>
            <w:tcW w:w="3446" w:type="dxa"/>
            <w:tcBorders>
              <w:top w:val="single" w:color="auto" w:sz="4" w:space="0"/>
              <w:left w:val="single" w:color="auto" w:sz="4" w:space="0"/>
              <w:bottom w:val="single" w:color="auto" w:sz="4" w:space="0"/>
              <w:right w:val="single" w:color="auto" w:sz="4" w:space="0"/>
            </w:tcBorders>
            <w:shd w:val="clear" w:color="auto" w:fill="FFFFFF"/>
            <w:vAlign w:val="center"/>
          </w:tcPr>
          <w:p w14:paraId="2D30C844">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种植户收益稳定得10分，其它酌情扣分。</w:t>
            </w:r>
          </w:p>
        </w:tc>
        <w:tc>
          <w:tcPr>
            <w:tcW w:w="645" w:type="dxa"/>
            <w:tcBorders>
              <w:top w:val="nil"/>
              <w:left w:val="nil"/>
              <w:bottom w:val="single" w:color="auto" w:sz="4" w:space="0"/>
              <w:right w:val="single" w:color="auto" w:sz="4" w:space="0"/>
            </w:tcBorders>
            <w:vAlign w:val="center"/>
          </w:tcPr>
          <w:p w14:paraId="69AA63E5">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10分</w:t>
            </w:r>
          </w:p>
        </w:tc>
      </w:tr>
      <w:tr w14:paraId="5BFAF71F">
        <w:tblPrEx>
          <w:tblCellMar>
            <w:top w:w="0" w:type="dxa"/>
            <w:left w:w="108" w:type="dxa"/>
            <w:bottom w:w="0" w:type="dxa"/>
            <w:right w:w="108" w:type="dxa"/>
          </w:tblCellMar>
        </w:tblPrEx>
        <w:trPr>
          <w:trHeight w:val="510" w:hRule="atLeast"/>
          <w:jc w:val="center"/>
        </w:trPr>
        <w:tc>
          <w:tcPr>
            <w:tcW w:w="114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912F69C">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1090" w:type="dxa"/>
            <w:vMerge w:val="continue"/>
            <w:tcBorders>
              <w:left w:val="nil"/>
              <w:right w:val="single" w:color="auto" w:sz="4" w:space="0"/>
            </w:tcBorders>
            <w:shd w:val="clear" w:color="auto" w:fill="auto"/>
            <w:vAlign w:val="center"/>
          </w:tcPr>
          <w:p w14:paraId="13428B50">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1187" w:type="dxa"/>
            <w:tcBorders>
              <w:top w:val="single" w:color="auto" w:sz="4" w:space="0"/>
              <w:left w:val="nil"/>
              <w:bottom w:val="single" w:color="auto" w:sz="4" w:space="0"/>
              <w:right w:val="single" w:color="auto" w:sz="4" w:space="0"/>
            </w:tcBorders>
            <w:shd w:val="clear" w:color="auto" w:fill="auto"/>
            <w:vAlign w:val="center"/>
          </w:tcPr>
          <w:p w14:paraId="3DE939C0">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社会效益（10分）</w:t>
            </w:r>
          </w:p>
        </w:tc>
        <w:tc>
          <w:tcPr>
            <w:tcW w:w="4057" w:type="dxa"/>
            <w:tcBorders>
              <w:top w:val="single" w:color="auto" w:sz="4" w:space="0"/>
              <w:left w:val="nil"/>
              <w:bottom w:val="single" w:color="auto" w:sz="4" w:space="0"/>
              <w:right w:val="single" w:color="auto" w:sz="4" w:space="0"/>
            </w:tcBorders>
            <w:shd w:val="clear" w:color="auto" w:fill="FFFFFF"/>
            <w:vAlign w:val="center"/>
          </w:tcPr>
          <w:p w14:paraId="4AB9D47A">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资金使用方面不出现重大违纪问题。</w:t>
            </w:r>
          </w:p>
        </w:tc>
        <w:tc>
          <w:tcPr>
            <w:tcW w:w="855" w:type="dxa"/>
            <w:tcBorders>
              <w:top w:val="nil"/>
              <w:left w:val="nil"/>
              <w:bottom w:val="single" w:color="auto" w:sz="4" w:space="0"/>
              <w:right w:val="single" w:color="auto" w:sz="4" w:space="0"/>
            </w:tcBorders>
            <w:shd w:val="clear" w:color="auto" w:fill="FFFFFF"/>
            <w:vAlign w:val="center"/>
          </w:tcPr>
          <w:p w14:paraId="400C5394">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否</w:t>
            </w:r>
          </w:p>
        </w:tc>
        <w:tc>
          <w:tcPr>
            <w:tcW w:w="812" w:type="dxa"/>
            <w:tcBorders>
              <w:top w:val="nil"/>
              <w:left w:val="nil"/>
              <w:bottom w:val="single" w:color="auto" w:sz="4" w:space="0"/>
              <w:right w:val="single" w:color="auto" w:sz="4" w:space="0"/>
            </w:tcBorders>
            <w:shd w:val="clear" w:color="auto" w:fill="FFFFFF"/>
            <w:vAlign w:val="center"/>
          </w:tcPr>
          <w:p w14:paraId="569DE8A2">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10分</w:t>
            </w:r>
          </w:p>
        </w:tc>
        <w:tc>
          <w:tcPr>
            <w:tcW w:w="1172" w:type="dxa"/>
            <w:tcBorders>
              <w:top w:val="single" w:color="auto" w:sz="4" w:space="0"/>
              <w:left w:val="nil"/>
              <w:bottom w:val="single" w:color="auto" w:sz="4" w:space="0"/>
              <w:right w:val="single" w:color="auto" w:sz="4" w:space="0"/>
            </w:tcBorders>
            <w:shd w:val="clear" w:color="auto" w:fill="FFFFFF"/>
            <w:vAlign w:val="center"/>
          </w:tcPr>
          <w:p w14:paraId="14802EF9">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否</w:t>
            </w:r>
          </w:p>
        </w:tc>
        <w:tc>
          <w:tcPr>
            <w:tcW w:w="3446" w:type="dxa"/>
            <w:tcBorders>
              <w:top w:val="single" w:color="auto" w:sz="4" w:space="0"/>
              <w:left w:val="nil"/>
              <w:bottom w:val="single" w:color="auto" w:sz="4" w:space="0"/>
              <w:right w:val="single" w:color="auto" w:sz="4" w:space="0"/>
            </w:tcBorders>
            <w:shd w:val="clear" w:color="auto" w:fill="FFFFFF"/>
            <w:vAlign w:val="center"/>
          </w:tcPr>
          <w:p w14:paraId="0BEECA2B">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不出现问题得10分，其它酌情扣分。</w:t>
            </w:r>
          </w:p>
        </w:tc>
        <w:tc>
          <w:tcPr>
            <w:tcW w:w="645" w:type="dxa"/>
            <w:tcBorders>
              <w:top w:val="nil"/>
              <w:left w:val="nil"/>
              <w:bottom w:val="single" w:color="auto" w:sz="4" w:space="0"/>
              <w:right w:val="single" w:color="auto" w:sz="4" w:space="0"/>
            </w:tcBorders>
            <w:vAlign w:val="center"/>
          </w:tcPr>
          <w:p w14:paraId="191B7E82">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10分</w:t>
            </w:r>
          </w:p>
        </w:tc>
      </w:tr>
      <w:tr w14:paraId="7282CB4B">
        <w:tblPrEx>
          <w:tblCellMar>
            <w:top w:w="0" w:type="dxa"/>
            <w:left w:w="108" w:type="dxa"/>
            <w:bottom w:w="0" w:type="dxa"/>
            <w:right w:w="108" w:type="dxa"/>
          </w:tblCellMar>
        </w:tblPrEx>
        <w:trPr>
          <w:trHeight w:val="510" w:hRule="atLeast"/>
          <w:jc w:val="center"/>
        </w:trPr>
        <w:tc>
          <w:tcPr>
            <w:tcW w:w="114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F3EE55F">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1090" w:type="dxa"/>
            <w:vMerge w:val="continue"/>
            <w:tcBorders>
              <w:left w:val="nil"/>
              <w:right w:val="single" w:color="auto" w:sz="4" w:space="0"/>
            </w:tcBorders>
            <w:shd w:val="clear" w:color="auto" w:fill="auto"/>
            <w:vAlign w:val="center"/>
          </w:tcPr>
          <w:p w14:paraId="0CB70F6F">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1187" w:type="dxa"/>
            <w:tcBorders>
              <w:top w:val="single" w:color="auto" w:sz="4" w:space="0"/>
              <w:left w:val="nil"/>
              <w:bottom w:val="single" w:color="auto" w:sz="4" w:space="0"/>
              <w:right w:val="single" w:color="auto" w:sz="4" w:space="0"/>
            </w:tcBorders>
            <w:shd w:val="clear" w:color="auto" w:fill="auto"/>
            <w:vAlign w:val="center"/>
          </w:tcPr>
          <w:p w14:paraId="563A14CE">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生态效益（10分）</w:t>
            </w:r>
          </w:p>
        </w:tc>
        <w:tc>
          <w:tcPr>
            <w:tcW w:w="4057" w:type="dxa"/>
            <w:tcBorders>
              <w:top w:val="nil"/>
              <w:left w:val="nil"/>
              <w:bottom w:val="single" w:color="auto" w:sz="4" w:space="0"/>
              <w:right w:val="single" w:color="auto" w:sz="4" w:space="0"/>
            </w:tcBorders>
            <w:shd w:val="clear" w:color="auto" w:fill="FFFFFF"/>
            <w:vAlign w:val="center"/>
          </w:tcPr>
          <w:p w14:paraId="193C8247">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土地综合生产能力提高。</w:t>
            </w:r>
          </w:p>
        </w:tc>
        <w:tc>
          <w:tcPr>
            <w:tcW w:w="855" w:type="dxa"/>
            <w:tcBorders>
              <w:top w:val="nil"/>
              <w:left w:val="nil"/>
              <w:bottom w:val="single" w:color="auto" w:sz="4" w:space="0"/>
              <w:right w:val="single" w:color="auto" w:sz="4" w:space="0"/>
            </w:tcBorders>
            <w:shd w:val="clear" w:color="auto" w:fill="FFFFFF"/>
            <w:vAlign w:val="center"/>
          </w:tcPr>
          <w:p w14:paraId="5F1BE95E">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提高</w:t>
            </w:r>
          </w:p>
        </w:tc>
        <w:tc>
          <w:tcPr>
            <w:tcW w:w="812" w:type="dxa"/>
            <w:tcBorders>
              <w:top w:val="nil"/>
              <w:left w:val="nil"/>
              <w:bottom w:val="single" w:color="auto" w:sz="4" w:space="0"/>
              <w:right w:val="single" w:color="auto" w:sz="4" w:space="0"/>
            </w:tcBorders>
            <w:shd w:val="clear" w:color="auto" w:fill="FFFFFF"/>
            <w:vAlign w:val="center"/>
          </w:tcPr>
          <w:p w14:paraId="5B69A13E">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10分</w:t>
            </w:r>
          </w:p>
        </w:tc>
        <w:tc>
          <w:tcPr>
            <w:tcW w:w="1172" w:type="dxa"/>
            <w:tcBorders>
              <w:top w:val="nil"/>
              <w:left w:val="nil"/>
              <w:bottom w:val="single" w:color="auto" w:sz="4" w:space="0"/>
              <w:right w:val="single" w:color="auto" w:sz="4" w:space="0"/>
            </w:tcBorders>
            <w:shd w:val="clear" w:color="auto" w:fill="FFFFFF"/>
            <w:vAlign w:val="center"/>
          </w:tcPr>
          <w:p w14:paraId="38111319">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提高</w:t>
            </w:r>
          </w:p>
        </w:tc>
        <w:tc>
          <w:tcPr>
            <w:tcW w:w="3446" w:type="dxa"/>
            <w:tcBorders>
              <w:top w:val="nil"/>
              <w:left w:val="nil"/>
              <w:bottom w:val="single" w:color="auto" w:sz="4" w:space="0"/>
              <w:right w:val="single" w:color="auto" w:sz="4" w:space="0"/>
            </w:tcBorders>
            <w:shd w:val="clear" w:color="auto" w:fill="FFFFFF"/>
            <w:vAlign w:val="center"/>
          </w:tcPr>
          <w:p w14:paraId="60C3E839">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明显提高得10分，其它酌情扣分。</w:t>
            </w:r>
          </w:p>
        </w:tc>
        <w:tc>
          <w:tcPr>
            <w:tcW w:w="645" w:type="dxa"/>
            <w:tcBorders>
              <w:top w:val="nil"/>
              <w:left w:val="nil"/>
              <w:bottom w:val="single" w:color="auto" w:sz="4" w:space="0"/>
              <w:right w:val="single" w:color="auto" w:sz="4" w:space="0"/>
            </w:tcBorders>
            <w:vAlign w:val="center"/>
          </w:tcPr>
          <w:p w14:paraId="784D1711">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10分</w:t>
            </w:r>
          </w:p>
        </w:tc>
      </w:tr>
      <w:tr w14:paraId="281055D3">
        <w:tblPrEx>
          <w:tblCellMar>
            <w:top w:w="0" w:type="dxa"/>
            <w:left w:w="108" w:type="dxa"/>
            <w:bottom w:w="0" w:type="dxa"/>
            <w:right w:w="108" w:type="dxa"/>
          </w:tblCellMar>
        </w:tblPrEx>
        <w:trPr>
          <w:trHeight w:val="510" w:hRule="atLeast"/>
          <w:jc w:val="center"/>
        </w:trPr>
        <w:tc>
          <w:tcPr>
            <w:tcW w:w="114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F7D6786">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1090" w:type="dxa"/>
            <w:vMerge w:val="continue"/>
            <w:tcBorders>
              <w:left w:val="nil"/>
              <w:bottom w:val="single" w:color="auto" w:sz="4" w:space="0"/>
              <w:right w:val="single" w:color="auto" w:sz="4" w:space="0"/>
            </w:tcBorders>
            <w:shd w:val="clear" w:color="auto" w:fill="auto"/>
            <w:vAlign w:val="center"/>
          </w:tcPr>
          <w:p w14:paraId="0B664818">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1187" w:type="dxa"/>
            <w:tcBorders>
              <w:top w:val="single" w:color="auto" w:sz="4" w:space="0"/>
              <w:left w:val="nil"/>
              <w:bottom w:val="single" w:color="auto" w:sz="4" w:space="0"/>
              <w:right w:val="single" w:color="auto" w:sz="4" w:space="0"/>
            </w:tcBorders>
            <w:shd w:val="clear" w:color="auto" w:fill="auto"/>
            <w:vAlign w:val="center"/>
          </w:tcPr>
          <w:p w14:paraId="1926FD7C">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可持续效益（5分）</w:t>
            </w:r>
          </w:p>
        </w:tc>
        <w:tc>
          <w:tcPr>
            <w:tcW w:w="4057" w:type="dxa"/>
            <w:tcBorders>
              <w:top w:val="nil"/>
              <w:left w:val="nil"/>
              <w:bottom w:val="single" w:color="auto" w:sz="4" w:space="0"/>
              <w:right w:val="single" w:color="auto" w:sz="4" w:space="0"/>
            </w:tcBorders>
            <w:shd w:val="clear" w:color="auto" w:fill="FFFFFF"/>
            <w:vAlign w:val="center"/>
          </w:tcPr>
          <w:p w14:paraId="2A0AC393">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土壤理化性质得到改善，农业绿色发展得到支撑。</w:t>
            </w:r>
          </w:p>
        </w:tc>
        <w:tc>
          <w:tcPr>
            <w:tcW w:w="855" w:type="dxa"/>
            <w:tcBorders>
              <w:top w:val="nil"/>
              <w:left w:val="nil"/>
              <w:bottom w:val="single" w:color="auto" w:sz="4" w:space="0"/>
              <w:right w:val="single" w:color="auto" w:sz="4" w:space="0"/>
            </w:tcBorders>
            <w:shd w:val="clear" w:color="auto" w:fill="FFFFFF"/>
            <w:vAlign w:val="center"/>
          </w:tcPr>
          <w:p w14:paraId="56CFC9CE">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是</w:t>
            </w:r>
          </w:p>
        </w:tc>
        <w:tc>
          <w:tcPr>
            <w:tcW w:w="812" w:type="dxa"/>
            <w:tcBorders>
              <w:top w:val="nil"/>
              <w:left w:val="nil"/>
              <w:bottom w:val="single" w:color="auto" w:sz="4" w:space="0"/>
              <w:right w:val="single" w:color="auto" w:sz="4" w:space="0"/>
            </w:tcBorders>
            <w:shd w:val="clear" w:color="auto" w:fill="FFFFFF"/>
            <w:vAlign w:val="center"/>
          </w:tcPr>
          <w:p w14:paraId="65B5B93B">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5分</w:t>
            </w:r>
          </w:p>
        </w:tc>
        <w:tc>
          <w:tcPr>
            <w:tcW w:w="1172" w:type="dxa"/>
            <w:tcBorders>
              <w:top w:val="nil"/>
              <w:left w:val="nil"/>
              <w:bottom w:val="single" w:color="auto" w:sz="4" w:space="0"/>
              <w:right w:val="single" w:color="auto" w:sz="4" w:space="0"/>
            </w:tcBorders>
            <w:shd w:val="clear" w:color="auto" w:fill="FFFFFF"/>
            <w:vAlign w:val="center"/>
          </w:tcPr>
          <w:p w14:paraId="5702047F">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是</w:t>
            </w:r>
          </w:p>
        </w:tc>
        <w:tc>
          <w:tcPr>
            <w:tcW w:w="3446" w:type="dxa"/>
            <w:tcBorders>
              <w:top w:val="nil"/>
              <w:left w:val="nil"/>
              <w:bottom w:val="single" w:color="auto" w:sz="4" w:space="0"/>
              <w:right w:val="single" w:color="auto" w:sz="4" w:space="0"/>
            </w:tcBorders>
            <w:shd w:val="clear" w:color="auto" w:fill="FFFFFF"/>
            <w:vAlign w:val="center"/>
          </w:tcPr>
          <w:p w14:paraId="3FF99FDC">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土壤理化性质得到改善得5分，其它酌情扣分。</w:t>
            </w:r>
          </w:p>
        </w:tc>
        <w:tc>
          <w:tcPr>
            <w:tcW w:w="645" w:type="dxa"/>
            <w:tcBorders>
              <w:top w:val="nil"/>
              <w:left w:val="nil"/>
              <w:bottom w:val="single" w:color="auto" w:sz="4" w:space="0"/>
              <w:right w:val="single" w:color="auto" w:sz="4" w:space="0"/>
            </w:tcBorders>
            <w:vAlign w:val="center"/>
          </w:tcPr>
          <w:p w14:paraId="65D6E9A6">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5分</w:t>
            </w:r>
          </w:p>
        </w:tc>
      </w:tr>
      <w:tr w14:paraId="56A4A1F7">
        <w:tblPrEx>
          <w:tblCellMar>
            <w:top w:w="0" w:type="dxa"/>
            <w:left w:w="108" w:type="dxa"/>
            <w:bottom w:w="0" w:type="dxa"/>
            <w:right w:w="108" w:type="dxa"/>
          </w:tblCellMar>
        </w:tblPrEx>
        <w:trPr>
          <w:trHeight w:val="510" w:hRule="atLeast"/>
          <w:jc w:val="center"/>
        </w:trPr>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B33DB3">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p>
        </w:tc>
        <w:tc>
          <w:tcPr>
            <w:tcW w:w="1090" w:type="dxa"/>
            <w:tcBorders>
              <w:top w:val="nil"/>
              <w:left w:val="nil"/>
              <w:bottom w:val="single" w:color="auto" w:sz="4" w:space="0"/>
              <w:right w:val="single" w:color="auto" w:sz="4" w:space="0"/>
            </w:tcBorders>
            <w:shd w:val="clear" w:color="auto" w:fill="auto"/>
            <w:vAlign w:val="center"/>
          </w:tcPr>
          <w:p w14:paraId="0079FFBD">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满意度指标（5分）</w:t>
            </w:r>
          </w:p>
        </w:tc>
        <w:tc>
          <w:tcPr>
            <w:tcW w:w="1187" w:type="dxa"/>
            <w:tcBorders>
              <w:top w:val="nil"/>
              <w:left w:val="nil"/>
              <w:bottom w:val="single" w:color="auto" w:sz="4" w:space="0"/>
              <w:right w:val="single" w:color="auto" w:sz="4" w:space="0"/>
            </w:tcBorders>
            <w:shd w:val="clear" w:color="auto" w:fill="auto"/>
            <w:vAlign w:val="center"/>
          </w:tcPr>
          <w:p w14:paraId="0256B6DB">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服务对象满意度  （5分）</w:t>
            </w:r>
          </w:p>
        </w:tc>
        <w:tc>
          <w:tcPr>
            <w:tcW w:w="4057" w:type="dxa"/>
            <w:tcBorders>
              <w:top w:val="nil"/>
              <w:left w:val="nil"/>
              <w:bottom w:val="single" w:color="auto" w:sz="4" w:space="0"/>
              <w:right w:val="single" w:color="auto" w:sz="4" w:space="0"/>
            </w:tcBorders>
            <w:shd w:val="clear" w:color="auto" w:fill="FFFFFF"/>
            <w:vAlign w:val="center"/>
          </w:tcPr>
          <w:p w14:paraId="3CC291C3">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指导农民或经营主体服务组织情况。</w:t>
            </w:r>
          </w:p>
        </w:tc>
        <w:tc>
          <w:tcPr>
            <w:tcW w:w="855" w:type="dxa"/>
            <w:tcBorders>
              <w:top w:val="nil"/>
              <w:left w:val="nil"/>
              <w:bottom w:val="single" w:color="auto" w:sz="4" w:space="0"/>
              <w:right w:val="single" w:color="auto" w:sz="4" w:space="0"/>
            </w:tcBorders>
            <w:shd w:val="clear" w:color="auto" w:fill="FFFFFF"/>
            <w:vAlign w:val="center"/>
          </w:tcPr>
          <w:p w14:paraId="43B949F7">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满意</w:t>
            </w:r>
          </w:p>
        </w:tc>
        <w:tc>
          <w:tcPr>
            <w:tcW w:w="812" w:type="dxa"/>
            <w:tcBorders>
              <w:top w:val="nil"/>
              <w:left w:val="nil"/>
              <w:bottom w:val="single" w:color="auto" w:sz="4" w:space="0"/>
              <w:right w:val="single" w:color="auto" w:sz="4" w:space="0"/>
            </w:tcBorders>
            <w:shd w:val="clear" w:color="auto" w:fill="FFFFFF"/>
            <w:vAlign w:val="center"/>
          </w:tcPr>
          <w:p w14:paraId="32123B2D">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5分</w:t>
            </w:r>
          </w:p>
        </w:tc>
        <w:tc>
          <w:tcPr>
            <w:tcW w:w="1172" w:type="dxa"/>
            <w:tcBorders>
              <w:top w:val="nil"/>
              <w:left w:val="nil"/>
              <w:bottom w:val="single" w:color="auto" w:sz="4" w:space="0"/>
              <w:right w:val="single" w:color="auto" w:sz="4" w:space="0"/>
            </w:tcBorders>
            <w:shd w:val="clear" w:color="auto" w:fill="FFFFFF"/>
            <w:vAlign w:val="center"/>
          </w:tcPr>
          <w:p w14:paraId="430E2B15">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满意</w:t>
            </w:r>
          </w:p>
        </w:tc>
        <w:tc>
          <w:tcPr>
            <w:tcW w:w="3446" w:type="dxa"/>
            <w:tcBorders>
              <w:top w:val="nil"/>
              <w:left w:val="nil"/>
              <w:bottom w:val="single" w:color="auto" w:sz="4" w:space="0"/>
              <w:right w:val="single" w:color="auto" w:sz="4" w:space="0"/>
            </w:tcBorders>
            <w:shd w:val="clear" w:color="auto" w:fill="FFFFFF"/>
            <w:vAlign w:val="center"/>
          </w:tcPr>
          <w:p w14:paraId="02792D7F">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满意度≥85%得5分，满意度＜85%不得分。</w:t>
            </w:r>
          </w:p>
        </w:tc>
        <w:tc>
          <w:tcPr>
            <w:tcW w:w="645" w:type="dxa"/>
            <w:tcBorders>
              <w:top w:val="nil"/>
              <w:left w:val="nil"/>
              <w:bottom w:val="single" w:color="auto" w:sz="4" w:space="0"/>
              <w:right w:val="single" w:color="auto" w:sz="4" w:space="0"/>
            </w:tcBorders>
            <w:vAlign w:val="center"/>
          </w:tcPr>
          <w:p w14:paraId="7DD10176">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5分</w:t>
            </w:r>
          </w:p>
        </w:tc>
      </w:tr>
      <w:tr w14:paraId="5F7FFF2A">
        <w:tblPrEx>
          <w:tblCellMar>
            <w:top w:w="0" w:type="dxa"/>
            <w:left w:w="108" w:type="dxa"/>
            <w:bottom w:w="0" w:type="dxa"/>
            <w:right w:w="108" w:type="dxa"/>
          </w:tblCellMar>
        </w:tblPrEx>
        <w:trPr>
          <w:trHeight w:val="510" w:hRule="atLeast"/>
          <w:jc w:val="center"/>
        </w:trPr>
        <w:tc>
          <w:tcPr>
            <w:tcW w:w="3422" w:type="dxa"/>
            <w:gridSpan w:val="3"/>
            <w:tcBorders>
              <w:top w:val="single" w:color="auto" w:sz="4" w:space="0"/>
              <w:left w:val="single" w:color="auto" w:sz="4" w:space="0"/>
              <w:bottom w:val="single" w:color="000000" w:sz="4" w:space="0"/>
              <w:right w:val="single" w:color="auto" w:sz="4" w:space="0"/>
            </w:tcBorders>
            <w:vAlign w:val="center"/>
          </w:tcPr>
          <w:p w14:paraId="2991A033">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sz w:val="21"/>
                <w:szCs w:val="21"/>
                <w:highlight w:val="none"/>
              </w:rPr>
              <w:t>合计</w:t>
            </w:r>
          </w:p>
        </w:tc>
        <w:tc>
          <w:tcPr>
            <w:tcW w:w="5724" w:type="dxa"/>
            <w:gridSpan w:val="3"/>
            <w:tcBorders>
              <w:top w:val="nil"/>
              <w:left w:val="nil"/>
              <w:bottom w:val="single" w:color="auto" w:sz="4" w:space="0"/>
              <w:right w:val="single" w:color="auto" w:sz="4" w:space="0"/>
            </w:tcBorders>
            <w:vAlign w:val="center"/>
          </w:tcPr>
          <w:p w14:paraId="78D8AB3C">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100分</w:t>
            </w:r>
          </w:p>
        </w:tc>
        <w:tc>
          <w:tcPr>
            <w:tcW w:w="4618" w:type="dxa"/>
            <w:gridSpan w:val="2"/>
            <w:tcBorders>
              <w:top w:val="nil"/>
              <w:left w:val="nil"/>
              <w:bottom w:val="single" w:color="auto" w:sz="4" w:space="0"/>
              <w:right w:val="single" w:color="auto" w:sz="4" w:space="0"/>
            </w:tcBorders>
            <w:vAlign w:val="center"/>
          </w:tcPr>
          <w:p w14:paraId="6DE1BE4D">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得分</w:t>
            </w:r>
          </w:p>
        </w:tc>
        <w:tc>
          <w:tcPr>
            <w:tcW w:w="645" w:type="dxa"/>
            <w:tcBorders>
              <w:top w:val="nil"/>
              <w:left w:val="nil"/>
              <w:bottom w:val="single" w:color="auto" w:sz="4" w:space="0"/>
              <w:right w:val="single" w:color="auto" w:sz="4" w:space="0"/>
            </w:tcBorders>
            <w:vAlign w:val="center"/>
          </w:tcPr>
          <w:p w14:paraId="25B14FF1">
            <w:pPr>
              <w:keepNext w:val="0"/>
              <w:keepLines w:val="0"/>
              <w:pageBreakBefore w:val="0"/>
              <w:widowControl/>
              <w:shd w:val="clear"/>
              <w:kinsoku/>
              <w:wordWrap/>
              <w:overflowPunct/>
              <w:topLinePunct w:val="0"/>
              <w:autoSpaceDE/>
              <w:autoSpaceDN/>
              <w:bidi w:val="0"/>
              <w:adjustRightInd/>
              <w:snapToGrid/>
              <w:spacing w:line="260" w:lineRule="exact"/>
              <w:ind w:left="0" w:leftChars="0" w:right="0" w:rightChars="0"/>
              <w:jc w:val="left"/>
              <w:textAlignment w:val="auto"/>
              <w:outlineLvl w:val="9"/>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100分</w:t>
            </w:r>
          </w:p>
        </w:tc>
      </w:tr>
    </w:tbl>
    <w:p w14:paraId="03209F1B">
      <w:pPr>
        <w:pStyle w:val="8"/>
        <w:shd w:val="clear"/>
        <w:ind w:left="0" w:leftChars="0" w:firstLine="0" w:firstLineChars="0"/>
        <w:rPr>
          <w:rFonts w:hint="default" w:ascii="Times New Roman" w:hAnsi="Times New Roman" w:cs="Times New Roman"/>
          <w:highlight w:val="none"/>
          <w:lang w:val="en-US" w:eastAsia="zh-CN"/>
        </w:rPr>
        <w:sectPr>
          <w:headerReference r:id="rId5" w:type="default"/>
          <w:footerReference r:id="rId6" w:type="default"/>
          <w:type w:val="continuous"/>
          <w:pgSz w:w="16838" w:h="11906" w:orient="landscape"/>
          <w:pgMar w:top="1417" w:right="1474" w:bottom="1417" w:left="1587" w:header="851" w:footer="992" w:gutter="0"/>
          <w:pgNumType w:fmt="numberInDash"/>
          <w:cols w:space="425" w:num="1"/>
          <w:docGrid w:type="lines" w:linePitch="312" w:charSpace="0"/>
        </w:sectPr>
      </w:pPr>
    </w:p>
    <w:p w14:paraId="261F135B">
      <w:pPr>
        <w:rPr>
          <w:rFonts w:hint="default" w:ascii="Times New Roman" w:hAnsi="Times New Roman" w:cs="Times New Roman"/>
          <w:lang w:val="en-US" w:eastAsia="zh-CN"/>
        </w:rPr>
      </w:pPr>
    </w:p>
    <w:sectPr>
      <w:type w:val="continuous"/>
      <w:pgSz w:w="16838" w:h="11906" w:orient="landscape"/>
      <w:pgMar w:top="1803" w:right="1440" w:bottom="1803" w:left="1440"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FKai-SB">
    <w:panose1 w:val="03000509000000000000"/>
    <w:charset w:val="88"/>
    <w:family w:val="auto"/>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6F524">
    <w:pPr>
      <w:pStyle w:val="5"/>
    </w:pPr>
  </w:p>
  <w:p w14:paraId="0FC9277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958F2">
                          <w:pPr>
                            <w:pStyle w:val="5"/>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2958F2">
                    <w:pPr>
                      <w:pStyle w:val="5"/>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8375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92E8C">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F92E8C">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19B68">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E59E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NTAzNDE4ZTczZjYwZDFkNjdlMmJjNTVkMWRiOTEifQ=="/>
  </w:docVars>
  <w:rsids>
    <w:rsidRoot w:val="00000000"/>
    <w:rsid w:val="03CE1DB6"/>
    <w:rsid w:val="04440446"/>
    <w:rsid w:val="047C4464"/>
    <w:rsid w:val="05B178CA"/>
    <w:rsid w:val="08EB021A"/>
    <w:rsid w:val="09BF5D6F"/>
    <w:rsid w:val="0AA36276"/>
    <w:rsid w:val="0C443219"/>
    <w:rsid w:val="0D7C26A7"/>
    <w:rsid w:val="0EB110CC"/>
    <w:rsid w:val="111B11A6"/>
    <w:rsid w:val="1236021B"/>
    <w:rsid w:val="124341AB"/>
    <w:rsid w:val="12B8406F"/>
    <w:rsid w:val="133C3655"/>
    <w:rsid w:val="14ED3686"/>
    <w:rsid w:val="15696928"/>
    <w:rsid w:val="15BB971A"/>
    <w:rsid w:val="16DA77F9"/>
    <w:rsid w:val="17EA174A"/>
    <w:rsid w:val="1B056A32"/>
    <w:rsid w:val="1C3629CD"/>
    <w:rsid w:val="1C44465A"/>
    <w:rsid w:val="1D5D4463"/>
    <w:rsid w:val="1FB20F27"/>
    <w:rsid w:val="1FFDF7A6"/>
    <w:rsid w:val="223B473B"/>
    <w:rsid w:val="23A05C7E"/>
    <w:rsid w:val="23D10B46"/>
    <w:rsid w:val="28BB5727"/>
    <w:rsid w:val="28DA3441"/>
    <w:rsid w:val="29C87F34"/>
    <w:rsid w:val="2DF89075"/>
    <w:rsid w:val="2F735AF3"/>
    <w:rsid w:val="30E6747F"/>
    <w:rsid w:val="360E0992"/>
    <w:rsid w:val="375B28A3"/>
    <w:rsid w:val="37CD5071"/>
    <w:rsid w:val="37D52F25"/>
    <w:rsid w:val="388D1222"/>
    <w:rsid w:val="390E5458"/>
    <w:rsid w:val="3A29473A"/>
    <w:rsid w:val="3A442C3C"/>
    <w:rsid w:val="3A4A0F0D"/>
    <w:rsid w:val="3B7F6736"/>
    <w:rsid w:val="3DB5636C"/>
    <w:rsid w:val="3DFF287B"/>
    <w:rsid w:val="3FBFEA31"/>
    <w:rsid w:val="41F60890"/>
    <w:rsid w:val="439B248A"/>
    <w:rsid w:val="43B3054A"/>
    <w:rsid w:val="454F24EF"/>
    <w:rsid w:val="47170E49"/>
    <w:rsid w:val="4B4F1A15"/>
    <w:rsid w:val="4BF94E31"/>
    <w:rsid w:val="4DD0543A"/>
    <w:rsid w:val="4E1471B9"/>
    <w:rsid w:val="4FCA6D95"/>
    <w:rsid w:val="508024BD"/>
    <w:rsid w:val="509B44D4"/>
    <w:rsid w:val="50BF670F"/>
    <w:rsid w:val="50CC39FA"/>
    <w:rsid w:val="519913D5"/>
    <w:rsid w:val="52EC506B"/>
    <w:rsid w:val="53B24E42"/>
    <w:rsid w:val="53DE1D1F"/>
    <w:rsid w:val="54901352"/>
    <w:rsid w:val="54AD082A"/>
    <w:rsid w:val="55766A81"/>
    <w:rsid w:val="559F1D77"/>
    <w:rsid w:val="55E41916"/>
    <w:rsid w:val="57C9609E"/>
    <w:rsid w:val="57F17D6B"/>
    <w:rsid w:val="581335C1"/>
    <w:rsid w:val="58E21B0A"/>
    <w:rsid w:val="5A37390F"/>
    <w:rsid w:val="5AA822EF"/>
    <w:rsid w:val="5B3D1D85"/>
    <w:rsid w:val="5BB70CE6"/>
    <w:rsid w:val="5C5B533F"/>
    <w:rsid w:val="5D864A37"/>
    <w:rsid w:val="5D995050"/>
    <w:rsid w:val="5F0178CF"/>
    <w:rsid w:val="60031C46"/>
    <w:rsid w:val="60080EE4"/>
    <w:rsid w:val="60314D75"/>
    <w:rsid w:val="60564E88"/>
    <w:rsid w:val="60DB2685"/>
    <w:rsid w:val="61A26269"/>
    <w:rsid w:val="623D5C16"/>
    <w:rsid w:val="631D67FE"/>
    <w:rsid w:val="65355611"/>
    <w:rsid w:val="655204E8"/>
    <w:rsid w:val="6613313A"/>
    <w:rsid w:val="6AF91827"/>
    <w:rsid w:val="6F5E8633"/>
    <w:rsid w:val="700D7641"/>
    <w:rsid w:val="719D79CC"/>
    <w:rsid w:val="721A597A"/>
    <w:rsid w:val="7383790A"/>
    <w:rsid w:val="73B84CBA"/>
    <w:rsid w:val="754036B0"/>
    <w:rsid w:val="756362A8"/>
    <w:rsid w:val="76172209"/>
    <w:rsid w:val="76EFB300"/>
    <w:rsid w:val="77692BB1"/>
    <w:rsid w:val="77EB6B62"/>
    <w:rsid w:val="78393248"/>
    <w:rsid w:val="79B69E60"/>
    <w:rsid w:val="7CC56CA7"/>
    <w:rsid w:val="7D7C698D"/>
    <w:rsid w:val="7E893794"/>
    <w:rsid w:val="7F006779"/>
    <w:rsid w:val="7F9B2CBB"/>
    <w:rsid w:val="ABF7BA67"/>
    <w:rsid w:val="ADA3351C"/>
    <w:rsid w:val="B7B880AE"/>
    <w:rsid w:val="DD7F47D2"/>
    <w:rsid w:val="DFFDBF06"/>
    <w:rsid w:val="E69D1BAA"/>
    <w:rsid w:val="E979E447"/>
    <w:rsid w:val="EF7CCC46"/>
    <w:rsid w:val="F3AFD4B4"/>
    <w:rsid w:val="F7FF833E"/>
    <w:rsid w:val="F7FFE498"/>
    <w:rsid w:val="FDFB32CD"/>
    <w:rsid w:val="FEFBF3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Body Text Indent"/>
    <w:basedOn w:val="1"/>
    <w:qFormat/>
    <w:uiPriority w:val="0"/>
    <w:pPr>
      <w:spacing w:after="120"/>
      <w:ind w:left="420" w:leftChars="200"/>
    </w:pPr>
    <w:rPr>
      <w:rFonts w:ascii="Calibri" w:hAnsi="Calibri" w:eastAsia="宋体" w:cs="Times New Roman"/>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next w:val="1"/>
    <w:qFormat/>
    <w:uiPriority w:val="99"/>
    <w:pPr>
      <w:ind w:firstLine="420" w:firstLineChars="200"/>
    </w:pPr>
    <w:rPr>
      <w:rFonts w:ascii="Calibri" w:hAnsi="Calibri" w:eastAsia="宋体" w:cs="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nhideWhenUsed/>
    <w:qFormat/>
    <w:uiPriority w:val="99"/>
  </w:style>
  <w:style w:type="paragraph" w:customStyle="1" w:styleId="13">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4">
    <w:name w:val="正文文本 (6)"/>
    <w:basedOn w:val="1"/>
    <w:qFormat/>
    <w:uiPriority w:val="99"/>
    <w:pPr>
      <w:shd w:val="clear" w:color="auto" w:fill="FFFFFF"/>
      <w:spacing w:before="240" w:after="8040" w:line="240" w:lineRule="atLeast"/>
      <w:jc w:val="center"/>
    </w:pPr>
    <w:rPr>
      <w:rFonts w:ascii="宋体" w:hAnsi="Times New Roman" w:eastAsia="宋体" w:cs="Times New Roman"/>
      <w:color w:val="auto"/>
      <w:spacing w:val="30"/>
      <w:sz w:val="32"/>
      <w:szCs w:val="32"/>
    </w:rPr>
  </w:style>
  <w:style w:type="paragraph" w:customStyle="1" w:styleId="15">
    <w:name w:val="Body text|2"/>
    <w:basedOn w:val="1"/>
    <w:qFormat/>
    <w:uiPriority w:val="0"/>
    <w:pPr>
      <w:spacing w:line="601" w:lineRule="exact"/>
      <w:ind w:left="2880"/>
    </w:pPr>
    <w:rPr>
      <w:sz w:val="30"/>
      <w:szCs w:val="30"/>
    </w:rPr>
  </w:style>
  <w:style w:type="paragraph" w:customStyle="1" w:styleId="16">
    <w:name w:val="Body text|1"/>
    <w:basedOn w:val="1"/>
    <w:qFormat/>
    <w:uiPriority w:val="0"/>
    <w:pPr>
      <w:spacing w:line="422"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2927</Words>
  <Characters>3141</Characters>
  <Lines>1</Lines>
  <Paragraphs>1</Paragraphs>
  <TotalTime>0</TotalTime>
  <ScaleCrop>false</ScaleCrop>
  <LinksUpToDate>false</LinksUpToDate>
  <CharactersWithSpaces>3144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jyy</dc:creator>
  <cp:lastModifiedBy>焦薇屹</cp:lastModifiedBy>
  <dcterms:modified xsi:type="dcterms:W3CDTF">2026-02-04T17:57:09Z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SaveFontToCloudKey">
    <vt:lpwstr>894837420_embed</vt:lpwstr>
  </property>
  <property fmtid="{D5CDD505-2E9C-101B-9397-08002B2CF9AE}" pid="4" name="ICV">
    <vt:lpwstr>A1E38F7964404B5F9D79895E04C7AA13_13</vt:lpwstr>
  </property>
  <property fmtid="{D5CDD505-2E9C-101B-9397-08002B2CF9AE}" pid="5" name="KSOTemplateDocerSaveRecord">
    <vt:lpwstr>eyJoZGlkIjoiMTYxZmZiMzVlMWNhMzk3MThkYjkwZmRjZGI2YWIzMWUiLCJ1c2VySWQiOiIxMTU1Njc0OTE3In0=</vt:lpwstr>
  </property>
</Properties>
</file>