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F1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spacing w:val="0"/>
          <w:kern w:val="0"/>
          <w:positio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pacing w:val="0"/>
          <w:kern w:val="0"/>
          <w:position w:val="0"/>
          <w:sz w:val="44"/>
          <w:szCs w:val="44"/>
          <w:u w:val="none"/>
          <w:lang w:val="en-US" w:eastAsia="zh-CN" w:bidi="ar"/>
        </w:rPr>
        <w:t>盐池县2025年水肥一体化高效节水增粮</w:t>
      </w:r>
    </w:p>
    <w:p w14:paraId="07EC64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position w:val="0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pacing w:val="0"/>
          <w:kern w:val="0"/>
          <w:position w:val="0"/>
          <w:sz w:val="44"/>
          <w:szCs w:val="44"/>
          <w:u w:val="none"/>
          <w:lang w:val="en-US" w:eastAsia="zh-CN" w:bidi="ar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position w:val="0"/>
          <w:sz w:val="44"/>
          <w:szCs w:val="44"/>
          <w:highlight w:val="none"/>
          <w:lang w:val="en-US" w:eastAsia="zh-CN"/>
        </w:rPr>
        <w:t>绩效</w:t>
      </w:r>
      <w:r>
        <w:rPr>
          <w:rFonts w:hint="eastAsia" w:eastAsia="方正小标宋简体" w:cs="Times New Roman"/>
          <w:b w:val="0"/>
          <w:bCs w:val="0"/>
          <w:color w:val="auto"/>
          <w:spacing w:val="0"/>
          <w:position w:val="0"/>
          <w:sz w:val="44"/>
          <w:szCs w:val="44"/>
          <w:highlight w:val="none"/>
          <w:lang w:val="en-US" w:eastAsia="zh-CN"/>
        </w:rPr>
        <w:t>自评报告</w:t>
      </w:r>
    </w:p>
    <w:p w14:paraId="14820C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position w:val="0"/>
          <w:sz w:val="40"/>
          <w:szCs w:val="40"/>
          <w:highlight w:val="none"/>
          <w:lang w:val="en-US" w:eastAsia="zh-CN"/>
        </w:rPr>
      </w:pPr>
    </w:p>
    <w:p w14:paraId="15ACBB28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一、绩效目标分解下达情况</w:t>
      </w:r>
    </w:p>
    <w:p w14:paraId="46B1088E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在全县开展水肥一体化高效节水增粮技术示范0.4万亩，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较常规大田种植（沟灌、畦灌）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亩节水30%以上，减少化学肥料用量5公斤以上，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粮食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作物水分生产力提高10%以上，粮食作物增产10%左右。</w:t>
      </w:r>
    </w:p>
    <w:p w14:paraId="01CB01EF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 w:bidi="ar"/>
        </w:rPr>
        <w:t>二、绩效情况分析</w:t>
      </w:r>
    </w:p>
    <w:p w14:paraId="1E04F5CF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 w:bidi="ar"/>
        </w:rPr>
        <w:t>（一）资金投入情况分析。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2025年自治区下达我县项目资金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80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万元，资金全部到位。</w:t>
      </w:r>
    </w:p>
    <w:p w14:paraId="0505A356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 w:bidi="ar"/>
        </w:rPr>
        <w:t>（二）资金管理情况分析。</w:t>
      </w:r>
    </w:p>
    <w:p w14:paraId="00CA8876">
      <w:pPr>
        <w:spacing w:beforeLines="0" w:afterLines="0"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自治区下达我县资金80万元，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支付77.4605万元，正常结余2.5395万元，资金支付率96.8%。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其中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兑付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水肥一体化高效节水增粮技术示范区建设</w:t>
      </w:r>
      <w:r>
        <w:rPr>
          <w:rFonts w:hint="eastAsia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资金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72万元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技术人员下乡补助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0.192万元，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宣传资料制作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0.4145万元，土样检测0.564万元，租车1.87万元，劳务用工2.42万元。</w:t>
      </w:r>
    </w:p>
    <w:p w14:paraId="1A0C1ABF">
      <w:pPr>
        <w:spacing w:beforeLines="0" w:afterLines="0" w:line="60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snapToGrid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kern w:val="0"/>
          <w:sz w:val="32"/>
          <w:szCs w:val="32"/>
          <w:lang w:val="en-US" w:eastAsia="zh-CN" w:bidi="ar"/>
        </w:rPr>
        <w:t>（三）总体绩效目标完成情况分析。</w:t>
      </w:r>
    </w:p>
    <w:p w14:paraId="1087731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在全县打造主要粮食作物水肥一体化核心示范方4个，其中马铃薯1个，玉米3个，各1000亩</w:t>
      </w:r>
      <w:r>
        <w:rPr>
          <w:rFonts w:hint="eastAsia" w:eastAsia="仿宋_GB2312" w:cs="Times New Roman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，每个示范区均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建设集中展示区1处，围绕水肥一体化高效节水增粮主题，集中展示新品种、新技术、新模式等3～5项，展示总面积约50亩。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经实地测产验收，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较常规大田种植（沟灌、畦灌）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亩节水30%以上，减少化学肥料用量5公斤以上，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粮食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作物水分生产力提高10%以上，粮食作物增产10%左右。</w:t>
      </w:r>
    </w:p>
    <w:p w14:paraId="09962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</w:rPr>
        <w:t>、考核内容</w:t>
      </w:r>
    </w:p>
    <w:p w14:paraId="7EFFD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产出指标。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数量指标、质量指标、时效指标、成本指标。</w:t>
      </w:r>
    </w:p>
    <w:p w14:paraId="52CBA562">
      <w:pPr>
        <w:widowControl w:val="0"/>
        <w:autoSpaceDE/>
        <w:autoSpaceDN/>
        <w:spacing w:line="600" w:lineRule="exact"/>
        <w:ind w:left="0" w:leftChars="0" w:firstLine="88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.数量指标：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水肥一体化高效节水增粮技术示范0.4万亩。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在全县打造主要粮食作物水肥一体化核心示范方4个，其中马铃薯1个，玉米3个，各1000亩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。</w:t>
      </w:r>
    </w:p>
    <w:p w14:paraId="0031FE13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.质量指标：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关键技术到位率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90%。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示范主体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position w:val="0"/>
          <w:sz w:val="32"/>
          <w:szCs w:val="32"/>
          <w:highlight w:val="none"/>
          <w:lang w:val="en-US" w:eastAsia="zh-CN" w:bidi="ar-SA"/>
        </w:rPr>
        <w:t>建设集中展示区1处，围绕水肥一体化高效节水增粮主题，集中展示新品种、新技术、新模式等3～5项，展示总面积约50亩。</w:t>
      </w:r>
    </w:p>
    <w:p w14:paraId="27B4E5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.时效指标：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完成年度总结、绩效评价报告及项目资金支付。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项目在11月已经支付完毕。</w:t>
      </w:r>
    </w:p>
    <w:p w14:paraId="7593B3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4.成本指标：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  <w:t>项目每亩补贴费用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  <w:t>≤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  <w:t>200元。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  <w:t>项目示范区补助18万元，每个示范区0.1万亩，实际每亩补助180元。</w:t>
      </w:r>
    </w:p>
    <w:p w14:paraId="6649BF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）效益指标。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经济效益指标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社会效益指标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生态效益指标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可持续影响指标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97189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.经济效益：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水肥一体化高效节水增粮示范区作物产量较常规种植田块提高10%以上。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经实地测产验收，示范区较常规种植地块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提高10%以上。</w:t>
      </w:r>
    </w:p>
    <w:p w14:paraId="2B0AA8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.社会效益：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对周边农户示范带动作用明显。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周边农户通过观摩学习，发挥了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示范带动作用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ADB65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.生态效益：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作物水分生产力明显提高，水肥一体化示范区化肥亩投入量比大田种植减少5公斤。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通过滴灌，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作物水分生产力明显提高，水肥一体化示范区化肥亩投入量比大田种植减少5公斤。</w:t>
      </w:r>
    </w:p>
    <w:p w14:paraId="457A5F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4.可持续影响指标：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kern w:val="0"/>
          <w:sz w:val="32"/>
          <w:szCs w:val="32"/>
          <w:lang w:val="en-US" w:eastAsia="zh-CN"/>
        </w:rPr>
        <w:t>项目区经营主体对水肥一体化技术应用积极性持续提高。</w:t>
      </w:r>
      <w:r>
        <w:rPr>
          <w:rFonts w:hint="eastAsia" w:ascii="Times New Roman" w:hAnsi="Times New Roman" w:eastAsia="仿宋_GB2312" w:cs="Times New Roman"/>
          <w:b w:val="0"/>
          <w:bCs/>
          <w:spacing w:val="-6"/>
          <w:kern w:val="0"/>
          <w:sz w:val="32"/>
          <w:szCs w:val="32"/>
          <w:lang w:val="en-US" w:eastAsia="zh-CN"/>
        </w:rPr>
        <w:t>项目对实施主体进行补助，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kern w:val="0"/>
          <w:sz w:val="32"/>
          <w:szCs w:val="32"/>
          <w:lang w:val="en-US" w:eastAsia="zh-CN"/>
        </w:rPr>
        <w:t>积极性持续提高</w:t>
      </w:r>
      <w:r>
        <w:rPr>
          <w:rFonts w:hint="eastAsia" w:ascii="Times New Roman" w:hAnsi="Times New Roman" w:eastAsia="仿宋_GB2312" w:cs="Times New Roman"/>
          <w:b w:val="0"/>
          <w:bCs/>
          <w:spacing w:val="-6"/>
          <w:kern w:val="0"/>
          <w:sz w:val="32"/>
          <w:szCs w:val="32"/>
          <w:lang w:val="en-US" w:eastAsia="zh-CN"/>
        </w:rPr>
        <w:t>。</w:t>
      </w:r>
    </w:p>
    <w:p w14:paraId="4602C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）满意度指标。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农户满意度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经调查，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农户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5553A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、偏离绩效目标的原因和下一步改进措施</w:t>
      </w:r>
    </w:p>
    <w:p w14:paraId="504470B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未发生总体绩效目标和绩效指标未完成情况，在政策执行或项目实施中未发现存在问题。</w:t>
      </w:r>
    </w:p>
    <w:p w14:paraId="56360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、绩效自评结果拟应用和公开情况</w:t>
      </w:r>
    </w:p>
    <w:p w14:paraId="14AE06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项目整体结束后将对绩效自评结果予以公开。</w:t>
      </w:r>
    </w:p>
    <w:p w14:paraId="601F6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、其他需要说明的问题</w:t>
      </w:r>
    </w:p>
    <w:p w14:paraId="2B1EF11B">
      <w:pPr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无。</w:t>
      </w:r>
    </w:p>
    <w:p w14:paraId="3AAA9588">
      <w:pPr>
        <w:pStyle w:val="2"/>
        <w:spacing w:before="0" w:after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</w:p>
    <w:p w14:paraId="6B2D5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 w:bidi="ar"/>
        </w:rPr>
        <w:t>附表：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盐池县2025年水肥一体化高效节水增粮项目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 w:bidi="ar"/>
        </w:rPr>
        <w:t>绩效目标自评表</w:t>
      </w:r>
    </w:p>
    <w:p w14:paraId="0AC3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position w:val="0"/>
          <w:sz w:val="32"/>
          <w:szCs w:val="32"/>
          <w:highlight w:val="none"/>
          <w:lang w:eastAsia="zh-CN"/>
        </w:rPr>
      </w:pPr>
    </w:p>
    <w:p w14:paraId="6E146D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position w:val="0"/>
          <w:sz w:val="32"/>
          <w:szCs w:val="32"/>
          <w:highlight w:val="none"/>
          <w:lang w:eastAsia="zh-CN"/>
        </w:rPr>
      </w:pPr>
    </w:p>
    <w:p w14:paraId="4C459B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position w:val="0"/>
          <w:sz w:val="32"/>
          <w:szCs w:val="32"/>
          <w:highlight w:val="none"/>
          <w:lang w:val="en-US" w:eastAsia="zh-CN" w:bidi="ar-SA"/>
        </w:rPr>
      </w:pPr>
    </w:p>
    <w:p w14:paraId="4FFC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640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2368B5A">
      <w:pPr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C364F93">
      <w:pPr>
        <w:pStyle w:val="2"/>
        <w:rPr>
          <w:rFonts w:hint="default"/>
          <w:lang w:val="en-US" w:eastAsia="zh-CN"/>
        </w:rPr>
      </w:pPr>
    </w:p>
    <w:p w14:paraId="5C6D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F92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附表</w:t>
      </w:r>
    </w:p>
    <w:p w14:paraId="7A774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BB7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盐池县2025年水肥一体化高效节水增粮项目绩效目标</w:t>
      </w:r>
    </w:p>
    <w:p w14:paraId="62AE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i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自评表</w:t>
      </w:r>
    </w:p>
    <w:tbl>
      <w:tblPr>
        <w:tblStyle w:val="11"/>
        <w:tblW w:w="92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541"/>
        <w:gridCol w:w="1105"/>
        <w:gridCol w:w="1431"/>
        <w:gridCol w:w="362"/>
        <w:gridCol w:w="627"/>
        <w:gridCol w:w="750"/>
        <w:gridCol w:w="240"/>
        <w:gridCol w:w="871"/>
        <w:gridCol w:w="1867"/>
        <w:gridCol w:w="895"/>
      </w:tblGrid>
      <w:tr w14:paraId="5EFB9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D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70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D1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盐池县2025年水肥一体化高效节水增粮项目</w:t>
            </w:r>
          </w:p>
        </w:tc>
      </w:tr>
      <w:tr w14:paraId="04ADF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3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70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BA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财政部、农业农村部</w:t>
            </w:r>
          </w:p>
        </w:tc>
      </w:tr>
      <w:tr w14:paraId="632F5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F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3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80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盐池县财政局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E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3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A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盐池县农业农村局</w:t>
            </w:r>
          </w:p>
        </w:tc>
      </w:tr>
      <w:tr w14:paraId="35F9C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D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资金投入情况</w:t>
            </w:r>
          </w:p>
          <w:p w14:paraId="1469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F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F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E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2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预算执行率（B/A×100%）</w:t>
            </w:r>
          </w:p>
        </w:tc>
      </w:tr>
      <w:tr w14:paraId="37643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C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C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7F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DF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77.4605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B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96.8</w:t>
            </w:r>
          </w:p>
        </w:tc>
      </w:tr>
      <w:tr w14:paraId="4D2FA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F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9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2A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77.4605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A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96.8</w:t>
            </w:r>
          </w:p>
        </w:tc>
      </w:tr>
      <w:tr w14:paraId="50495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66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D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20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8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74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F0A2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5A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1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FB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96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3C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19A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13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资金管理情况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3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14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情况说明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1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存在问题和改进措施</w:t>
            </w:r>
          </w:p>
        </w:tc>
      </w:tr>
      <w:tr w14:paraId="502F1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F2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9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2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CF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科学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C7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4BE4B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7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A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2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3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及时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BC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3B622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E6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5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2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E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合规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95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15C55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F2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B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2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43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规范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6087F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3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C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2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F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准确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1F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6786C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D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D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2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42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正常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4A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5157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7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65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3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2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67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正常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66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0AAE3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0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4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A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7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全年实际完成情况</w:t>
            </w:r>
          </w:p>
        </w:tc>
      </w:tr>
      <w:tr w14:paraId="27191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C4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18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在全县开展水肥一体化高效节水增粮技术示范0.4万亩，较常规大田种植（沟灌、畦灌）亩节水30%以上，减少化学肥料用量5公斤以上，粮食作物水分生产力提高10%以上，粮食作物增产10%左右。</w:t>
            </w:r>
          </w:p>
        </w:tc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4F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在全县打造主要粮食作物水肥一体化核心示范方4个，其中马铃薯1个，玉米3个，各1000亩，每个示范区均建设集中展示区1处，围绕水肥一体化高效节水增粮主题，集中展示新品种、新技术、新模式等3～5项，展示总面积约50亩。经实地测产验收，较常规大田种植（沟灌、畦灌）亩节水30%以上，减少化学肥料用量5公斤以上，粮食作物水分生产力提高10%以上，粮食作物增产10%左右。</w:t>
            </w:r>
          </w:p>
        </w:tc>
      </w:tr>
      <w:tr w14:paraId="45C90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0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绩效指标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C0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一级指标名称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A4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二级指标名称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B5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三级指标名称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FE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指标值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25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分值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82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实际完成值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1C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评分标准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C7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得分</w:t>
            </w:r>
          </w:p>
        </w:tc>
      </w:tr>
      <w:tr w14:paraId="3CA68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A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A6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产出指标</w:t>
            </w:r>
          </w:p>
          <w:p w14:paraId="67CB8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（40分）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DC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数量指标（10分）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FE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指标1</w:t>
            </w:r>
            <w:r>
              <w:rPr>
                <w:rFonts w:hint="eastAsia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水肥一体化高效节水增粮技术示范面积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A5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0.4万亩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20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C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0.4万亩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12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实施水肥一体化高效节水增粮技术示范面积不少于0.4万亩的得满分，不足酌情扣分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E3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05910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2D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18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7A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质量指标（10分）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84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指标1：关键技术到位率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0B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≥90%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5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34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≥90%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A1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示范区关键技术到位率≧90%的得满分，未达到的酌情扣分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F5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74D11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74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0F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6C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时效指标（10分）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59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指标1：项目完成时间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CE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2025年12月前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C7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3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2025年12月前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B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项目在2025年12月前实施完毕的得满分，未按期完成酌情扣分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C1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73859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C8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43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5D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成本指标（10分）</w:t>
            </w:r>
          </w:p>
          <w:p w14:paraId="4CEBA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5B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指标1：项目每亩补贴费用</w:t>
            </w:r>
          </w:p>
          <w:p w14:paraId="36092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7B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≤200元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D3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47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≤200元</w:t>
            </w:r>
          </w:p>
          <w:p w14:paraId="1FC5C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C5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每亩投入补贴费用≦200元的得满分，超过酌情扣分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F9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25A9A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86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2D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效益指标</w:t>
            </w:r>
          </w:p>
          <w:p w14:paraId="5A7D5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（40分）</w:t>
            </w:r>
          </w:p>
          <w:p w14:paraId="3D0EF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AC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经济效益（10分）</w:t>
            </w:r>
          </w:p>
          <w:p w14:paraId="704BE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B7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指标1</w:t>
            </w:r>
            <w:r>
              <w:rPr>
                <w:rFonts w:hint="eastAsia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水肥一体化高效节水增粮示范区作物产量较常规种植田块提高</w:t>
            </w:r>
          </w:p>
          <w:p w14:paraId="35476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F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10%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AC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56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10%</w:t>
            </w:r>
          </w:p>
          <w:p w14:paraId="7112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D9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产量提高10%以上的得满分，未达到酌情扣分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CC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5899B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2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44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F4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社会效益指标（10分）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BE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指标1：对周边农户示范带动作用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E1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明显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B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B6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明显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B3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对周边农户示范带动作用明显的得满分，未达到酌情扣分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3B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6013B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D0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A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3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生态效益（10分）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9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指标1</w:t>
            </w:r>
            <w:r>
              <w:rPr>
                <w:rFonts w:hint="eastAsia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作物水分生产力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6A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明显提高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67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0B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明显提高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作物水分生产力较常规大田有明显提高的得满分，未达到的酌情扣分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D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07398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D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B2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A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BB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指标2</w:t>
            </w:r>
            <w:r>
              <w:rPr>
                <w:rFonts w:hint="eastAsia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水肥一体化示范区化肥亩投入量比大田种植减少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79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5公斤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E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4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5公斤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4D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减少5公斤以上的得满分，未达到的酌情扣分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4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6441D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44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C8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EC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79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项目区经营主体对水肥一体化技术应用积极性持续提高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C2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提高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5B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2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提高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1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提高得满分，未提高酌情扣分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0B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</w:tr>
      <w:tr w14:paraId="19324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87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A9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满意度指标（20）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5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D9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项目区群众满意度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1C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≥90%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9C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D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≥90%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57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达到得满分，未达到按比例扣分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C7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 w14:paraId="3E841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596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F2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分值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5A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A3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得分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30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</w:tbl>
    <w:p w14:paraId="6751E429">
      <w:pPr>
        <w:pStyle w:val="8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pacing w:val="0"/>
          <w:position w:val="0"/>
          <w:sz w:val="40"/>
          <w:szCs w:val="48"/>
          <w:lang w:val="en-US" w:eastAsia="zh-CN"/>
        </w:rPr>
      </w:pPr>
    </w:p>
    <w:sectPr>
      <w:footerReference r:id="rId5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034D2">
    <w:pPr>
      <w:pStyle w:val="7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-172720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949AB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3.6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3949AB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mZlOWQyYmI5ZGFlMTIzMDM2YWI3MTM5OWZjN2IifQ=="/>
  </w:docVars>
  <w:rsids>
    <w:rsidRoot w:val="7EC22B1A"/>
    <w:rsid w:val="00B33569"/>
    <w:rsid w:val="065933EC"/>
    <w:rsid w:val="0A734896"/>
    <w:rsid w:val="0E0A401C"/>
    <w:rsid w:val="0F1862C4"/>
    <w:rsid w:val="108145DF"/>
    <w:rsid w:val="18AD2173"/>
    <w:rsid w:val="1A681E61"/>
    <w:rsid w:val="1AA30A04"/>
    <w:rsid w:val="1EFD54D7"/>
    <w:rsid w:val="207E38F2"/>
    <w:rsid w:val="22355DD0"/>
    <w:rsid w:val="2E613F8B"/>
    <w:rsid w:val="2EEC34FA"/>
    <w:rsid w:val="317305ED"/>
    <w:rsid w:val="32B005DE"/>
    <w:rsid w:val="331D184C"/>
    <w:rsid w:val="33863895"/>
    <w:rsid w:val="345C39F8"/>
    <w:rsid w:val="35523A2F"/>
    <w:rsid w:val="36EC4B8D"/>
    <w:rsid w:val="393E0CC4"/>
    <w:rsid w:val="39FFDE63"/>
    <w:rsid w:val="3BE60E2D"/>
    <w:rsid w:val="3E6A48C4"/>
    <w:rsid w:val="3FAC36CF"/>
    <w:rsid w:val="404570E4"/>
    <w:rsid w:val="411249BA"/>
    <w:rsid w:val="4235270E"/>
    <w:rsid w:val="42C76F9F"/>
    <w:rsid w:val="43C31EDF"/>
    <w:rsid w:val="47A40B7B"/>
    <w:rsid w:val="4C6F0F12"/>
    <w:rsid w:val="4CC84B18"/>
    <w:rsid w:val="4CF3172C"/>
    <w:rsid w:val="4DE33966"/>
    <w:rsid w:val="51B906C9"/>
    <w:rsid w:val="51E8779D"/>
    <w:rsid w:val="53F96E93"/>
    <w:rsid w:val="54653F26"/>
    <w:rsid w:val="5477005D"/>
    <w:rsid w:val="56ED7603"/>
    <w:rsid w:val="58F25F1C"/>
    <w:rsid w:val="5B76058B"/>
    <w:rsid w:val="5CD90B9E"/>
    <w:rsid w:val="5E9071F2"/>
    <w:rsid w:val="605C73EF"/>
    <w:rsid w:val="627470F0"/>
    <w:rsid w:val="63F0428F"/>
    <w:rsid w:val="64AF6256"/>
    <w:rsid w:val="68D23C66"/>
    <w:rsid w:val="699D27C3"/>
    <w:rsid w:val="69E60EC6"/>
    <w:rsid w:val="6BDD77EF"/>
    <w:rsid w:val="6D414D1B"/>
    <w:rsid w:val="6EE441A7"/>
    <w:rsid w:val="6F71097A"/>
    <w:rsid w:val="6F9EB4CD"/>
    <w:rsid w:val="76D96E05"/>
    <w:rsid w:val="77DFF711"/>
    <w:rsid w:val="77FF36B3"/>
    <w:rsid w:val="79FB559F"/>
    <w:rsid w:val="7A9B2F8D"/>
    <w:rsid w:val="7AFFA1FA"/>
    <w:rsid w:val="7DF572C4"/>
    <w:rsid w:val="7EC22B1A"/>
    <w:rsid w:val="7FB623D9"/>
    <w:rsid w:val="7FB77F41"/>
    <w:rsid w:val="97DFCD16"/>
    <w:rsid w:val="DFDDDD99"/>
    <w:rsid w:val="DFEDCEC1"/>
    <w:rsid w:val="E7BFDC06"/>
    <w:rsid w:val="E7EF288E"/>
    <w:rsid w:val="EEE94474"/>
    <w:rsid w:val="EFAE4824"/>
    <w:rsid w:val="F1FB852C"/>
    <w:rsid w:val="F8660704"/>
    <w:rsid w:val="FB6BE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4"/>
    <w:qFormat/>
    <w:uiPriority w:val="0"/>
    <w:pPr>
      <w:spacing w:after="120" w:line="560" w:lineRule="exact"/>
    </w:pPr>
    <w:rPr>
      <w:rFonts w:eastAsia="仿宋_GB2312"/>
      <w:kern w:val="0"/>
      <w:sz w:val="32"/>
      <w:szCs w:val="20"/>
    </w:rPr>
  </w:style>
  <w:style w:type="paragraph" w:styleId="4">
    <w:name w:val="Body Text First Indent"/>
    <w:basedOn w:val="3"/>
    <w:next w:val="3"/>
    <w:qFormat/>
    <w:uiPriority w:val="99"/>
    <w:pPr>
      <w:snapToGrid w:val="0"/>
      <w:spacing w:after="0" w:line="579" w:lineRule="exact"/>
      <w:ind w:firstLine="720" w:firstLineChars="200"/>
    </w:pPr>
    <w:rPr>
      <w:szCs w:val="32"/>
    </w:rPr>
  </w:style>
  <w:style w:type="paragraph" w:styleId="5">
    <w:name w:val="Body Text Indent"/>
    <w:basedOn w:val="1"/>
    <w:qFormat/>
    <w:uiPriority w:val="0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="660" w:firstLineChars="20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spacing w:after="120"/>
      <w:ind w:left="200" w:leftChars="200" w:firstLine="42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Body Text First Indent 21"/>
    <w:basedOn w:val="17"/>
    <w:qFormat/>
    <w:uiPriority w:val="0"/>
    <w:pPr>
      <w:ind w:firstLine="420"/>
    </w:pPr>
  </w:style>
  <w:style w:type="paragraph" w:customStyle="1" w:styleId="17">
    <w:name w:val="Body Text Indent1"/>
    <w:basedOn w:val="1"/>
    <w:qFormat/>
    <w:uiPriority w:val="0"/>
    <w:pPr>
      <w:spacing w:after="120" w:afterLines="0"/>
      <w:ind w:left="420" w:leftChars="200"/>
    </w:p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6fdb5b7f-2e3d-4559-8eeb-d1d36b34f7e3</errorID>
      <errorWord xmlns="http://schemas.wps.cn/vas-ai-hub/contract-review">种养殖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种植养殖</item>
      </candidateList>
      <explain xmlns="http://schemas.wps.cn/vas-ai-hub/contract-review"/>
      <paraID xmlns="http://schemas.wps.cn/vas-ai-hub/contract-review">1C8227EC</paraID>
      <start xmlns="http://schemas.wps.cn/vas-ai-hub/contract-review">109</start>
      <end xmlns="http://schemas.wps.cn/vas-ai-hub/contract-review">112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7461e48c-f7a8-4172-95f9-6d8cc7b42714</errorID>
      <errorWord xmlns="http://schemas.wps.cn/vas-ai-hub/contract-review">种养殖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种植养殖</item>
      </candidateList>
      <explain xmlns="http://schemas.wps.cn/vas-ai-hub/contract-review"/>
      <paraID xmlns="http://schemas.wps.cn/vas-ai-hub/contract-review">1C8227EC</paraID>
      <start xmlns="http://schemas.wps.cn/vas-ai-hub/contract-review">131</start>
      <end xmlns="http://schemas.wps.cn/vas-ai-hub/contract-review">134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5447908d-6fe8-4000-ad0d-d69b7caff9a5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，对</item>
      </candidateList>
      <explain xmlns="http://schemas.wps.cn/vas-ai-hub/contract-review"/>
      <paraID xmlns="http://schemas.wps.cn/vas-ai-hub/contract-review">1180DDC7</paraID>
      <start xmlns="http://schemas.wps.cn/vas-ai-hub/contract-review">56</start>
      <end xmlns="http://schemas.wps.cn/vas-ai-hub/contract-review">57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bf7cdee3-c75f-4e34-ae5d-48e8c0366596</errorID>
      <errorWord xmlns="http://schemas.wps.cn/vas-ai-hub/contract-review">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展</item>
      </candidateList>
      <explain xmlns="http://schemas.wps.cn/vas-ai-hub/contract-review"/>
      <paraID xmlns="http://schemas.wps.cn/vas-ai-hub/contract-review">2EBB8A13</paraID>
      <start xmlns="http://schemas.wps.cn/vas-ai-hub/contract-review">113</start>
      <end xmlns="http://schemas.wps.cn/vas-ai-hub/contract-review">114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8e6c68a2-c101-4a36-8d71-ef84d2949619</errorID>
      <errorWord xmlns="http://schemas.wps.cn/vas-ai-hub/contract-review">积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主体积</item>
      </candidateList>
      <explain xmlns="http://schemas.wps.cn/vas-ai-hub/contract-review">句子可能没有遵循时空、逻辑顺序，或者介词、关联词等位置不当。</explain>
      <paraID xmlns="http://schemas.wps.cn/vas-ai-hub/contract-review">457A5F4D</paraID>
      <start xmlns="http://schemas.wps.cn/vas-ai-hub/contract-review">47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c5e93daa-b069-4267-bc28-98b551889e5f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4B4FEF5E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6d1e88f9-5604-4639-82b0-3d2c8ef479b4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E8B758C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8c7e7800-7d92-41de-9b2b-7409ad1f4e0f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E69ECFD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75f01030-9ef0-4451-8896-8d5708a8795e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3E3BB4A1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7af7e-4de5-430c-9f3e-a752e8a25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4499</Words>
  <Characters>4858</Characters>
  <Lines>0</Lines>
  <Paragraphs>0</Paragraphs>
  <TotalTime>8</TotalTime>
  <ScaleCrop>false</ScaleCrop>
  <LinksUpToDate>false</LinksUpToDate>
  <CharactersWithSpaces>4862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2024-12-18T08:55:00Z</dcterms:created>
  <dc:creator>晓晓澄子</dc:creator>
  <cp:lastModifiedBy>焦薇屹</cp:lastModifiedBy>
  <dcterms:modified xsi:type="dcterms:W3CDTF">2026-02-04T17:44:56Z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E904DE0E82F146448EBC57CEF17E3044_13</vt:lpwstr>
  </property>
  <property fmtid="{D5CDD505-2E9C-101B-9397-08002B2CF9AE}" pid="4" name="KSOTemplateDocerSaveRecord">
    <vt:lpwstr>eyJoZGlkIjoiMTYxZmZiMzVlMWNhMzk3MThkYjkwZmRjZGI2YWIzMWUiLCJ1c2VySWQiOiIxMTU1Njc0OTE3In0=</vt:lpwstr>
  </property>
</Properties>
</file>