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  <w:t>搭建沟通桥梁 助力企业发展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楷体_GB2312" w:cs="Times New Roman"/>
          <w:b w:val="0"/>
          <w:i w:val="0"/>
          <w:caps w:val="0"/>
          <w:color w:val="auto"/>
          <w:spacing w:val="23"/>
          <w:kern w:val="0"/>
          <w:sz w:val="32"/>
          <w:szCs w:val="32"/>
          <w:shd w:val="clear" w:color="auto" w:fill="FFFFFF"/>
          <w:lang w:val="en-US" w:eastAsia="zh-CN" w:bidi="ar"/>
        </w:rPr>
      </w:pPr>
      <w:bookmarkStart w:id="0" w:name="_GoBack"/>
      <w:bookmarkEnd w:id="0"/>
      <w:r>
        <w:rPr>
          <w:rFonts w:hint="default" w:ascii="Times New Roman" w:hAnsi="Times New Roman" w:eastAsia="楷体_GB2312" w:cs="Times New Roman"/>
          <w:b/>
          <w:spacing w:val="-30"/>
          <w:sz w:val="32"/>
          <w:szCs w:val="32"/>
          <w:highlight w:val="none"/>
        </w:rPr>
        <w:t>——</w:t>
      </w:r>
      <w:r>
        <w:rPr>
          <w:rFonts w:hint="default" w:ascii="Times New Roman" w:hAnsi="Times New Roman" w:eastAsia="楷体_GB2312" w:cs="Times New Roman"/>
          <w:b w:val="0"/>
          <w:i w:val="0"/>
          <w:caps w:val="0"/>
          <w:color w:val="auto"/>
          <w:spacing w:val="23"/>
          <w:kern w:val="0"/>
          <w:sz w:val="32"/>
          <w:szCs w:val="32"/>
          <w:shd w:val="clear" w:color="auto" w:fill="FFFFFF"/>
          <w:lang w:val="en-US" w:eastAsia="zh-CN" w:bidi="ar"/>
        </w:rPr>
        <w:t>盐池县</w:t>
      </w:r>
      <w:r>
        <w:rPr>
          <w:rFonts w:hint="eastAsia" w:ascii="Times New Roman" w:hAnsi="Times New Roman" w:eastAsia="楷体_GB2312" w:cs="Times New Roman"/>
          <w:b w:val="0"/>
          <w:i w:val="0"/>
          <w:caps w:val="0"/>
          <w:color w:val="auto"/>
          <w:spacing w:val="23"/>
          <w:kern w:val="0"/>
          <w:sz w:val="32"/>
          <w:szCs w:val="32"/>
          <w:shd w:val="clear" w:color="auto" w:fill="FFFFFF"/>
          <w:lang w:val="en-US" w:eastAsia="zh-CN" w:bidi="ar"/>
        </w:rPr>
        <w:t>工业信息化和商务</w:t>
      </w:r>
      <w:r>
        <w:rPr>
          <w:rFonts w:hint="default" w:ascii="Times New Roman" w:hAnsi="Times New Roman" w:eastAsia="楷体_GB2312" w:cs="Times New Roman"/>
          <w:b w:val="0"/>
          <w:i w:val="0"/>
          <w:caps w:val="0"/>
          <w:color w:val="auto"/>
          <w:spacing w:val="23"/>
          <w:kern w:val="0"/>
          <w:sz w:val="32"/>
          <w:szCs w:val="32"/>
          <w:shd w:val="clear" w:color="auto" w:fill="FFFFFF"/>
          <w:lang w:val="en-US" w:eastAsia="zh-CN" w:bidi="ar"/>
        </w:rPr>
        <w:t>局2025年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楷体_GB2312" w:cs="Times New Roman"/>
          <w:b w:val="0"/>
          <w:i w:val="0"/>
          <w:caps w:val="0"/>
          <w:color w:val="auto"/>
          <w:spacing w:val="23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楷体_GB2312" w:cs="Times New Roman"/>
          <w:b w:val="0"/>
          <w:i w:val="0"/>
          <w:caps w:val="0"/>
          <w:color w:val="auto"/>
          <w:spacing w:val="23"/>
          <w:kern w:val="0"/>
          <w:sz w:val="32"/>
          <w:szCs w:val="32"/>
          <w:shd w:val="clear" w:color="auto" w:fill="FFFFFF"/>
          <w:lang w:val="en-US" w:eastAsia="zh-CN" w:bidi="ar"/>
        </w:rPr>
        <w:t>政府开放日活动</w:t>
      </w:r>
    </w:p>
    <w:p>
      <w:pPr>
        <w:pStyle w:val="2"/>
        <w:rPr>
          <w:rFonts w:hint="default"/>
          <w:lang w:val="en-US" w:eastAsia="zh-CN"/>
        </w:rPr>
      </w:pPr>
    </w:p>
    <w:p>
      <w:pPr>
        <w:ind w:firstLine="640" w:firstLineChars="200"/>
        <w:rPr>
          <w:rFonts w:hint="eastAsia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9月19日，县工信和商务局举办了以“搭建沟通桥梁 助力企业发展”为主题的“政府开放日”活动，邀请鑫海食品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、环太生物等24家企业及大个体代表参加。</w:t>
      </w: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代表们先后观摩了对了杂粮和正源农业，企业负责人就发展现状及数字化转型做了详细介绍。</w:t>
      </w:r>
    </w:p>
    <w:p>
      <w:pPr>
        <w:pStyle w:val="2"/>
        <w:rPr>
          <w:rFonts w:hint="eastAsia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84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trHeight w:val="5245" w:hRule="atLeast"/>
        </w:trPr>
        <w:tc>
          <w:tcPr>
            <w:tcW w:w="8300" w:type="dxa"/>
          </w:tcPr>
          <w:p>
            <w:pPr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5257800" cy="3943350"/>
                  <wp:effectExtent l="0" t="0" r="0" b="0"/>
                  <wp:docPr id="5" name="图片 5" descr="微信图片_20250919182719_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50919182719_95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394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jc w:val="both"/>
        <w:rPr>
          <w:rFonts w:hint="eastAsia" w:ascii="Times New Roman" w:hAnsi="Times New Roman" w:eastAsia="仿宋_GB2312" w:cs="Times New Roman"/>
          <w:sz w:val="32"/>
          <w:szCs w:val="32"/>
          <w:vertAlign w:val="baseli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vertAlign w:val="baseline"/>
          <w:lang w:val="en-US" w:eastAsia="zh-CN"/>
        </w:rPr>
        <w:br w:type="page"/>
      </w:r>
    </w:p>
    <w:p>
      <w:pPr>
        <w:pStyle w:val="2"/>
        <w:rPr>
          <w:rFonts w:hint="eastAsia"/>
          <w:lang w:val="en-US" w:eastAsia="zh-CN"/>
        </w:rPr>
      </w:pPr>
    </w:p>
    <w:tbl>
      <w:tblPr>
        <w:tblStyle w:val="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108" w:type="dxa"/>
          <w:right w:w="108" w:type="dxa"/>
        </w:tblCellMar>
      </w:tblPr>
      <w:tblGrid>
        <w:gridCol w:w="4830"/>
        <w:gridCol w:w="48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5057" w:type="dxa"/>
            <w:vAlign w:val="top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3077845" cy="2307590"/>
                  <wp:effectExtent l="0" t="0" r="8255" b="16510"/>
                  <wp:docPr id="8" name="图片 8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845" cy="230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  <w:vAlign w:val="top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3077845" cy="2307590"/>
                  <wp:effectExtent l="0" t="0" r="8255" b="16510"/>
                  <wp:docPr id="9" name="图片 9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88" r="2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845" cy="230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观摩结束后就地开展了座谈，工作人员对单位主要职责及今年以来工作开展情况作了简要介绍，就中小企业数字化转型政策进行了解读，代表们紧紧围绕中小企业数字化转型提出了宝贵的意见建议。</w:t>
      </w: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工信和商务局将以此次活动为契机，认真汲取各代表的宝贵意见建议，立足岗位职责、强化工作举措，以中小企业数字化转型工作为突破口，持续巩固提升优势产业、培育壮大新兴产业，全力完成全年各项目标任务。</w:t>
      </w: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D57167"/>
    <w:rsid w:val="44817E8C"/>
    <w:rsid w:val="4A5E2A1E"/>
    <w:rsid w:val="4B3A6FE7"/>
    <w:rsid w:val="59FC97A0"/>
    <w:rsid w:val="5DF70D68"/>
    <w:rsid w:val="6BFFDE38"/>
    <w:rsid w:val="6DED19AC"/>
    <w:rsid w:val="79910EBB"/>
    <w:rsid w:val="7DA10F30"/>
    <w:rsid w:val="BEFFDA39"/>
    <w:rsid w:val="DFE7A402"/>
    <w:rsid w:val="F75D3254"/>
    <w:rsid w:val="FFD69773"/>
    <w:rsid w:val="FFDFF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nhideWhenUsed/>
    <w:qFormat/>
    <w:uiPriority w:val="99"/>
    <w:pPr>
      <w:widowControl/>
      <w:jc w:val="left"/>
    </w:pPr>
    <w:rPr>
      <w:rFonts w:ascii="宋体" w:hAnsi="宋体" w:cs="宋体"/>
      <w:kern w:val="0"/>
      <w:sz w:val="24"/>
    </w:rPr>
  </w:style>
  <w:style w:type="paragraph" w:styleId="3">
    <w:name w:val="Body Text Indent"/>
    <w:basedOn w:val="1"/>
    <w:next w:val="4"/>
    <w:qFormat/>
    <w:uiPriority w:val="0"/>
    <w:pPr>
      <w:spacing w:line="660" w:lineRule="atLeast"/>
      <w:ind w:firstLine="627" w:firstLineChars="196"/>
    </w:pPr>
    <w:rPr>
      <w:rFonts w:ascii="宋体" w:hAnsi="宋体"/>
      <w:sz w:val="32"/>
    </w:rPr>
  </w:style>
  <w:style w:type="paragraph" w:styleId="4">
    <w:name w:val="Body Text First Indent 2"/>
    <w:basedOn w:val="3"/>
    <w:next w:val="5"/>
    <w:qFormat/>
    <w:uiPriority w:val="0"/>
    <w:pPr>
      <w:ind w:firstLine="420" w:firstLineChars="200"/>
      <w:jc w:val="left"/>
    </w:pPr>
    <w:rPr>
      <w:rFonts w:eastAsia="仿宋_GB2312"/>
      <w:sz w:val="32"/>
    </w:rPr>
  </w:style>
  <w:style w:type="paragraph" w:styleId="5">
    <w:name w:val="Balloon Text"/>
    <w:basedOn w:val="1"/>
    <w:semiHidden/>
    <w:qFormat/>
    <w:uiPriority w:val="0"/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Office_12.8.2.15209_F1E327BC-269C-435d-A152-05C5408002CA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2025-09-19T10:11:00Z</dcterms:created>
  <dc:creator>科技局</dc:creator>
  <cp:lastModifiedBy>HW</cp:lastModifiedBy>
  <cp:lastPrinted>2025-09-19T18:17:54Z</cp:lastPrinted>
  <dcterms:modified xsi:type="dcterms:W3CDTF">2025-09-19T18:52:07Z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2052-12.8.2.15209</vt:lpwstr>
  </property>
  <property fmtid="{D5CDD505-2E9C-101B-9397-08002B2CF9AE}" pid="3" name="KSOTemplateDocerSaveRecord">
    <vt:lpwstr>eyJoZGlkIjoiOTg5NGJiNDk0MTlkMzE3ZmE1YWJkN2FhNmEzNDcwNTciLCJ1c2VySWQiOiIzNTI4NTc5MjQifQ==</vt:lpwstr>
  </property>
  <property fmtid="{D5CDD505-2E9C-101B-9397-08002B2CF9AE}" pid="4" name="ICV">
    <vt:lpwstr>35A9A1CE5B5DF7D7D735CD68E2C38FBE_43</vt:lpwstr>
  </property>
</Properties>
</file>